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DCC0" w14:textId="417EF695" w:rsidR="007A0ED0" w:rsidRPr="004670DA" w:rsidRDefault="00DC1023" w:rsidP="007A0ED0">
      <w:pPr>
        <w:jc w:val="center"/>
        <w:rPr>
          <w:rFonts w:ascii="Times New Roman" w:hAnsi="Times New Roman" w:cs="Times New Roman"/>
        </w:rPr>
      </w:pPr>
      <w:r>
        <w:rPr>
          <w:rFonts w:ascii="Times New Roman" w:hAnsi="Times New Roman" w:cs="Times New Roman"/>
          <w:noProof/>
          <w:lang w:eastAsia="tr-TR"/>
        </w:rPr>
        <w:drawing>
          <wp:inline distT="0" distB="0" distL="0" distR="0" wp14:anchorId="1781AE73" wp14:editId="3EC696FC">
            <wp:extent cx="1998000" cy="1998000"/>
            <wp:effectExtent l="0" t="0" r="254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32916637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8000" cy="1998000"/>
                    </a:xfrm>
                    <a:prstGeom prst="rect">
                      <a:avLst/>
                    </a:prstGeom>
                  </pic:spPr>
                </pic:pic>
              </a:graphicData>
            </a:graphic>
          </wp:inline>
        </w:drawing>
      </w:r>
    </w:p>
    <w:p w14:paraId="0278EF50" w14:textId="0B1B4861" w:rsidR="007A0ED0" w:rsidRPr="004670DA" w:rsidRDefault="007A0ED0" w:rsidP="007A0ED0">
      <w:pPr>
        <w:jc w:val="center"/>
        <w:rPr>
          <w:rFonts w:ascii="Times New Roman" w:hAnsi="Times New Roman" w:cs="Times New Roman"/>
          <w:b/>
          <w:bCs/>
          <w:sz w:val="28"/>
          <w:szCs w:val="28"/>
        </w:rPr>
      </w:pPr>
      <w:r w:rsidRPr="004670DA">
        <w:rPr>
          <w:rFonts w:ascii="Times New Roman" w:hAnsi="Times New Roman" w:cs="Times New Roman"/>
          <w:b/>
          <w:bCs/>
          <w:sz w:val="28"/>
          <w:szCs w:val="28"/>
        </w:rPr>
        <w:t>FIRAT ÜNİVERSİTESİ</w:t>
      </w:r>
    </w:p>
    <w:p w14:paraId="34964265" w14:textId="77777777" w:rsidR="007A0ED0" w:rsidRPr="004670DA" w:rsidRDefault="007A0ED0" w:rsidP="007A0ED0">
      <w:pPr>
        <w:jc w:val="center"/>
        <w:rPr>
          <w:rFonts w:ascii="Times New Roman" w:hAnsi="Times New Roman" w:cs="Times New Roman"/>
          <w:b/>
          <w:bCs/>
          <w:sz w:val="28"/>
          <w:szCs w:val="28"/>
        </w:rPr>
      </w:pPr>
      <w:r w:rsidRPr="004670DA">
        <w:rPr>
          <w:rFonts w:ascii="Times New Roman" w:hAnsi="Times New Roman" w:cs="Times New Roman"/>
          <w:b/>
          <w:bCs/>
          <w:sz w:val="28"/>
          <w:szCs w:val="28"/>
        </w:rPr>
        <w:t>BİRİM İÇ DEĞERLENDİRME RAPORU</w:t>
      </w:r>
    </w:p>
    <w:p w14:paraId="3404FF41" w14:textId="4BEDDB37" w:rsidR="007A0ED0" w:rsidRPr="004670DA" w:rsidRDefault="007A0ED0" w:rsidP="0069276F">
      <w:pPr>
        <w:jc w:val="center"/>
        <w:rPr>
          <w:rFonts w:ascii="Times New Roman" w:hAnsi="Times New Roman" w:cs="Times New Roman"/>
          <w:sz w:val="28"/>
          <w:szCs w:val="28"/>
        </w:rPr>
      </w:pPr>
      <w:r w:rsidRPr="004670DA">
        <w:rPr>
          <w:rFonts w:ascii="Times New Roman" w:hAnsi="Times New Roman" w:cs="Times New Roman"/>
          <w:sz w:val="28"/>
          <w:szCs w:val="28"/>
        </w:rPr>
        <w:t>(BİDR)</w:t>
      </w:r>
    </w:p>
    <w:p w14:paraId="6CC7E0D5" w14:textId="4748C7A7" w:rsidR="007A0ED0" w:rsidRPr="004670DA" w:rsidRDefault="0007647E" w:rsidP="007A0ED0">
      <w:pPr>
        <w:jc w:val="center"/>
        <w:rPr>
          <w:rFonts w:ascii="Times New Roman" w:hAnsi="Times New Roman" w:cs="Times New Roman"/>
          <w:sz w:val="28"/>
          <w:szCs w:val="28"/>
        </w:rPr>
      </w:pPr>
      <w:r>
        <w:rPr>
          <w:rFonts w:ascii="Times New Roman" w:hAnsi="Times New Roman" w:cs="Times New Roman"/>
          <w:sz w:val="28"/>
          <w:szCs w:val="28"/>
        </w:rPr>
        <w:t>Keban Meslek Yüksekokulu</w:t>
      </w:r>
    </w:p>
    <w:p w14:paraId="65ACCE80" w14:textId="77777777" w:rsidR="007A0ED0" w:rsidRPr="004670DA" w:rsidRDefault="007A0ED0" w:rsidP="007A0ED0">
      <w:pPr>
        <w:jc w:val="center"/>
        <w:rPr>
          <w:rFonts w:ascii="Times New Roman" w:hAnsi="Times New Roman" w:cs="Times New Roman"/>
          <w:sz w:val="28"/>
          <w:szCs w:val="28"/>
        </w:rPr>
      </w:pPr>
    </w:p>
    <w:p w14:paraId="68BA5B32" w14:textId="77777777" w:rsidR="00E74E32" w:rsidRDefault="00E74E32" w:rsidP="0069276F">
      <w:pPr>
        <w:jc w:val="center"/>
        <w:rPr>
          <w:rFonts w:ascii="Times New Roman" w:hAnsi="Times New Roman" w:cs="Times New Roman"/>
          <w:b/>
          <w:bCs/>
          <w:sz w:val="28"/>
          <w:szCs w:val="28"/>
        </w:rPr>
      </w:pPr>
    </w:p>
    <w:p w14:paraId="3B090BBB" w14:textId="11F7C12B" w:rsidR="007A0ED0" w:rsidRPr="0069276F" w:rsidRDefault="0069276F" w:rsidP="0069276F">
      <w:pPr>
        <w:jc w:val="center"/>
        <w:rPr>
          <w:rFonts w:ascii="Times New Roman" w:hAnsi="Times New Roman" w:cs="Times New Roman"/>
          <w:b/>
          <w:bCs/>
          <w:sz w:val="28"/>
          <w:szCs w:val="28"/>
        </w:rPr>
      </w:pPr>
      <w:r w:rsidRPr="004670DA">
        <w:rPr>
          <w:rFonts w:ascii="Times New Roman" w:hAnsi="Times New Roman" w:cs="Times New Roman"/>
          <w:b/>
          <w:bCs/>
          <w:sz w:val="28"/>
          <w:szCs w:val="28"/>
        </w:rPr>
        <w:t>Ra</w:t>
      </w:r>
      <w:r>
        <w:rPr>
          <w:rFonts w:ascii="Times New Roman" w:hAnsi="Times New Roman" w:cs="Times New Roman"/>
          <w:b/>
          <w:bCs/>
          <w:sz w:val="28"/>
          <w:szCs w:val="28"/>
        </w:rPr>
        <w:t>poru Hazırlayan Komisyon Üyeleri</w:t>
      </w:r>
    </w:p>
    <w:tbl>
      <w:tblPr>
        <w:tblStyle w:val="TabloKlavuzu1"/>
        <w:tblpPr w:leftFromText="141" w:rightFromText="141" w:vertAnchor="page" w:horzAnchor="margin" w:tblpY="8716"/>
        <w:tblW w:w="9665"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3889"/>
        <w:gridCol w:w="3118"/>
        <w:gridCol w:w="2658"/>
      </w:tblGrid>
      <w:tr w:rsidR="0069276F" w:rsidRPr="005321B2" w14:paraId="5D77BE85"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492BEE9E" w14:textId="77777777" w:rsidR="0069276F" w:rsidRPr="005321B2" w:rsidRDefault="0069276F" w:rsidP="00D45D19">
            <w:pPr>
              <w:autoSpaceDE w:val="0"/>
              <w:autoSpaceDN w:val="0"/>
              <w:adjustRightInd w:val="0"/>
              <w:rPr>
                <w:rFonts w:ascii="Times New Roman" w:hAnsi="Times New Roman" w:cs="Times New Roman"/>
                <w:color w:val="000000"/>
              </w:rPr>
            </w:pPr>
            <w:r>
              <w:rPr>
                <w:rFonts w:ascii="Times New Roman" w:hAnsi="Times New Roman" w:cs="Times New Roman"/>
                <w:color w:val="000000"/>
              </w:rPr>
              <w:t>Unvanı, Adı ve Soyadı</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356E05A1" w14:textId="77777777" w:rsidR="0069276F" w:rsidRPr="005321B2" w:rsidRDefault="0069276F" w:rsidP="00D45D19">
            <w:pPr>
              <w:autoSpaceDE w:val="0"/>
              <w:autoSpaceDN w:val="0"/>
              <w:adjustRightInd w:val="0"/>
              <w:rPr>
                <w:rFonts w:ascii="Times New Roman" w:hAnsi="Times New Roman" w:cs="Times New Roman"/>
                <w:color w:val="000000"/>
              </w:rPr>
            </w:pPr>
            <w:r>
              <w:rPr>
                <w:rFonts w:ascii="Times New Roman" w:hAnsi="Times New Roman" w:cs="Times New Roman"/>
                <w:color w:val="000000"/>
              </w:rPr>
              <w:t>Görevi</w:t>
            </w:r>
          </w:p>
        </w:tc>
        <w:tc>
          <w:tcPr>
            <w:tcW w:w="2658" w:type="dxa"/>
            <w:tcBorders>
              <w:top w:val="single" w:sz="2" w:space="0" w:color="79113E"/>
              <w:left w:val="single" w:sz="2" w:space="0" w:color="8A0000"/>
              <w:bottom w:val="single" w:sz="2" w:space="0" w:color="79113E"/>
              <w:right w:val="single" w:sz="2" w:space="0" w:color="8A0000"/>
            </w:tcBorders>
          </w:tcPr>
          <w:p w14:paraId="58DAD059" w14:textId="77777777" w:rsidR="0069276F" w:rsidRDefault="0069276F" w:rsidP="00D45D1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Eposta Adresi </w:t>
            </w:r>
          </w:p>
        </w:tc>
      </w:tr>
      <w:tr w:rsidR="0069276F" w:rsidRPr="005321B2" w14:paraId="47176480"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55D4EC80" w14:textId="060C7EAC" w:rsidR="0069276F" w:rsidRPr="005321B2" w:rsidRDefault="0007647E" w:rsidP="00D45D19">
            <w:pPr>
              <w:autoSpaceDE w:val="0"/>
              <w:autoSpaceDN w:val="0"/>
              <w:adjustRightInd w:val="0"/>
              <w:rPr>
                <w:rFonts w:ascii="Times New Roman" w:hAnsi="Times New Roman" w:cs="Times New Roman"/>
                <w:color w:val="000000"/>
              </w:rPr>
            </w:pPr>
            <w:r>
              <w:rPr>
                <w:rFonts w:ascii="TimesNewRomanPSMT" w:hAnsi="TimesNewRomanPSMT" w:cs="TimesNewRomanPSMT"/>
              </w:rPr>
              <w:t>Doç. Dr. Akif Evren PARLAK</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6481D1D3" w14:textId="77777777" w:rsidR="0069276F" w:rsidRPr="005321B2" w:rsidRDefault="0069276F" w:rsidP="00D45D19">
            <w:pPr>
              <w:autoSpaceDE w:val="0"/>
              <w:autoSpaceDN w:val="0"/>
              <w:adjustRightInd w:val="0"/>
              <w:rPr>
                <w:rFonts w:ascii="Times New Roman" w:hAnsi="Times New Roman" w:cs="Times New Roman"/>
                <w:color w:val="000000"/>
              </w:rPr>
            </w:pPr>
            <w:r w:rsidRPr="005321B2">
              <w:rPr>
                <w:rFonts w:ascii="Times New Roman" w:hAnsi="Times New Roman" w:cs="Times New Roman"/>
                <w:color w:val="000000"/>
              </w:rPr>
              <w:t>Komisyon Başkanı</w:t>
            </w:r>
          </w:p>
        </w:tc>
        <w:tc>
          <w:tcPr>
            <w:tcW w:w="2658" w:type="dxa"/>
            <w:tcBorders>
              <w:top w:val="single" w:sz="2" w:space="0" w:color="79113E"/>
              <w:left w:val="single" w:sz="2" w:space="0" w:color="8A0000"/>
              <w:bottom w:val="single" w:sz="2" w:space="0" w:color="79113E"/>
              <w:right w:val="single" w:sz="2" w:space="0" w:color="8A0000"/>
            </w:tcBorders>
          </w:tcPr>
          <w:p w14:paraId="635B77FF" w14:textId="5895A17D" w:rsidR="0069276F" w:rsidRPr="005321B2" w:rsidRDefault="0007647E" w:rsidP="00D45D19">
            <w:pPr>
              <w:autoSpaceDE w:val="0"/>
              <w:autoSpaceDN w:val="0"/>
              <w:adjustRightInd w:val="0"/>
              <w:rPr>
                <w:rFonts w:ascii="Times New Roman" w:hAnsi="Times New Roman" w:cs="Times New Roman"/>
                <w:color w:val="000000"/>
              </w:rPr>
            </w:pPr>
            <w:r>
              <w:rPr>
                <w:rFonts w:ascii="Source Sans Pro" w:hAnsi="Source Sans Pro"/>
                <w:color w:val="111111"/>
                <w:sz w:val="21"/>
                <w:szCs w:val="21"/>
                <w:shd w:val="clear" w:color="auto" w:fill="FFFFFF"/>
              </w:rPr>
              <w:t>akifevren@firat.edu.tr</w:t>
            </w:r>
          </w:p>
        </w:tc>
      </w:tr>
      <w:tr w:rsidR="0069276F" w:rsidRPr="005321B2" w14:paraId="4BD000B2"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67776DCC" w14:textId="2A53174C" w:rsidR="0069276F" w:rsidRPr="005321B2" w:rsidRDefault="0007647E" w:rsidP="00D45D19">
            <w:pPr>
              <w:autoSpaceDE w:val="0"/>
              <w:autoSpaceDN w:val="0"/>
              <w:adjustRightInd w:val="0"/>
              <w:rPr>
                <w:rFonts w:ascii="Times New Roman" w:hAnsi="Times New Roman" w:cs="Times New Roman"/>
                <w:color w:val="000000"/>
              </w:rPr>
            </w:pPr>
            <w:r>
              <w:rPr>
                <w:rFonts w:ascii="TimesNewRomanPSMT" w:hAnsi="TimesNewRomanPSMT" w:cs="TimesNewRomanPSMT"/>
              </w:rPr>
              <w:t>Öğr. Gör. Dr. Akın İSTEK</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6BBC0924" w14:textId="79E67CBD" w:rsidR="0069276F" w:rsidRPr="005321B2" w:rsidRDefault="0007647E" w:rsidP="00D45D19">
            <w:pPr>
              <w:autoSpaceDE w:val="0"/>
              <w:autoSpaceDN w:val="0"/>
              <w:adjustRightInd w:val="0"/>
              <w:rPr>
                <w:rFonts w:ascii="Times New Roman" w:hAnsi="Times New Roman" w:cs="Times New Roman"/>
                <w:color w:val="000000"/>
              </w:rPr>
            </w:pPr>
            <w:r>
              <w:rPr>
                <w:rFonts w:ascii="Times New Roman" w:hAnsi="Times New Roman" w:cs="Times New Roman"/>
                <w:color w:val="000000"/>
              </w:rPr>
              <w:t>Üye -Müdür Yrd.</w:t>
            </w:r>
          </w:p>
        </w:tc>
        <w:tc>
          <w:tcPr>
            <w:tcW w:w="2658" w:type="dxa"/>
            <w:tcBorders>
              <w:top w:val="single" w:sz="2" w:space="0" w:color="79113E"/>
              <w:left w:val="single" w:sz="2" w:space="0" w:color="8A0000"/>
              <w:bottom w:val="single" w:sz="2" w:space="0" w:color="79113E"/>
              <w:right w:val="single" w:sz="2" w:space="0" w:color="8A0000"/>
            </w:tcBorders>
          </w:tcPr>
          <w:p w14:paraId="27B7A8B5" w14:textId="30A43FD4" w:rsidR="0069276F" w:rsidRPr="005321B2" w:rsidRDefault="0007647E" w:rsidP="00D45D19">
            <w:pPr>
              <w:autoSpaceDE w:val="0"/>
              <w:autoSpaceDN w:val="0"/>
              <w:adjustRightInd w:val="0"/>
              <w:rPr>
                <w:rFonts w:ascii="Times New Roman" w:hAnsi="Times New Roman" w:cs="Times New Roman"/>
                <w:color w:val="000000"/>
              </w:rPr>
            </w:pPr>
            <w:r>
              <w:rPr>
                <w:rFonts w:ascii="Source Sans Pro" w:hAnsi="Source Sans Pro"/>
                <w:color w:val="111111"/>
                <w:sz w:val="21"/>
                <w:szCs w:val="21"/>
                <w:shd w:val="clear" w:color="auto" w:fill="FFFFFF"/>
              </w:rPr>
              <w:t>aistek@firat.edu.tr</w:t>
            </w:r>
          </w:p>
        </w:tc>
      </w:tr>
      <w:tr w:rsidR="0069276F" w:rsidRPr="005321B2" w14:paraId="253FAB5E"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05B77772" w14:textId="6E4507E2" w:rsidR="0069276F" w:rsidRPr="005321B2" w:rsidRDefault="0007647E" w:rsidP="00D45D19">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Kemal KAYA</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6A6E0E87" w14:textId="09F30DDC" w:rsidR="0069276F" w:rsidRPr="005321B2" w:rsidRDefault="0069276F" w:rsidP="00D45D19">
            <w:pPr>
              <w:autoSpaceDE w:val="0"/>
              <w:autoSpaceDN w:val="0"/>
              <w:adjustRightInd w:val="0"/>
              <w:rPr>
                <w:rFonts w:ascii="Times New Roman" w:hAnsi="Times New Roman" w:cs="Times New Roman"/>
                <w:color w:val="000000"/>
              </w:rPr>
            </w:pPr>
            <w:r w:rsidRPr="005321B2">
              <w:rPr>
                <w:rFonts w:ascii="Times New Roman" w:hAnsi="Times New Roman" w:cs="Times New Roman"/>
                <w:color w:val="000000"/>
              </w:rPr>
              <w:t>Üye</w:t>
            </w:r>
            <w:r>
              <w:rPr>
                <w:rFonts w:ascii="Times New Roman" w:hAnsi="Times New Roman" w:cs="Times New Roman"/>
                <w:color w:val="000000"/>
              </w:rPr>
              <w:t xml:space="preserve"> – </w:t>
            </w:r>
            <w:r w:rsidR="0007647E">
              <w:rPr>
                <w:rFonts w:ascii="Times New Roman" w:hAnsi="Times New Roman" w:cs="Times New Roman"/>
                <w:color w:val="000000"/>
              </w:rPr>
              <w:t>Yüksekokul</w:t>
            </w:r>
            <w:r>
              <w:rPr>
                <w:rFonts w:ascii="Times New Roman" w:hAnsi="Times New Roman" w:cs="Times New Roman"/>
                <w:color w:val="000000"/>
              </w:rPr>
              <w:t xml:space="preserve"> Sekreteri</w:t>
            </w:r>
          </w:p>
        </w:tc>
        <w:tc>
          <w:tcPr>
            <w:tcW w:w="2658" w:type="dxa"/>
            <w:tcBorders>
              <w:top w:val="single" w:sz="2" w:space="0" w:color="79113E"/>
              <w:left w:val="single" w:sz="2" w:space="0" w:color="8A0000"/>
              <w:bottom w:val="single" w:sz="2" w:space="0" w:color="79113E"/>
              <w:right w:val="single" w:sz="2" w:space="0" w:color="8A0000"/>
            </w:tcBorders>
          </w:tcPr>
          <w:p w14:paraId="1B304123" w14:textId="10E3A49D" w:rsidR="0069276F" w:rsidRPr="005321B2" w:rsidRDefault="0007647E" w:rsidP="00D45D19">
            <w:pPr>
              <w:autoSpaceDE w:val="0"/>
              <w:autoSpaceDN w:val="0"/>
              <w:adjustRightInd w:val="0"/>
              <w:rPr>
                <w:rFonts w:ascii="Times New Roman" w:hAnsi="Times New Roman" w:cs="Times New Roman"/>
                <w:color w:val="000000"/>
              </w:rPr>
            </w:pPr>
            <w:r>
              <w:rPr>
                <w:rFonts w:ascii="Source Sans Pro" w:hAnsi="Source Sans Pro"/>
                <w:color w:val="343A40"/>
                <w:sz w:val="21"/>
                <w:szCs w:val="21"/>
                <w:shd w:val="clear" w:color="auto" w:fill="FFFFFF"/>
              </w:rPr>
              <w:t>kkaya@firat.edu.tr</w:t>
            </w:r>
          </w:p>
        </w:tc>
      </w:tr>
      <w:tr w:rsidR="0069276F" w:rsidRPr="005321B2" w14:paraId="6EB13F71"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169DEBD9" w14:textId="465DECE7" w:rsidR="0069276F" w:rsidRPr="005321B2" w:rsidRDefault="0007647E" w:rsidP="00D45D19">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Doç</w:t>
            </w:r>
            <w:r w:rsidR="0069276F" w:rsidRPr="005321B2">
              <w:rPr>
                <w:rFonts w:ascii="Times New Roman" w:hAnsi="Times New Roman" w:cs="Times New Roman"/>
                <w:bCs/>
                <w:color w:val="000000"/>
              </w:rPr>
              <w:t xml:space="preserve"> Dr. </w:t>
            </w:r>
            <w:r>
              <w:rPr>
                <w:rFonts w:ascii="Times New Roman" w:hAnsi="Times New Roman" w:cs="Times New Roman"/>
                <w:bCs/>
                <w:color w:val="000000"/>
              </w:rPr>
              <w:t>Osman AYGÜN</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436DAE3C" w14:textId="408E6505" w:rsidR="0069276F" w:rsidRPr="005321B2" w:rsidRDefault="0069276F" w:rsidP="00D45D19">
            <w:pPr>
              <w:autoSpaceDE w:val="0"/>
              <w:autoSpaceDN w:val="0"/>
              <w:adjustRightInd w:val="0"/>
              <w:rPr>
                <w:rFonts w:ascii="Times New Roman" w:hAnsi="Times New Roman" w:cs="Times New Roman"/>
                <w:color w:val="000000"/>
              </w:rPr>
            </w:pPr>
            <w:r w:rsidRPr="005321B2">
              <w:rPr>
                <w:rFonts w:ascii="Times New Roman" w:hAnsi="Times New Roman" w:cs="Times New Roman"/>
                <w:color w:val="000000"/>
              </w:rPr>
              <w:t>Üye</w:t>
            </w:r>
            <w:r>
              <w:rPr>
                <w:rFonts w:ascii="Times New Roman" w:hAnsi="Times New Roman" w:cs="Times New Roman"/>
                <w:color w:val="000000"/>
              </w:rPr>
              <w:t xml:space="preserve"> – </w:t>
            </w:r>
            <w:r w:rsidR="0007647E">
              <w:rPr>
                <w:rFonts w:ascii="Times New Roman" w:hAnsi="Times New Roman" w:cs="Times New Roman"/>
                <w:color w:val="000000"/>
              </w:rPr>
              <w:t xml:space="preserve">Gıda İşeme </w:t>
            </w:r>
            <w:r>
              <w:rPr>
                <w:rFonts w:ascii="Times New Roman" w:hAnsi="Times New Roman" w:cs="Times New Roman"/>
                <w:color w:val="000000"/>
              </w:rPr>
              <w:t>Bölümü Bşk.</w:t>
            </w:r>
          </w:p>
        </w:tc>
        <w:tc>
          <w:tcPr>
            <w:tcW w:w="2658" w:type="dxa"/>
            <w:tcBorders>
              <w:top w:val="single" w:sz="2" w:space="0" w:color="79113E"/>
              <w:left w:val="single" w:sz="2" w:space="0" w:color="8A0000"/>
              <w:bottom w:val="single" w:sz="2" w:space="0" w:color="79113E"/>
              <w:right w:val="single" w:sz="2" w:space="0" w:color="8A0000"/>
            </w:tcBorders>
          </w:tcPr>
          <w:p w14:paraId="61C21BCC" w14:textId="19D25F81" w:rsidR="0069276F" w:rsidRPr="005321B2" w:rsidRDefault="0007647E" w:rsidP="00D45D19">
            <w:pPr>
              <w:autoSpaceDE w:val="0"/>
              <w:autoSpaceDN w:val="0"/>
              <w:adjustRightInd w:val="0"/>
              <w:rPr>
                <w:rFonts w:ascii="Times New Roman" w:hAnsi="Times New Roman" w:cs="Times New Roman"/>
                <w:color w:val="000000"/>
              </w:rPr>
            </w:pPr>
            <w:r>
              <w:rPr>
                <w:rFonts w:ascii="Source Sans Pro" w:hAnsi="Source Sans Pro"/>
                <w:color w:val="111111"/>
                <w:sz w:val="21"/>
                <w:szCs w:val="21"/>
                <w:shd w:val="clear" w:color="auto" w:fill="FFFFFF"/>
              </w:rPr>
              <w:t>oaygun@firat.edu.tr</w:t>
            </w:r>
          </w:p>
        </w:tc>
      </w:tr>
      <w:tr w:rsidR="0069276F" w:rsidRPr="005321B2" w14:paraId="57DC8201" w14:textId="77777777" w:rsidTr="00E74E32">
        <w:trPr>
          <w:trHeight w:val="397"/>
        </w:trPr>
        <w:tc>
          <w:tcPr>
            <w:tcW w:w="3889" w:type="dxa"/>
            <w:tcBorders>
              <w:top w:val="single" w:sz="2" w:space="0" w:color="79113E"/>
              <w:left w:val="single" w:sz="2" w:space="0" w:color="8A0000"/>
              <w:bottom w:val="single" w:sz="2" w:space="0" w:color="79113E"/>
              <w:right w:val="single" w:sz="2" w:space="0" w:color="8A0000"/>
            </w:tcBorders>
            <w:shd w:val="clear" w:color="auto" w:fill="auto"/>
            <w:vAlign w:val="center"/>
          </w:tcPr>
          <w:p w14:paraId="20DBC631" w14:textId="0DA76EAE" w:rsidR="0069276F" w:rsidRPr="005321B2" w:rsidRDefault="0007647E" w:rsidP="00D45D19">
            <w:pPr>
              <w:autoSpaceDE w:val="0"/>
              <w:autoSpaceDN w:val="0"/>
              <w:adjustRightInd w:val="0"/>
              <w:rPr>
                <w:rFonts w:ascii="Times New Roman" w:hAnsi="Times New Roman" w:cs="Times New Roman"/>
                <w:bCs/>
                <w:color w:val="000000"/>
              </w:rPr>
            </w:pPr>
            <w:r>
              <w:rPr>
                <w:rFonts w:ascii="TimesNewRomanPSMT" w:hAnsi="TimesNewRomanPSMT" w:cs="TimesNewRomanPSMT"/>
              </w:rPr>
              <w:t>Öğr. Gör. Dr. Selda BULUT</w:t>
            </w:r>
          </w:p>
        </w:tc>
        <w:tc>
          <w:tcPr>
            <w:tcW w:w="3118" w:type="dxa"/>
            <w:tcBorders>
              <w:top w:val="single" w:sz="2" w:space="0" w:color="79113E"/>
              <w:left w:val="single" w:sz="2" w:space="0" w:color="8A0000"/>
              <w:bottom w:val="single" w:sz="2" w:space="0" w:color="79113E"/>
              <w:right w:val="single" w:sz="2" w:space="0" w:color="8A0000"/>
            </w:tcBorders>
            <w:shd w:val="clear" w:color="auto" w:fill="auto"/>
            <w:vAlign w:val="center"/>
          </w:tcPr>
          <w:p w14:paraId="2A4F0E42" w14:textId="7B763D58" w:rsidR="0069276F" w:rsidRPr="005321B2" w:rsidRDefault="0069276F" w:rsidP="00D45D19">
            <w:pPr>
              <w:autoSpaceDE w:val="0"/>
              <w:autoSpaceDN w:val="0"/>
              <w:adjustRightInd w:val="0"/>
              <w:rPr>
                <w:rFonts w:ascii="Times New Roman" w:hAnsi="Times New Roman" w:cs="Times New Roman"/>
                <w:color w:val="000000"/>
              </w:rPr>
            </w:pPr>
            <w:r w:rsidRPr="005321B2">
              <w:rPr>
                <w:rFonts w:ascii="Times New Roman" w:hAnsi="Times New Roman" w:cs="Times New Roman"/>
                <w:color w:val="000000"/>
              </w:rPr>
              <w:t>Üye</w:t>
            </w:r>
            <w:r>
              <w:rPr>
                <w:rFonts w:ascii="Times New Roman" w:hAnsi="Times New Roman" w:cs="Times New Roman"/>
                <w:color w:val="000000"/>
              </w:rPr>
              <w:t xml:space="preserve">- </w:t>
            </w:r>
            <w:r w:rsidR="0007647E">
              <w:rPr>
                <w:rFonts w:ascii="Times New Roman" w:hAnsi="Times New Roman" w:cs="Times New Roman"/>
                <w:color w:val="000000"/>
              </w:rPr>
              <w:t xml:space="preserve">Müdür </w:t>
            </w:r>
            <w:r>
              <w:rPr>
                <w:rFonts w:ascii="Times New Roman" w:hAnsi="Times New Roman" w:cs="Times New Roman"/>
                <w:color w:val="000000"/>
              </w:rPr>
              <w:t>Yrd.</w:t>
            </w:r>
          </w:p>
        </w:tc>
        <w:tc>
          <w:tcPr>
            <w:tcW w:w="2658" w:type="dxa"/>
            <w:tcBorders>
              <w:top w:val="single" w:sz="2" w:space="0" w:color="79113E"/>
              <w:left w:val="single" w:sz="2" w:space="0" w:color="8A0000"/>
              <w:bottom w:val="single" w:sz="2" w:space="0" w:color="79113E"/>
              <w:right w:val="single" w:sz="2" w:space="0" w:color="8A0000"/>
            </w:tcBorders>
          </w:tcPr>
          <w:p w14:paraId="35E2C641" w14:textId="13822B98" w:rsidR="0069276F" w:rsidRPr="005321B2" w:rsidRDefault="0007647E" w:rsidP="00D45D19">
            <w:pPr>
              <w:autoSpaceDE w:val="0"/>
              <w:autoSpaceDN w:val="0"/>
              <w:adjustRightInd w:val="0"/>
              <w:rPr>
                <w:rFonts w:ascii="Times New Roman" w:hAnsi="Times New Roman" w:cs="Times New Roman"/>
                <w:color w:val="000000"/>
              </w:rPr>
            </w:pPr>
            <w:r>
              <w:rPr>
                <w:rFonts w:ascii="Source Sans Pro" w:hAnsi="Source Sans Pro"/>
                <w:color w:val="111111"/>
                <w:sz w:val="21"/>
                <w:szCs w:val="21"/>
                <w:shd w:val="clear" w:color="auto" w:fill="FFFFFF"/>
              </w:rPr>
              <w:t>selda.bulut@firat.edu.tr</w:t>
            </w:r>
          </w:p>
        </w:tc>
      </w:tr>
    </w:tbl>
    <w:p w14:paraId="19FCA241" w14:textId="60F6D28D" w:rsidR="007A0ED0" w:rsidRPr="004670DA" w:rsidRDefault="007A0ED0" w:rsidP="0069276F">
      <w:pPr>
        <w:rPr>
          <w:rFonts w:ascii="Times New Roman" w:hAnsi="Times New Roman" w:cs="Times New Roman"/>
        </w:rPr>
      </w:pPr>
    </w:p>
    <w:p w14:paraId="0F34CB91" w14:textId="77777777" w:rsidR="007A0ED0" w:rsidRPr="004670DA" w:rsidRDefault="007A0ED0" w:rsidP="007A0ED0">
      <w:pPr>
        <w:jc w:val="center"/>
        <w:rPr>
          <w:rFonts w:ascii="Times New Roman" w:hAnsi="Times New Roman" w:cs="Times New Roman"/>
        </w:rPr>
      </w:pPr>
    </w:p>
    <w:p w14:paraId="72ADFDAA" w14:textId="77777777" w:rsidR="007A0ED0" w:rsidRPr="004670DA" w:rsidRDefault="007A0ED0" w:rsidP="007A0ED0">
      <w:pPr>
        <w:jc w:val="center"/>
        <w:rPr>
          <w:rFonts w:ascii="Times New Roman" w:hAnsi="Times New Roman" w:cs="Times New Roman"/>
        </w:rPr>
      </w:pPr>
    </w:p>
    <w:p w14:paraId="6DC01D8C" w14:textId="77777777" w:rsidR="007A0ED0" w:rsidRPr="004670DA" w:rsidRDefault="007A0ED0" w:rsidP="007A0ED0">
      <w:pPr>
        <w:jc w:val="center"/>
        <w:rPr>
          <w:rFonts w:ascii="Times New Roman" w:hAnsi="Times New Roman" w:cs="Times New Roman"/>
        </w:rPr>
      </w:pPr>
    </w:p>
    <w:p w14:paraId="61538C2A" w14:textId="43C7652C" w:rsidR="007A0ED0" w:rsidRPr="004670DA" w:rsidRDefault="007A0ED0" w:rsidP="007A0ED0">
      <w:pPr>
        <w:jc w:val="center"/>
        <w:rPr>
          <w:rFonts w:ascii="Times New Roman" w:hAnsi="Times New Roman" w:cs="Times New Roman"/>
          <w:b/>
          <w:bCs/>
        </w:rPr>
      </w:pPr>
      <w:r w:rsidRPr="004670DA">
        <w:rPr>
          <w:rFonts w:ascii="Times New Roman" w:hAnsi="Times New Roman" w:cs="Times New Roman"/>
          <w:b/>
          <w:bCs/>
        </w:rPr>
        <w:t>202</w:t>
      </w:r>
      <w:r w:rsidR="0007647E">
        <w:rPr>
          <w:rFonts w:ascii="Times New Roman" w:hAnsi="Times New Roman" w:cs="Times New Roman"/>
          <w:b/>
          <w:bCs/>
        </w:rPr>
        <w:t>5</w:t>
      </w:r>
    </w:p>
    <w:p w14:paraId="30CF5DD6" w14:textId="6B4DAEAC" w:rsidR="007A0ED0" w:rsidRDefault="007A0ED0" w:rsidP="007A0ED0">
      <w:pPr>
        <w:jc w:val="center"/>
        <w:rPr>
          <w:rFonts w:ascii="Times New Roman" w:hAnsi="Times New Roman" w:cs="Times New Roman"/>
          <w:b/>
          <w:bCs/>
        </w:rPr>
      </w:pPr>
    </w:p>
    <w:p w14:paraId="1E32F5CC" w14:textId="240C4996" w:rsidR="0007647E" w:rsidRDefault="0007647E" w:rsidP="007A0ED0">
      <w:pPr>
        <w:jc w:val="center"/>
        <w:rPr>
          <w:rFonts w:ascii="Times New Roman" w:hAnsi="Times New Roman" w:cs="Times New Roman"/>
          <w:b/>
          <w:bCs/>
        </w:rPr>
      </w:pPr>
    </w:p>
    <w:p w14:paraId="066FB4FF" w14:textId="067F4247" w:rsidR="0007647E" w:rsidRDefault="0007647E" w:rsidP="007A0ED0">
      <w:pPr>
        <w:jc w:val="center"/>
        <w:rPr>
          <w:rFonts w:ascii="Times New Roman" w:hAnsi="Times New Roman" w:cs="Times New Roman"/>
          <w:b/>
          <w:bCs/>
        </w:rPr>
      </w:pPr>
    </w:p>
    <w:p w14:paraId="5B1E54A4" w14:textId="77777777" w:rsidR="0007647E" w:rsidRPr="004670DA" w:rsidRDefault="0007647E" w:rsidP="007A0ED0">
      <w:pPr>
        <w:jc w:val="center"/>
        <w:rPr>
          <w:rFonts w:ascii="Times New Roman" w:hAnsi="Times New Roman" w:cs="Times New Roman"/>
          <w:b/>
          <w:bCs/>
        </w:rPr>
      </w:pPr>
    </w:p>
    <w:p w14:paraId="54B6AA31" w14:textId="6B5717EA" w:rsidR="008245B2" w:rsidRPr="004670DA" w:rsidRDefault="008245B2" w:rsidP="008245B2">
      <w:pPr>
        <w:pStyle w:val="NormalWeb"/>
        <w:pBdr>
          <w:bottom w:val="single" w:sz="6" w:space="1" w:color="auto"/>
        </w:pBdr>
        <w:jc w:val="both"/>
        <w:rPr>
          <w:b/>
          <w:bCs/>
        </w:rPr>
      </w:pPr>
      <w:r w:rsidRPr="004670DA">
        <w:rPr>
          <w:b/>
          <w:bCs/>
        </w:rPr>
        <w:lastRenderedPageBreak/>
        <w:t>Fırat Üniversitesi Birim İç Değerlendirme Raporu (BİDR) Hakkında</w:t>
      </w:r>
    </w:p>
    <w:p w14:paraId="0F2F82A4" w14:textId="3152E8B8" w:rsidR="0014723D" w:rsidRPr="004670DA" w:rsidRDefault="0014723D" w:rsidP="008245B2">
      <w:pPr>
        <w:pStyle w:val="NormalWeb"/>
        <w:jc w:val="both"/>
      </w:pPr>
      <w:r w:rsidRPr="004670DA">
        <w:t>Fırat Üniversitesi, kalite yönetim süreçlerini Fırat Üniversitesi Kalite Koordinatörlüğü (FÜKAK) aracılığıyla yürütmektedir. Üniversite üst yönetimi olarak, yetki devrine ve yönetimde çok sesliliğe büyük önem verilmektedir. Bu anlayışla, komisyonların çalışmalarına aktif destek sağlanmakta, alınan kararların uygulanması ve sonuçlarının izlenmesi konusunda üst yönetim sahiplenici bir rol üstlenerek gerekli izleme ve değerlendirme mekanizmalarını işletmektedir.</w:t>
      </w:r>
    </w:p>
    <w:p w14:paraId="2CB38ADF" w14:textId="3B7801FC" w:rsidR="0014723D" w:rsidRPr="004670DA" w:rsidRDefault="0014723D" w:rsidP="008245B2">
      <w:pPr>
        <w:pStyle w:val="NormalWeb"/>
        <w:jc w:val="both"/>
      </w:pPr>
      <w:r w:rsidRPr="004670DA">
        <w:t xml:space="preserve">Üniversitemizde kalite çalışmalarının temel dayanağını Yükseköğretim Kalite Kurulu (YÖKAK) Ana Ölçütleri oluşturmaktadır. Bu ölçütler doğrultusunda akademik ve idari birimler tarafından </w:t>
      </w:r>
      <w:r w:rsidR="008245B2" w:rsidRPr="004670DA">
        <w:t xml:space="preserve">yıllık olarak </w:t>
      </w:r>
      <w:r w:rsidRPr="004670DA">
        <w:t>hazırlanan Birim İç Değerlendirme Raporları (BİDR), FÜKAK tarafından değerlendirilerek her bir birimin kalite gelişimi sistematik olarak izlenmektedir. Bu süreç, birimlerin güçlü yönlerini ve gelişmeye açık alanlarını tespit etmelerine olanak sağlamakta, aynı zamanda ilgili ölçütler çerçevesinde kendi durumlarını objektif bir şekilde analiz edebilmelerine yardımcı olmaktadır.</w:t>
      </w:r>
    </w:p>
    <w:p w14:paraId="7EE356D0" w14:textId="77777777" w:rsidR="0014723D" w:rsidRPr="004670DA" w:rsidRDefault="0014723D" w:rsidP="008245B2">
      <w:pPr>
        <w:pStyle w:val="NormalWeb"/>
        <w:jc w:val="both"/>
      </w:pPr>
      <w:r w:rsidRPr="004670DA">
        <w:t>Akademik ve idari birimler tarafından hazırlanan BİDR’ler, üniversitemizin her yıl düzenlediği Kurum İç Değerlendirme Raporu (KİDR) için önemli bir veri kaynağı oluşturmaktadır. Bu raporlar sayesinde üniversitemiz genel bir durum değerlendirmesi yapabilmekte, elde edilen bilgiler ışığında YÖKAK değerlendirme sürecindeki ana ve alt ölçütler kapsamında gelişim süreçlerini planlayarak izleyebilmektedir. Bu döngüde, kalite süreçlerinde sürekli iyileştirme ve sürdürülebilir bir gelişim anlayışı, PUKÖ (Planla-Uygula-Kontrol Et-Önlem Al) yaklaşımı ile desteklenmektedir.</w:t>
      </w:r>
    </w:p>
    <w:p w14:paraId="6EA076F1" w14:textId="77777777" w:rsidR="00596EB4" w:rsidRPr="004670DA" w:rsidRDefault="00596EB4" w:rsidP="008245B2">
      <w:pPr>
        <w:pStyle w:val="NormalWeb"/>
        <w:jc w:val="both"/>
      </w:pPr>
      <w:r w:rsidRPr="004670DA">
        <w:t>Yıllık KİDR raporu tamamlanıp YÖKAK’a gönderildikten sonra, FÜKAK uzmanları tarafından BİDR’ler detaylı bir şekilde incelenmekte ve her bir birim için Birim Geri Bildirim Raporu (BGBR) hazırlanmaktadır. Bu geri bildirim raporları, birimlerin güçlü ve gelişime açık yönlerini ölçüt bazında görmelerini sağlamakta ve bir sonraki döneme yönelik aksiyon planları geliştirmelerine rehberlik etmektedir.</w:t>
      </w:r>
    </w:p>
    <w:p w14:paraId="7286668A" w14:textId="7EBB3300" w:rsidR="008245B2" w:rsidRPr="004670DA" w:rsidRDefault="0014723D" w:rsidP="008245B2">
      <w:pPr>
        <w:pStyle w:val="NormalWeb"/>
        <w:jc w:val="both"/>
      </w:pPr>
      <w:r w:rsidRPr="004670DA">
        <w:t xml:space="preserve">Bu yaklaşımla Fırat Üniversitesi </w:t>
      </w:r>
      <w:r w:rsidR="008245B2" w:rsidRPr="004670DA">
        <w:t>olarak</w:t>
      </w:r>
      <w:r w:rsidRPr="004670DA">
        <w:t xml:space="preserve"> hem birim bazında hem de kurumsal düzeyde kaliteli, şeffaf ve sürdürülebilir bir yönetim anlayışı benimsenmekte, akademik ve idari birimlerimizin ulusal ve uluslararası standartlara uyum sağlaması hedeflenmektedir.</w:t>
      </w:r>
      <w:r w:rsidR="008245B2" w:rsidRPr="004670DA">
        <w:br w:type="page"/>
      </w:r>
    </w:p>
    <w:p w14:paraId="302EB4E4" w14:textId="409734E7" w:rsidR="00F4167D" w:rsidRPr="004670DA" w:rsidRDefault="00F4167D" w:rsidP="0014723D">
      <w:pPr>
        <w:jc w:val="both"/>
        <w:rPr>
          <w:rFonts w:ascii="Times New Roman" w:hAnsi="Times New Roman" w:cs="Times New Roman"/>
        </w:rPr>
      </w:pPr>
    </w:p>
    <w:p w14:paraId="026D70E8" w14:textId="5AC2E74D" w:rsidR="00D15E2A" w:rsidRPr="004670DA" w:rsidRDefault="00D15E2A" w:rsidP="0014723D">
      <w:pPr>
        <w:jc w:val="both"/>
        <w:rPr>
          <w:rFonts w:ascii="Times New Roman" w:hAnsi="Times New Roman" w:cs="Times New Roman"/>
        </w:rPr>
      </w:pPr>
    </w:p>
    <w:p w14:paraId="03D56773" w14:textId="5DF7F815" w:rsidR="00F4167D" w:rsidRPr="004670DA" w:rsidRDefault="00F4167D">
      <w:pPr>
        <w:rPr>
          <w:rFonts w:ascii="Times New Roman" w:hAnsi="Times New Roman" w:cs="Times New Roman"/>
        </w:rPr>
      </w:pPr>
    </w:p>
    <w:p w14:paraId="0E35B43D" w14:textId="77777777" w:rsidR="00D15E2A" w:rsidRPr="004670DA" w:rsidRDefault="00D15E2A">
      <w:pPr>
        <w:rPr>
          <w:rFonts w:ascii="Times New Roman" w:hAnsi="Times New Roman" w:cs="Times New Roman"/>
        </w:rPr>
      </w:pPr>
    </w:p>
    <w:p w14:paraId="4B3A804F" w14:textId="77777777" w:rsidR="00D15E2A" w:rsidRPr="004670DA" w:rsidRDefault="00D15E2A">
      <w:pPr>
        <w:rPr>
          <w:rFonts w:ascii="Times New Roman" w:hAnsi="Times New Roman" w:cs="Times New Roman"/>
        </w:rPr>
      </w:pPr>
    </w:p>
    <w:p w14:paraId="5CFBA313" w14:textId="77777777" w:rsidR="00D15E2A" w:rsidRPr="004670DA" w:rsidRDefault="00D15E2A">
      <w:pPr>
        <w:rPr>
          <w:rFonts w:ascii="Times New Roman" w:hAnsi="Times New Roman" w:cs="Times New Roman"/>
        </w:rPr>
      </w:pPr>
    </w:p>
    <w:p w14:paraId="2A2A5016" w14:textId="77777777" w:rsidR="00D15E2A" w:rsidRPr="004670DA" w:rsidRDefault="00D15E2A">
      <w:pPr>
        <w:rPr>
          <w:rFonts w:ascii="Times New Roman" w:hAnsi="Times New Roman" w:cs="Times New Roman"/>
        </w:rPr>
      </w:pPr>
    </w:p>
    <w:p w14:paraId="59DA4BB4" w14:textId="77777777" w:rsidR="00D15E2A" w:rsidRPr="004670DA" w:rsidRDefault="00D15E2A">
      <w:pPr>
        <w:rPr>
          <w:rFonts w:ascii="Times New Roman" w:hAnsi="Times New Roman" w:cs="Times New Roman"/>
        </w:rPr>
      </w:pPr>
    </w:p>
    <w:p w14:paraId="0C1C1930" w14:textId="77777777" w:rsidR="00D15E2A" w:rsidRPr="004670DA" w:rsidRDefault="00D15E2A">
      <w:pPr>
        <w:rPr>
          <w:rFonts w:ascii="Times New Roman" w:hAnsi="Times New Roman" w:cs="Times New Roman"/>
        </w:rPr>
      </w:pPr>
    </w:p>
    <w:p w14:paraId="4CFCF539" w14:textId="77777777" w:rsidR="00D15E2A" w:rsidRPr="004670DA" w:rsidRDefault="00D15E2A">
      <w:pPr>
        <w:rPr>
          <w:rFonts w:ascii="Times New Roman" w:hAnsi="Times New Roman" w:cs="Times New Roman"/>
        </w:rPr>
      </w:pPr>
    </w:p>
    <w:p w14:paraId="1CEEE107" w14:textId="77777777" w:rsidR="00D15E2A" w:rsidRPr="004670DA" w:rsidRDefault="00D15E2A">
      <w:pPr>
        <w:rPr>
          <w:rFonts w:ascii="Times New Roman" w:hAnsi="Times New Roman" w:cs="Times New Roman"/>
        </w:rPr>
      </w:pPr>
    </w:p>
    <w:p w14:paraId="6B9421DC" w14:textId="77777777" w:rsidR="00D15E2A" w:rsidRPr="004670DA" w:rsidRDefault="00D15E2A">
      <w:pPr>
        <w:rPr>
          <w:rFonts w:ascii="Times New Roman" w:hAnsi="Times New Roman" w:cs="Times New Roman"/>
        </w:rPr>
      </w:pPr>
    </w:p>
    <w:p w14:paraId="3B23B924" w14:textId="77777777" w:rsidR="00D15E2A" w:rsidRPr="004670DA" w:rsidRDefault="00D15E2A">
      <w:pPr>
        <w:rPr>
          <w:rFonts w:ascii="Times New Roman" w:hAnsi="Times New Roman" w:cs="Times New Roman"/>
        </w:rPr>
      </w:pPr>
    </w:p>
    <w:p w14:paraId="7ADF78F7" w14:textId="77777777" w:rsidR="00D15E2A" w:rsidRPr="004670DA" w:rsidRDefault="00D15E2A">
      <w:pPr>
        <w:rPr>
          <w:rFonts w:ascii="Times New Roman" w:hAnsi="Times New Roman" w:cs="Times New Roman"/>
        </w:rPr>
      </w:pPr>
    </w:p>
    <w:p w14:paraId="7D805DB0" w14:textId="1B5862F3" w:rsidR="00F4167D" w:rsidRPr="004670DA" w:rsidRDefault="00F4167D" w:rsidP="00F4167D">
      <w:pPr>
        <w:jc w:val="center"/>
        <w:rPr>
          <w:rFonts w:ascii="Times New Roman" w:hAnsi="Times New Roman" w:cs="Times New Roman"/>
          <w:b/>
          <w:bCs/>
          <w:sz w:val="40"/>
          <w:szCs w:val="40"/>
        </w:rPr>
      </w:pPr>
      <w:r w:rsidRPr="004670DA">
        <w:rPr>
          <w:rFonts w:ascii="Times New Roman" w:hAnsi="Times New Roman" w:cs="Times New Roman"/>
          <w:b/>
          <w:bCs/>
          <w:sz w:val="40"/>
          <w:szCs w:val="40"/>
        </w:rPr>
        <w:t>ÖLÇÜTLER</w:t>
      </w:r>
      <w:r w:rsidR="00D15E2A" w:rsidRPr="004670DA">
        <w:rPr>
          <w:rFonts w:ascii="Times New Roman" w:hAnsi="Times New Roman" w:cs="Times New Roman"/>
          <w:b/>
          <w:bCs/>
          <w:sz w:val="40"/>
          <w:szCs w:val="40"/>
        </w:rPr>
        <w:t xml:space="preserve"> VE KANITLAR</w:t>
      </w:r>
    </w:p>
    <w:p w14:paraId="62687933" w14:textId="77777777" w:rsidR="00D15E2A" w:rsidRPr="004670DA" w:rsidRDefault="00D15E2A" w:rsidP="00F4167D">
      <w:pPr>
        <w:jc w:val="center"/>
        <w:rPr>
          <w:rFonts w:ascii="Times New Roman" w:hAnsi="Times New Roman" w:cs="Times New Roman"/>
          <w:b/>
          <w:bCs/>
          <w:sz w:val="40"/>
          <w:szCs w:val="40"/>
        </w:rPr>
      </w:pPr>
    </w:p>
    <w:p w14:paraId="286BD105" w14:textId="77777777" w:rsidR="00D15E2A" w:rsidRPr="004670DA" w:rsidRDefault="00D15E2A" w:rsidP="00F4167D">
      <w:pPr>
        <w:jc w:val="center"/>
        <w:rPr>
          <w:rFonts w:ascii="Times New Roman" w:hAnsi="Times New Roman" w:cs="Times New Roman"/>
          <w:b/>
          <w:bCs/>
          <w:sz w:val="40"/>
          <w:szCs w:val="40"/>
        </w:rPr>
      </w:pPr>
    </w:p>
    <w:p w14:paraId="37AF98FD" w14:textId="77777777" w:rsidR="00D15E2A" w:rsidRPr="004670DA" w:rsidRDefault="00D15E2A" w:rsidP="00F4167D">
      <w:pPr>
        <w:jc w:val="center"/>
        <w:rPr>
          <w:rFonts w:ascii="Times New Roman" w:hAnsi="Times New Roman" w:cs="Times New Roman"/>
          <w:b/>
          <w:bCs/>
          <w:sz w:val="40"/>
          <w:szCs w:val="40"/>
        </w:rPr>
      </w:pPr>
    </w:p>
    <w:p w14:paraId="4ABF599E" w14:textId="77777777" w:rsidR="00D15E2A" w:rsidRPr="004670DA" w:rsidRDefault="00D15E2A" w:rsidP="00F4167D">
      <w:pPr>
        <w:jc w:val="center"/>
        <w:rPr>
          <w:rFonts w:ascii="Times New Roman" w:hAnsi="Times New Roman" w:cs="Times New Roman"/>
          <w:b/>
          <w:bCs/>
          <w:sz w:val="40"/>
          <w:szCs w:val="40"/>
        </w:rPr>
      </w:pPr>
    </w:p>
    <w:p w14:paraId="415F2A6D" w14:textId="77777777" w:rsidR="00D15E2A" w:rsidRPr="004670DA" w:rsidRDefault="00D15E2A" w:rsidP="00F4167D">
      <w:pPr>
        <w:jc w:val="center"/>
        <w:rPr>
          <w:rFonts w:ascii="Times New Roman" w:hAnsi="Times New Roman" w:cs="Times New Roman"/>
          <w:b/>
          <w:bCs/>
          <w:sz w:val="40"/>
          <w:szCs w:val="40"/>
        </w:rPr>
      </w:pPr>
    </w:p>
    <w:p w14:paraId="32CDE57E" w14:textId="77777777" w:rsidR="00D15E2A" w:rsidRPr="004670DA" w:rsidRDefault="00D15E2A" w:rsidP="00F4167D">
      <w:pPr>
        <w:jc w:val="center"/>
        <w:rPr>
          <w:rFonts w:ascii="Times New Roman" w:hAnsi="Times New Roman" w:cs="Times New Roman"/>
          <w:b/>
          <w:bCs/>
          <w:sz w:val="40"/>
          <w:szCs w:val="40"/>
        </w:rPr>
      </w:pPr>
    </w:p>
    <w:p w14:paraId="6C43D369" w14:textId="77777777" w:rsidR="00D15E2A" w:rsidRPr="004670DA" w:rsidRDefault="00D15E2A" w:rsidP="00F4167D">
      <w:pPr>
        <w:jc w:val="center"/>
        <w:rPr>
          <w:rFonts w:ascii="Times New Roman" w:hAnsi="Times New Roman" w:cs="Times New Roman"/>
          <w:b/>
          <w:bCs/>
          <w:sz w:val="40"/>
          <w:szCs w:val="40"/>
        </w:rPr>
      </w:pPr>
    </w:p>
    <w:p w14:paraId="38FBA4C5" w14:textId="77777777" w:rsidR="00D15E2A" w:rsidRPr="004670DA" w:rsidRDefault="00D15E2A" w:rsidP="00F4167D">
      <w:pPr>
        <w:jc w:val="center"/>
        <w:rPr>
          <w:rFonts w:ascii="Times New Roman" w:hAnsi="Times New Roman" w:cs="Times New Roman"/>
          <w:b/>
          <w:bCs/>
          <w:sz w:val="40"/>
          <w:szCs w:val="40"/>
        </w:rPr>
      </w:pPr>
    </w:p>
    <w:p w14:paraId="151E89C7" w14:textId="02305662" w:rsidR="00D15E2A" w:rsidRPr="004670DA" w:rsidRDefault="00D15E2A" w:rsidP="00A311F7">
      <w:pPr>
        <w:rPr>
          <w:rFonts w:ascii="Times New Roman" w:hAnsi="Times New Roman" w:cs="Times New Roman"/>
          <w:b/>
          <w:bCs/>
          <w:sz w:val="40"/>
          <w:szCs w:val="40"/>
        </w:rPr>
      </w:pPr>
    </w:p>
    <w:tbl>
      <w:tblPr>
        <w:tblStyle w:val="KlavuzTablo1Ak-Vurgu21"/>
        <w:tblW w:w="0" w:type="auto"/>
        <w:tblCellMar>
          <w:top w:w="113" w:type="dxa"/>
          <w:left w:w="113" w:type="dxa"/>
          <w:bottom w:w="113" w:type="dxa"/>
          <w:right w:w="113" w:type="dxa"/>
        </w:tblCellMar>
        <w:tblLook w:val="04A0" w:firstRow="1" w:lastRow="0" w:firstColumn="1" w:lastColumn="0" w:noHBand="0" w:noVBand="1"/>
      </w:tblPr>
      <w:tblGrid>
        <w:gridCol w:w="1763"/>
        <w:gridCol w:w="1809"/>
        <w:gridCol w:w="1809"/>
        <w:gridCol w:w="1823"/>
        <w:gridCol w:w="1858"/>
      </w:tblGrid>
      <w:tr w:rsidR="00485B5A" w:rsidRPr="004670DA" w14:paraId="0523F6CB" w14:textId="77777777" w:rsidTr="00A31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F1A983" w:themeFill="accent2" w:themeFillTint="99"/>
          </w:tcPr>
          <w:p w14:paraId="1EE9A9CE" w14:textId="77777777" w:rsidR="00485B5A" w:rsidRPr="004670DA" w:rsidRDefault="00485B5A" w:rsidP="00311568">
            <w:pPr>
              <w:pStyle w:val="TableParagraph"/>
              <w:spacing w:after="120" w:line="292" w:lineRule="exact"/>
              <w:ind w:left="108"/>
              <w:rPr>
                <w:rFonts w:ascii="Times New Roman" w:hAnsi="Times New Roman" w:cs="Times New Roman"/>
                <w:sz w:val="24"/>
              </w:rPr>
            </w:pPr>
            <w:r w:rsidRPr="004670DA">
              <w:rPr>
                <w:rFonts w:ascii="Times New Roman" w:hAnsi="Times New Roman" w:cs="Times New Roman"/>
                <w:sz w:val="24"/>
              </w:rPr>
              <w:lastRenderedPageBreak/>
              <w:t>A.1.</w:t>
            </w:r>
            <w:r w:rsidRPr="004670DA">
              <w:rPr>
                <w:rFonts w:ascii="Times New Roman" w:eastAsiaTheme="minorHAnsi" w:hAnsi="Times New Roman" w:cs="Times New Roman"/>
                <w:b w:val="0"/>
                <w:bCs w:val="0"/>
                <w:i/>
                <w:iCs/>
                <w:kern w:val="2"/>
                <w:sz w:val="16"/>
                <w:szCs w:val="16"/>
                <w14:ligatures w14:val="standardContextual"/>
              </w:rPr>
              <w:t xml:space="preserve"> </w:t>
            </w:r>
            <w:r w:rsidRPr="004670DA">
              <w:rPr>
                <w:rFonts w:ascii="Times New Roman" w:hAnsi="Times New Roman" w:cs="Times New Roman"/>
                <w:i/>
                <w:iCs/>
                <w:sz w:val="18"/>
              </w:rPr>
              <w:t xml:space="preserve">Birim </w:t>
            </w:r>
            <w:r>
              <w:rPr>
                <w:rFonts w:ascii="Times New Roman" w:hAnsi="Times New Roman" w:cs="Times New Roman"/>
                <w:i/>
                <w:iCs/>
                <w:sz w:val="18"/>
              </w:rPr>
              <w:t>Birim</w:t>
            </w:r>
            <w:r w:rsidRPr="004670DA">
              <w:rPr>
                <w:rFonts w:ascii="Times New Roman" w:hAnsi="Times New Roman" w:cs="Times New Roman"/>
                <w:i/>
                <w:iCs/>
                <w:sz w:val="18"/>
              </w:rPr>
              <w:t>sal dönüşümünü sağlayacak yönetişim modeline sahip olmalı, liderlik yaklaşımları uygulamalı, iç kalite güvence mekanizmalarını oluşturmalı ve kalite güvence kültürünü içselleştirmelidir.</w:t>
            </w:r>
          </w:p>
        </w:tc>
      </w:tr>
      <w:tr w:rsidR="00485B5A" w:rsidRPr="004670DA" w14:paraId="08F15EBF"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4FBF6AA4" w14:textId="77777777" w:rsidR="00485B5A" w:rsidRPr="004670DA" w:rsidRDefault="00485B5A" w:rsidP="00311568">
            <w:pPr>
              <w:pStyle w:val="TableParagraph"/>
              <w:spacing w:after="120" w:line="292" w:lineRule="exact"/>
              <w:ind w:left="108"/>
              <w:rPr>
                <w:rFonts w:ascii="Times New Roman" w:hAnsi="Times New Roman" w:cs="Times New Roman"/>
                <w:b w:val="0"/>
                <w:sz w:val="24"/>
              </w:rPr>
            </w:pPr>
            <w:r w:rsidRPr="004670DA">
              <w:rPr>
                <w:rFonts w:ascii="Times New Roman" w:hAnsi="Times New Roman" w:cs="Times New Roman"/>
                <w:sz w:val="24"/>
              </w:rPr>
              <w:t>A.1.1</w:t>
            </w:r>
            <w:r w:rsidRPr="004670DA">
              <w:rPr>
                <w:rFonts w:ascii="Times New Roman" w:hAnsi="Times New Roman" w:cs="Times New Roman"/>
                <w:spacing w:val="-3"/>
                <w:sz w:val="24"/>
              </w:rPr>
              <w:t xml:space="preserve"> </w:t>
            </w:r>
            <w:r w:rsidRPr="004670DA">
              <w:rPr>
                <w:rFonts w:ascii="Times New Roman" w:hAnsi="Times New Roman" w:cs="Times New Roman"/>
                <w:sz w:val="24"/>
              </w:rPr>
              <w:t>Yönetişim modeli ve idari yapı</w:t>
            </w:r>
          </w:p>
          <w:p w14:paraId="7D6AE573" w14:textId="5879D76C"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Birimin yönetişim modeli, yasal düzenlemeler çerçevesinde oluşturulmuş, gelenekler ve tercihlerle şekillenmiş ve </w:t>
            </w:r>
            <w:r>
              <w:rPr>
                <w:rFonts w:ascii="Times New Roman" w:hAnsi="Times New Roman" w:cs="Times New Roman"/>
                <w:b w:val="0"/>
                <w:bCs w:val="0"/>
                <w:i/>
                <w:iCs/>
                <w:sz w:val="16"/>
                <w:szCs w:val="16"/>
              </w:rPr>
              <w:t>Birim</w:t>
            </w:r>
            <w:r w:rsidR="008707FA">
              <w:rPr>
                <w:rFonts w:ascii="Times New Roman" w:hAnsi="Times New Roman" w:cs="Times New Roman"/>
                <w:b w:val="0"/>
                <w:bCs w:val="0"/>
                <w:i/>
                <w:iCs/>
                <w:sz w:val="16"/>
                <w:szCs w:val="16"/>
              </w:rPr>
              <w:t>se</w:t>
            </w:r>
            <w:r w:rsidRPr="004670DA">
              <w:rPr>
                <w:rFonts w:ascii="Times New Roman" w:hAnsi="Times New Roman" w:cs="Times New Roman"/>
                <w:b w:val="0"/>
                <w:bCs w:val="0"/>
                <w:i/>
                <w:iCs/>
                <w:sz w:val="16"/>
                <w:szCs w:val="16"/>
              </w:rPr>
              <w:t>l bir yapıya oturtulmuştur. Karar verme süreçleri, kontrol ve denge mekanizmaları, kurulların bağımsızlığı ve çok sesliliği ile paydaşların temsili sağlanmıştır. Organizasyon şeması, görev tanımları ve iş akış süreçleri gerçeği yansıtmakta, yayımlanmış ve paydaşlarca bilinmektedir.</w:t>
            </w:r>
          </w:p>
        </w:tc>
      </w:tr>
      <w:tr w:rsidR="00485B5A" w:rsidRPr="004670DA" w14:paraId="339FAC35" w14:textId="77777777" w:rsidTr="0052622E">
        <w:tc>
          <w:tcPr>
            <w:cnfStyle w:val="001000000000" w:firstRow="0" w:lastRow="0" w:firstColumn="1" w:lastColumn="0" w:oddVBand="0" w:evenVBand="0" w:oddHBand="0" w:evenHBand="0" w:firstRowFirstColumn="0" w:firstRowLastColumn="0" w:lastRowFirstColumn="0" w:lastRowLastColumn="0"/>
            <w:tcW w:w="1763" w:type="dxa"/>
          </w:tcPr>
          <w:p w14:paraId="2ECC8381"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9" w:type="dxa"/>
          </w:tcPr>
          <w:p w14:paraId="76DDB59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809" w:type="dxa"/>
          </w:tcPr>
          <w:p w14:paraId="328C57D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823" w:type="dxa"/>
          </w:tcPr>
          <w:p w14:paraId="4D13BCC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858" w:type="dxa"/>
          </w:tcPr>
          <w:p w14:paraId="093E3C6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5B634303" w14:textId="77777777" w:rsidTr="0052622E">
        <w:tc>
          <w:tcPr>
            <w:cnfStyle w:val="001000000000" w:firstRow="0" w:lastRow="0" w:firstColumn="1" w:lastColumn="0" w:oddVBand="0" w:evenVBand="0" w:oddHBand="0" w:evenHBand="0" w:firstRowFirstColumn="0" w:firstRowLastColumn="0" w:lastRowFirstColumn="0" w:lastRowLastColumn="0"/>
            <w:tcW w:w="1763" w:type="dxa"/>
          </w:tcPr>
          <w:p w14:paraId="0F9E4BF7"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Birimin</w:t>
            </w:r>
            <w:r w:rsidRPr="004670DA">
              <w:rPr>
                <w:rFonts w:ascii="Times New Roman" w:hAnsi="Times New Roman" w:cs="Times New Roman"/>
                <w:b w:val="0"/>
                <w:bCs w:val="0"/>
                <w:sz w:val="16"/>
                <w:szCs w:val="16"/>
              </w:rPr>
              <w:t xml:space="preserve"> misyonuyla uyumlu ve stratejik hedeflerini gerçekleştirmeyi sağlayacak bir yönetişim modeli ve organizasyonel yapılanması bulunmamaktadır.</w:t>
            </w:r>
          </w:p>
        </w:tc>
        <w:tc>
          <w:tcPr>
            <w:tcW w:w="1809" w:type="dxa"/>
          </w:tcPr>
          <w:p w14:paraId="46D50CFC"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misyon ve stratejik hedeflerine ulaşmasını güvence altına alan ve süreçleriyle uyumlu yönetişim modeli ve idari yapılanması belirlenmiştir.</w:t>
            </w:r>
          </w:p>
        </w:tc>
        <w:tc>
          <w:tcPr>
            <w:tcW w:w="1809" w:type="dxa"/>
          </w:tcPr>
          <w:p w14:paraId="765FF99C"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yönetişim modeli ve organizasyonel yapılanması birim ve alanların genelini kapsayacak şekilde faaliyet göstermektedir.</w:t>
            </w:r>
          </w:p>
        </w:tc>
        <w:tc>
          <w:tcPr>
            <w:tcW w:w="1823" w:type="dxa"/>
          </w:tcPr>
          <w:p w14:paraId="5AF7BC3F"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yönetişim ve organizasyonel yapılanmasına ilişkin uygulamaları izlenmekte ve iyileştirilmektedir.</w:t>
            </w:r>
          </w:p>
        </w:tc>
        <w:tc>
          <w:tcPr>
            <w:tcW w:w="1858" w:type="dxa"/>
          </w:tcPr>
          <w:p w14:paraId="6CFDB059" w14:textId="6FCFF829"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İçselleştirilmiş, </w:t>
            </w:r>
            <w:r w:rsidR="002F2704" w:rsidRPr="004670DA">
              <w:rPr>
                <w:rFonts w:ascii="Times New Roman" w:hAnsi="Times New Roman" w:cs="Times New Roman"/>
                <w:sz w:val="16"/>
                <w:szCs w:val="16"/>
              </w:rPr>
              <w:t>sistematik, sürdürülebilir</w:t>
            </w:r>
            <w:r w:rsidRPr="004670DA">
              <w:rPr>
                <w:rFonts w:ascii="Times New Roman" w:hAnsi="Times New Roman" w:cs="Times New Roman"/>
                <w:sz w:val="16"/>
                <w:szCs w:val="16"/>
              </w:rPr>
              <w:t xml:space="preserve"> ve örnek gösterilebilir uygulamalar bulunmaktadır.</w:t>
            </w:r>
          </w:p>
        </w:tc>
      </w:tr>
      <w:tr w:rsidR="00485B5A" w:rsidRPr="004670DA" w14:paraId="68785E41"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0A0EAD86"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023A29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Yönetişim modeli ve organizasyon şeması</w:t>
            </w:r>
          </w:p>
          <w:p w14:paraId="2220EAC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yönetişim ve idari alanlarla ilgili politikasını ve stratejik amaçlarını uyguladığına dair uygulamalar/kanıtlar</w:t>
            </w:r>
          </w:p>
          <w:p w14:paraId="63DA7947"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Yönetişim ve organizasyonel yapılanma uygulamalarına ilişkin izleme ve iyileştirme kanıtları </w:t>
            </w:r>
          </w:p>
          <w:p w14:paraId="4F6B751B" w14:textId="77777777"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79722D5B" w14:textId="77777777" w:rsidTr="002F2704">
        <w:tc>
          <w:tcPr>
            <w:cnfStyle w:val="001000000000" w:firstRow="0" w:lastRow="0" w:firstColumn="1" w:lastColumn="0" w:oddVBand="0" w:evenVBand="0" w:oddHBand="0" w:evenHBand="0" w:firstRowFirstColumn="0" w:firstRowLastColumn="0" w:lastRowFirstColumn="0" w:lastRowLastColumn="0"/>
            <w:tcW w:w="9062" w:type="dxa"/>
            <w:gridSpan w:val="5"/>
          </w:tcPr>
          <w:p w14:paraId="04920D52" w14:textId="4F4102B0" w:rsidR="00E7317D" w:rsidRDefault="002F2704" w:rsidP="002F2704">
            <w:pPr>
              <w:jc w:val="both"/>
              <w:rPr>
                <w:rFonts w:ascii="Times New Roman" w:hAnsi="Times New Roman" w:cs="Times New Roman"/>
                <w:b w:val="0"/>
                <w:sz w:val="20"/>
                <w:szCs w:val="20"/>
              </w:rPr>
            </w:pPr>
            <w:r>
              <w:rPr>
                <w:rFonts w:ascii="Times New Roman" w:hAnsi="Times New Roman" w:cs="Times New Roman"/>
                <w:b w:val="0"/>
                <w:sz w:val="20"/>
                <w:szCs w:val="20"/>
              </w:rPr>
              <w:t>Yüksekokulumuzun</w:t>
            </w:r>
            <w:r w:rsidR="00E7317D" w:rsidRPr="00E7317D">
              <w:rPr>
                <w:rFonts w:ascii="Times New Roman" w:hAnsi="Times New Roman" w:cs="Times New Roman"/>
                <w:b w:val="0"/>
                <w:sz w:val="20"/>
                <w:szCs w:val="20"/>
              </w:rPr>
              <w:t xml:space="preserve"> Yöneti</w:t>
            </w:r>
            <w:r w:rsidR="00E7317D">
              <w:rPr>
                <w:rFonts w:ascii="Times New Roman" w:hAnsi="Times New Roman" w:cs="Times New Roman"/>
                <w:b w:val="0"/>
                <w:sz w:val="20"/>
                <w:szCs w:val="20"/>
              </w:rPr>
              <w:t>şim</w:t>
            </w:r>
            <w:r w:rsidR="00E7317D" w:rsidRPr="00E7317D">
              <w:rPr>
                <w:rFonts w:ascii="Times New Roman" w:hAnsi="Times New Roman" w:cs="Times New Roman"/>
                <w:b w:val="0"/>
                <w:sz w:val="20"/>
                <w:szCs w:val="20"/>
              </w:rPr>
              <w:t xml:space="preserve"> modeli ve </w:t>
            </w:r>
            <w:r w:rsidR="00E7317D">
              <w:rPr>
                <w:rFonts w:ascii="Times New Roman" w:hAnsi="Times New Roman" w:cs="Times New Roman"/>
                <w:b w:val="0"/>
                <w:sz w:val="20"/>
                <w:szCs w:val="20"/>
              </w:rPr>
              <w:t>idari yapı o</w:t>
            </w:r>
            <w:r w:rsidR="00E7317D" w:rsidRPr="00E7317D">
              <w:rPr>
                <w:rFonts w:ascii="Times New Roman" w:hAnsi="Times New Roman" w:cs="Times New Roman"/>
                <w:b w:val="0"/>
                <w:sz w:val="20"/>
                <w:szCs w:val="20"/>
              </w:rPr>
              <w:t xml:space="preserve">rganizasyon şeması </w:t>
            </w:r>
            <w:r>
              <w:rPr>
                <w:rFonts w:ascii="Times New Roman" w:hAnsi="Times New Roman" w:cs="Times New Roman"/>
                <w:b w:val="0"/>
                <w:sz w:val="20"/>
                <w:szCs w:val="20"/>
              </w:rPr>
              <w:t>Yüksekokulumuz</w:t>
            </w:r>
            <w:r w:rsidR="00E7317D" w:rsidRPr="00E7317D">
              <w:rPr>
                <w:rFonts w:ascii="Times New Roman" w:hAnsi="Times New Roman" w:cs="Times New Roman"/>
                <w:b w:val="0"/>
                <w:sz w:val="20"/>
                <w:szCs w:val="20"/>
              </w:rPr>
              <w:t xml:space="preserve"> web sayfasında yer almaktadır</w:t>
            </w:r>
            <w:r w:rsidR="00E7317D">
              <w:rPr>
                <w:rFonts w:ascii="Times New Roman" w:hAnsi="Times New Roman" w:cs="Times New Roman"/>
                <w:b w:val="0"/>
                <w:sz w:val="20"/>
                <w:szCs w:val="20"/>
              </w:rPr>
              <w:t xml:space="preserve"> ve bu yapı tüm birimleri kapsayacak </w:t>
            </w:r>
            <w:r w:rsidR="00811E5B">
              <w:rPr>
                <w:rFonts w:ascii="Times New Roman" w:hAnsi="Times New Roman" w:cs="Times New Roman"/>
                <w:b w:val="0"/>
                <w:sz w:val="20"/>
                <w:szCs w:val="20"/>
              </w:rPr>
              <w:t xml:space="preserve">şeklide faaliyet göstermektedir  </w:t>
            </w:r>
            <w:hyperlink r:id="rId6" w:history="1">
              <w:r w:rsidR="00E7317D" w:rsidRPr="00E7317D">
                <w:rPr>
                  <w:rStyle w:val="Kpr"/>
                  <w:rFonts w:ascii="Times New Roman" w:hAnsi="Times New Roman" w:cs="Times New Roman"/>
                  <w:b w:val="0"/>
                  <w:bCs w:val="0"/>
                  <w:sz w:val="20"/>
                  <w:szCs w:val="20"/>
                </w:rPr>
                <w:t>(OD3)</w:t>
              </w:r>
            </w:hyperlink>
            <w:r w:rsidR="00E7317D">
              <w:rPr>
                <w:rFonts w:ascii="Times New Roman" w:hAnsi="Times New Roman" w:cs="Times New Roman"/>
                <w:b w:val="0"/>
                <w:sz w:val="20"/>
                <w:szCs w:val="20"/>
              </w:rPr>
              <w:t>.</w:t>
            </w:r>
            <w:r w:rsidR="00E7317D" w:rsidRPr="00E7317D">
              <w:rPr>
                <w:rFonts w:ascii="Times New Roman" w:hAnsi="Times New Roman" w:cs="Times New Roman"/>
                <w:b w:val="0"/>
                <w:sz w:val="20"/>
                <w:szCs w:val="20"/>
              </w:rPr>
              <w:t xml:space="preserve"> </w:t>
            </w:r>
            <w:r w:rsidR="00E7317D">
              <w:rPr>
                <w:rFonts w:ascii="Times New Roman" w:hAnsi="Times New Roman" w:cs="Times New Roman"/>
                <w:b w:val="0"/>
                <w:sz w:val="20"/>
                <w:szCs w:val="20"/>
              </w:rPr>
              <w:t xml:space="preserve">Aynı şekilde </w:t>
            </w:r>
            <w:r>
              <w:rPr>
                <w:rFonts w:ascii="Times New Roman" w:hAnsi="Times New Roman" w:cs="Times New Roman"/>
                <w:b w:val="0"/>
                <w:sz w:val="20"/>
                <w:szCs w:val="20"/>
              </w:rPr>
              <w:t>Keban Meslek Yüksekokulu</w:t>
            </w:r>
            <w:r w:rsidR="00E7317D" w:rsidRPr="00E7317D">
              <w:rPr>
                <w:rFonts w:ascii="Times New Roman" w:hAnsi="Times New Roman" w:cs="Times New Roman"/>
                <w:b w:val="0"/>
                <w:sz w:val="20"/>
                <w:szCs w:val="20"/>
              </w:rPr>
              <w:t xml:space="preserve"> Yönetim Kurulu </w:t>
            </w:r>
            <w:hyperlink r:id="rId7" w:history="1">
              <w:r w:rsidR="00811E5B" w:rsidRPr="00811E5B">
                <w:rPr>
                  <w:rStyle w:val="Kpr"/>
                  <w:rFonts w:ascii="Times New Roman" w:hAnsi="Times New Roman" w:cs="Times New Roman"/>
                  <w:b w:val="0"/>
                  <w:bCs w:val="0"/>
                  <w:sz w:val="20"/>
                  <w:szCs w:val="20"/>
                </w:rPr>
                <w:t>(OD3)</w:t>
              </w:r>
            </w:hyperlink>
            <w:r w:rsidR="00E7317D" w:rsidRPr="00E7317D">
              <w:rPr>
                <w:rFonts w:ascii="Times New Roman" w:hAnsi="Times New Roman" w:cs="Times New Roman"/>
                <w:b w:val="0"/>
                <w:sz w:val="20"/>
                <w:szCs w:val="20"/>
              </w:rPr>
              <w:t xml:space="preserve"> </w:t>
            </w:r>
            <w:r w:rsidRPr="00E7317D">
              <w:rPr>
                <w:rFonts w:ascii="Times New Roman" w:hAnsi="Times New Roman" w:cs="Times New Roman"/>
                <w:b w:val="0"/>
                <w:sz w:val="20"/>
                <w:szCs w:val="20"/>
              </w:rPr>
              <w:t xml:space="preserve">ve </w:t>
            </w:r>
            <w:r>
              <w:rPr>
                <w:rFonts w:ascii="Times New Roman" w:hAnsi="Times New Roman" w:cs="Times New Roman"/>
                <w:b w:val="0"/>
                <w:sz w:val="20"/>
                <w:szCs w:val="20"/>
              </w:rPr>
              <w:t>Yüksekokul</w:t>
            </w:r>
            <w:r w:rsidR="00E7317D" w:rsidRPr="00E7317D">
              <w:rPr>
                <w:rFonts w:ascii="Times New Roman" w:hAnsi="Times New Roman" w:cs="Times New Roman"/>
                <w:b w:val="0"/>
                <w:sz w:val="20"/>
                <w:szCs w:val="20"/>
              </w:rPr>
              <w:t xml:space="preserve"> Kurulu</w:t>
            </w:r>
            <w:r w:rsidR="00811E5B">
              <w:rPr>
                <w:rFonts w:ascii="Times New Roman" w:hAnsi="Times New Roman" w:cs="Times New Roman"/>
                <w:b w:val="0"/>
                <w:sz w:val="20"/>
                <w:szCs w:val="20"/>
              </w:rPr>
              <w:t xml:space="preserve"> </w:t>
            </w:r>
            <w:hyperlink r:id="rId8" w:history="1">
              <w:r w:rsidR="00811E5B" w:rsidRPr="00E7317D">
                <w:rPr>
                  <w:rStyle w:val="Kpr"/>
                  <w:rFonts w:ascii="Times New Roman" w:hAnsi="Times New Roman" w:cs="Times New Roman"/>
                  <w:b w:val="0"/>
                  <w:bCs w:val="0"/>
                  <w:sz w:val="20"/>
                  <w:szCs w:val="20"/>
                </w:rPr>
                <w:t>(OD3)</w:t>
              </w:r>
            </w:hyperlink>
            <w:r w:rsidR="00811E5B" w:rsidRPr="00E7317D">
              <w:rPr>
                <w:rFonts w:ascii="Times New Roman" w:hAnsi="Times New Roman" w:cs="Times New Roman"/>
                <w:b w:val="0"/>
                <w:sz w:val="20"/>
                <w:szCs w:val="20"/>
              </w:rPr>
              <w:t xml:space="preserve"> </w:t>
            </w:r>
            <w:r w:rsidR="00E7317D" w:rsidRPr="00E7317D">
              <w:rPr>
                <w:rFonts w:ascii="Times New Roman" w:hAnsi="Times New Roman" w:cs="Times New Roman"/>
                <w:b w:val="0"/>
                <w:sz w:val="20"/>
                <w:szCs w:val="20"/>
              </w:rPr>
              <w:t xml:space="preserve"> </w:t>
            </w:r>
            <w:r w:rsidR="00E7317D">
              <w:rPr>
                <w:rFonts w:ascii="Times New Roman" w:hAnsi="Times New Roman" w:cs="Times New Roman"/>
                <w:b w:val="0"/>
                <w:sz w:val="20"/>
                <w:szCs w:val="20"/>
              </w:rPr>
              <w:t xml:space="preserve">da tüm birimleri kapsayacak şekilde </w:t>
            </w:r>
            <w:r w:rsidR="00811E5B">
              <w:rPr>
                <w:rFonts w:ascii="Times New Roman" w:hAnsi="Times New Roman" w:cs="Times New Roman"/>
                <w:b w:val="0"/>
                <w:sz w:val="20"/>
                <w:szCs w:val="20"/>
              </w:rPr>
              <w:t>oluşur ve bu birimler</w:t>
            </w:r>
            <w:r w:rsidR="00E7317D" w:rsidRPr="00E7317D">
              <w:rPr>
                <w:rFonts w:ascii="Times New Roman" w:hAnsi="Times New Roman" w:cs="Times New Roman"/>
                <w:b w:val="0"/>
                <w:sz w:val="20"/>
                <w:szCs w:val="20"/>
              </w:rPr>
              <w:t xml:space="preserve"> </w:t>
            </w:r>
            <w:r>
              <w:rPr>
                <w:rFonts w:ascii="Times New Roman" w:hAnsi="Times New Roman" w:cs="Times New Roman"/>
                <w:b w:val="0"/>
                <w:sz w:val="20"/>
                <w:szCs w:val="20"/>
              </w:rPr>
              <w:t>Keban Meslek Yüksekokulu</w:t>
            </w:r>
            <w:r w:rsidR="00811E5B">
              <w:rPr>
                <w:rFonts w:ascii="Times New Roman" w:hAnsi="Times New Roman" w:cs="Times New Roman"/>
                <w:b w:val="0"/>
                <w:sz w:val="20"/>
                <w:szCs w:val="20"/>
              </w:rPr>
              <w:t xml:space="preserve"> web sayfasında verilmiştir. </w:t>
            </w:r>
            <w:r>
              <w:rPr>
                <w:rFonts w:ascii="Times New Roman" w:hAnsi="Times New Roman" w:cs="Times New Roman"/>
                <w:b w:val="0"/>
                <w:sz w:val="20"/>
                <w:szCs w:val="20"/>
              </w:rPr>
              <w:t xml:space="preserve"> </w:t>
            </w:r>
            <w:r w:rsidR="00811E5B">
              <w:rPr>
                <w:rFonts w:ascii="Times New Roman" w:hAnsi="Times New Roman" w:cs="Times New Roman"/>
                <w:b w:val="0"/>
                <w:sz w:val="20"/>
                <w:szCs w:val="20"/>
              </w:rPr>
              <w:t xml:space="preserve">Ayrıca her </w:t>
            </w:r>
            <w:r>
              <w:rPr>
                <w:rFonts w:ascii="Times New Roman" w:hAnsi="Times New Roman" w:cs="Times New Roman"/>
                <w:b w:val="0"/>
                <w:sz w:val="20"/>
                <w:szCs w:val="20"/>
              </w:rPr>
              <w:t xml:space="preserve">yıl </w:t>
            </w:r>
            <w:r w:rsidR="00811E5B">
              <w:rPr>
                <w:rFonts w:ascii="Times New Roman" w:hAnsi="Times New Roman" w:cs="Times New Roman"/>
                <w:b w:val="0"/>
                <w:sz w:val="20"/>
                <w:szCs w:val="20"/>
              </w:rPr>
              <w:t xml:space="preserve">düzenli olarak yapılan Birim Danışma </w:t>
            </w:r>
            <w:r w:rsidR="00D9538B">
              <w:rPr>
                <w:rFonts w:ascii="Times New Roman" w:hAnsi="Times New Roman" w:cs="Times New Roman"/>
                <w:b w:val="0"/>
                <w:sz w:val="20"/>
                <w:szCs w:val="20"/>
              </w:rPr>
              <w:t>K</w:t>
            </w:r>
            <w:r w:rsidR="00811E5B">
              <w:rPr>
                <w:rFonts w:ascii="Times New Roman" w:hAnsi="Times New Roman" w:cs="Times New Roman"/>
                <w:b w:val="0"/>
                <w:sz w:val="20"/>
                <w:szCs w:val="20"/>
              </w:rPr>
              <w:t>urulu</w:t>
            </w:r>
            <w:r w:rsidR="001C0748">
              <w:rPr>
                <w:rFonts w:ascii="Times New Roman" w:hAnsi="Times New Roman" w:cs="Times New Roman"/>
                <w:b w:val="0"/>
                <w:sz w:val="20"/>
                <w:szCs w:val="20"/>
              </w:rPr>
              <w:t xml:space="preserve"> </w:t>
            </w:r>
            <w:hyperlink r:id="rId9" w:history="1">
              <w:r w:rsidR="001C0748" w:rsidRPr="00D9538B">
                <w:rPr>
                  <w:rStyle w:val="Kpr"/>
                  <w:rFonts w:ascii="Times New Roman" w:hAnsi="Times New Roman" w:cs="Times New Roman"/>
                  <w:b w:val="0"/>
                  <w:bCs w:val="0"/>
                  <w:sz w:val="20"/>
                  <w:szCs w:val="20"/>
                </w:rPr>
                <w:t>(</w:t>
              </w:r>
              <w:r w:rsidR="00D9538B" w:rsidRPr="00D9538B">
                <w:rPr>
                  <w:rStyle w:val="Kpr"/>
                  <w:rFonts w:ascii="Times New Roman" w:hAnsi="Times New Roman" w:cs="Times New Roman"/>
                  <w:b w:val="0"/>
                  <w:bCs w:val="0"/>
                  <w:sz w:val="20"/>
                  <w:szCs w:val="20"/>
                </w:rPr>
                <w:t>OD</w:t>
              </w:r>
              <w:r w:rsidR="001C0748" w:rsidRPr="00D9538B">
                <w:rPr>
                  <w:rStyle w:val="Kpr"/>
                  <w:rFonts w:ascii="Times New Roman" w:hAnsi="Times New Roman" w:cs="Times New Roman"/>
                  <w:b w:val="0"/>
                  <w:bCs w:val="0"/>
                  <w:sz w:val="20"/>
                  <w:szCs w:val="20"/>
                </w:rPr>
                <w:t>3)</w:t>
              </w:r>
            </w:hyperlink>
            <w:r w:rsidR="00811E5B">
              <w:rPr>
                <w:rFonts w:ascii="Times New Roman" w:hAnsi="Times New Roman" w:cs="Times New Roman"/>
                <w:b w:val="0"/>
                <w:sz w:val="20"/>
                <w:szCs w:val="20"/>
              </w:rPr>
              <w:t xml:space="preserve"> toplantılarında bir önceki yıl planlamaların gözden geçirilmesi ve önümüzdeki yıl için nelerin iyileştirilmesi gerektiği </w:t>
            </w:r>
            <w:r>
              <w:rPr>
                <w:rFonts w:ascii="Times New Roman" w:hAnsi="Times New Roman" w:cs="Times New Roman"/>
                <w:b w:val="0"/>
                <w:sz w:val="20"/>
                <w:szCs w:val="20"/>
              </w:rPr>
              <w:t>görüşülmektedir</w:t>
            </w:r>
            <w:r w:rsidR="005E673C">
              <w:rPr>
                <w:rFonts w:ascii="Times New Roman" w:hAnsi="Times New Roman" w:cs="Times New Roman"/>
                <w:b w:val="0"/>
                <w:sz w:val="20"/>
                <w:szCs w:val="20"/>
              </w:rPr>
              <w:t>.</w:t>
            </w:r>
          </w:p>
          <w:p w14:paraId="258CA252" w14:textId="2BBB3488" w:rsidR="00D9538B" w:rsidRDefault="00D9538B" w:rsidP="002F2704">
            <w:pPr>
              <w:spacing w:after="120"/>
              <w:rPr>
                <w:rFonts w:ascii="Times New Roman" w:hAnsi="Times New Roman" w:cs="Times New Roman"/>
                <w:b w:val="0"/>
                <w:i/>
                <w:iCs/>
                <w:sz w:val="21"/>
                <w:szCs w:val="21"/>
              </w:rPr>
            </w:pPr>
            <w:r w:rsidRPr="00D9538B">
              <w:rPr>
                <w:rFonts w:ascii="Times New Roman" w:hAnsi="Times New Roman" w:cs="Times New Roman"/>
                <w:b w:val="0"/>
                <w:i/>
                <w:iCs/>
                <w:sz w:val="21"/>
                <w:szCs w:val="21"/>
              </w:rPr>
              <w:t xml:space="preserve">Şekil1. </w:t>
            </w:r>
            <w:r w:rsidRPr="00D9538B">
              <w:rPr>
                <w:rFonts w:ascii="Times New Roman" w:hAnsi="Times New Roman" w:cs="Times New Roman"/>
                <w:b w:val="0"/>
                <w:i/>
                <w:sz w:val="20"/>
                <w:szCs w:val="20"/>
              </w:rPr>
              <w:t>Birim Danışma Kurulu Toplantısı</w:t>
            </w:r>
          </w:p>
          <w:p w14:paraId="0187BEA1" w14:textId="078BA252" w:rsidR="00EE4589" w:rsidRDefault="00D9538B" w:rsidP="002F2704">
            <w:pPr>
              <w:spacing w:after="120"/>
              <w:rPr>
                <w:rFonts w:ascii="Times New Roman" w:hAnsi="Times New Roman" w:cs="Times New Roman"/>
                <w:b w:val="0"/>
                <w:bCs w:val="0"/>
                <w:noProof/>
                <w:lang w:eastAsia="tr-TR"/>
              </w:rPr>
            </w:pPr>
            <w:r>
              <w:rPr>
                <w:rFonts w:ascii="Times New Roman" w:hAnsi="Times New Roman" w:cs="Times New Roman"/>
                <w:b w:val="0"/>
                <w:bCs w:val="0"/>
                <w:noProof/>
                <w:lang w:eastAsia="tr-TR"/>
              </w:rPr>
              <w:t xml:space="preserve">                                          </w:t>
            </w:r>
            <w:r w:rsidR="002F2704">
              <w:rPr>
                <w:noProof/>
                <w:lang w:eastAsia="tr-TR"/>
              </w:rPr>
              <w:drawing>
                <wp:inline distT="0" distB="0" distL="0" distR="0" wp14:anchorId="59F977EE" wp14:editId="2D5A7896">
                  <wp:extent cx="2743200" cy="20650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065020"/>
                          </a:xfrm>
                          <a:prstGeom prst="rect">
                            <a:avLst/>
                          </a:prstGeom>
                          <a:noFill/>
                          <a:ln>
                            <a:noFill/>
                          </a:ln>
                        </pic:spPr>
                      </pic:pic>
                    </a:graphicData>
                  </a:graphic>
                </wp:inline>
              </w:drawing>
            </w:r>
            <w:r>
              <w:rPr>
                <w:rFonts w:ascii="Times New Roman" w:hAnsi="Times New Roman" w:cs="Times New Roman"/>
                <w:b w:val="0"/>
                <w:bCs w:val="0"/>
                <w:noProof/>
                <w:lang w:eastAsia="tr-TR"/>
              </w:rPr>
              <w:t xml:space="preserve">  </w:t>
            </w:r>
          </w:p>
          <w:p w14:paraId="57564B02" w14:textId="77777777" w:rsidR="00D9538B" w:rsidRPr="004670DA" w:rsidRDefault="00D9538B" w:rsidP="002F2704">
            <w:pPr>
              <w:rPr>
                <w:rFonts w:ascii="Times New Roman" w:hAnsi="Times New Roman" w:cs="Times New Roman"/>
                <w:b w:val="0"/>
                <w:bCs w:val="0"/>
              </w:rPr>
            </w:pPr>
          </w:p>
          <w:p w14:paraId="2C92090E" w14:textId="77777777" w:rsidR="00485B5A" w:rsidRPr="004670DA" w:rsidRDefault="00485B5A" w:rsidP="002F2704">
            <w:pPr>
              <w:rPr>
                <w:rFonts w:ascii="Times New Roman" w:hAnsi="Times New Roman" w:cs="Times New Roman"/>
              </w:rPr>
            </w:pPr>
          </w:p>
        </w:tc>
      </w:tr>
      <w:tr w:rsidR="00485B5A" w:rsidRPr="004670DA" w14:paraId="625F2585"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2C430302"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21D71C73" w14:textId="46A7BBD7" w:rsidR="00485B5A" w:rsidRDefault="00485B5A" w:rsidP="00311568">
            <w:pPr>
              <w:jc w:val="both"/>
              <w:rPr>
                <w:rFonts w:ascii="Times New Roman" w:hAnsi="Times New Roman" w:cs="Times New Roman"/>
                <w:sz w:val="15"/>
                <w:szCs w:val="15"/>
              </w:rPr>
            </w:pPr>
          </w:p>
          <w:p w14:paraId="2BDE1088" w14:textId="77777777" w:rsidR="00B10100" w:rsidRPr="004670DA" w:rsidRDefault="00B10100" w:rsidP="00311568">
            <w:pPr>
              <w:jc w:val="both"/>
              <w:rPr>
                <w:rFonts w:ascii="Times New Roman" w:hAnsi="Times New Roman" w:cs="Times New Roman"/>
                <w:b w:val="0"/>
                <w:bCs w:val="0"/>
                <w:sz w:val="15"/>
                <w:szCs w:val="15"/>
              </w:rPr>
            </w:pPr>
          </w:p>
          <w:p w14:paraId="53529B9F" w14:textId="48D188E0" w:rsidR="00485B5A" w:rsidRDefault="00674848" w:rsidP="00311568">
            <w:pPr>
              <w:jc w:val="both"/>
              <w:rPr>
                <w:rFonts w:ascii="Times New Roman" w:hAnsi="Times New Roman" w:cs="Times New Roman"/>
              </w:rPr>
            </w:pPr>
            <w:r w:rsidRPr="0056695A">
              <w:rPr>
                <w:rFonts w:ascii="Times New Roman" w:hAnsi="Times New Roman" w:cs="Times New Roman"/>
                <w:b w:val="0"/>
                <w:bCs w:val="0"/>
                <w:sz w:val="20"/>
                <w:szCs w:val="20"/>
              </w:rPr>
              <w:t xml:space="preserve">[1_OD3]. </w:t>
            </w:r>
            <w:hyperlink r:id="rId11" w:history="1">
              <w:r w:rsidR="00B10100" w:rsidRPr="00B10100">
                <w:rPr>
                  <w:rStyle w:val="Kpr"/>
                  <w:rFonts w:ascii="Times New Roman" w:hAnsi="Times New Roman" w:cs="Times New Roman"/>
                  <w:b w:val="0"/>
                  <w:bCs w:val="0"/>
                </w:rPr>
                <w:t>Yüksekokul Organizasyon Şeması</w:t>
              </w:r>
            </w:hyperlink>
          </w:p>
          <w:p w14:paraId="0D9218C7" w14:textId="428A702E" w:rsidR="00B10100" w:rsidRDefault="00B10100" w:rsidP="00311568">
            <w:pPr>
              <w:jc w:val="both"/>
              <w:rPr>
                <w:rFonts w:ascii="Times New Roman" w:hAnsi="Times New Roman" w:cs="Times New Roman"/>
                <w:b w:val="0"/>
                <w:bCs w:val="0"/>
              </w:rPr>
            </w:pPr>
          </w:p>
          <w:p w14:paraId="53FE59DE" w14:textId="36FFA1CA" w:rsidR="00B10100" w:rsidRPr="00B10100" w:rsidRDefault="00674848" w:rsidP="00311568">
            <w:pPr>
              <w:jc w:val="both"/>
              <w:rPr>
                <w:rFonts w:ascii="Times New Roman" w:hAnsi="Times New Roman" w:cs="Times New Roman"/>
                <w:b w:val="0"/>
                <w:bCs w:val="0"/>
              </w:rPr>
            </w:pPr>
            <w:r w:rsidRPr="0056695A">
              <w:rPr>
                <w:rFonts w:ascii="Times New Roman" w:hAnsi="Times New Roman" w:cs="Times New Roman"/>
                <w:b w:val="0"/>
                <w:bCs w:val="0"/>
                <w:sz w:val="20"/>
                <w:szCs w:val="20"/>
              </w:rPr>
              <w:t>[</w:t>
            </w:r>
            <w:r>
              <w:rPr>
                <w:rFonts w:ascii="Times New Roman" w:hAnsi="Times New Roman" w:cs="Times New Roman"/>
                <w:b w:val="0"/>
                <w:bCs w:val="0"/>
                <w:sz w:val="20"/>
                <w:szCs w:val="20"/>
              </w:rPr>
              <w:t>2</w:t>
            </w:r>
            <w:r w:rsidRPr="0056695A">
              <w:rPr>
                <w:rFonts w:ascii="Times New Roman" w:hAnsi="Times New Roman" w:cs="Times New Roman"/>
                <w:b w:val="0"/>
                <w:bCs w:val="0"/>
                <w:sz w:val="20"/>
                <w:szCs w:val="20"/>
              </w:rPr>
              <w:t xml:space="preserve">_OD3]. </w:t>
            </w:r>
            <w:hyperlink r:id="rId12" w:history="1">
              <w:r w:rsidR="00B10100" w:rsidRPr="00B10100">
                <w:rPr>
                  <w:rStyle w:val="Kpr"/>
                  <w:rFonts w:ascii="Times New Roman" w:hAnsi="Times New Roman" w:cs="Times New Roman"/>
                  <w:b w:val="0"/>
                  <w:bCs w:val="0"/>
                </w:rPr>
                <w:t>Birim Danışma Kurulu Toplantısı</w:t>
              </w:r>
            </w:hyperlink>
          </w:p>
          <w:p w14:paraId="6BD4EB98" w14:textId="4AC43C93" w:rsidR="00EE4589" w:rsidRPr="004670DA" w:rsidRDefault="00EE4589" w:rsidP="00B10100">
            <w:pPr>
              <w:jc w:val="both"/>
              <w:rPr>
                <w:rFonts w:ascii="Times New Roman" w:hAnsi="Times New Roman" w:cs="Times New Roman"/>
              </w:rPr>
            </w:pPr>
          </w:p>
        </w:tc>
      </w:tr>
    </w:tbl>
    <w:p w14:paraId="08EBC1FA" w14:textId="77777777" w:rsidR="0052622E" w:rsidRDefault="0052622E"/>
    <w:tbl>
      <w:tblPr>
        <w:tblStyle w:val="KlavuzTablo1Ak-Vurgu21"/>
        <w:tblW w:w="0" w:type="auto"/>
        <w:tblCellMar>
          <w:top w:w="113" w:type="dxa"/>
          <w:left w:w="113" w:type="dxa"/>
          <w:bottom w:w="113" w:type="dxa"/>
          <w:right w:w="113" w:type="dxa"/>
        </w:tblCellMar>
        <w:tblLook w:val="04A0" w:firstRow="1" w:lastRow="0" w:firstColumn="1" w:lastColumn="0" w:noHBand="0" w:noVBand="1"/>
      </w:tblPr>
      <w:tblGrid>
        <w:gridCol w:w="1816"/>
        <w:gridCol w:w="1809"/>
        <w:gridCol w:w="1809"/>
        <w:gridCol w:w="1822"/>
        <w:gridCol w:w="1806"/>
      </w:tblGrid>
      <w:tr w:rsidR="00485B5A" w:rsidRPr="004670DA" w14:paraId="5C60A6AD" w14:textId="77777777" w:rsidTr="00A31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1A74AB7" w14:textId="77777777" w:rsidR="00485B5A" w:rsidRPr="004670DA" w:rsidRDefault="00485B5A" w:rsidP="00311568">
            <w:pPr>
              <w:pStyle w:val="TableParagraph"/>
              <w:spacing w:after="120" w:line="292" w:lineRule="exact"/>
              <w:ind w:left="108"/>
              <w:rPr>
                <w:rFonts w:ascii="Times New Roman" w:hAnsi="Times New Roman" w:cs="Times New Roman"/>
                <w:b w:val="0"/>
                <w:sz w:val="24"/>
              </w:rPr>
            </w:pPr>
            <w:r w:rsidRPr="00BB0A52">
              <w:rPr>
                <w:rFonts w:ascii="Times New Roman" w:hAnsi="Times New Roman" w:cs="Times New Roman"/>
                <w:sz w:val="24"/>
              </w:rPr>
              <w:t>A.1.2</w:t>
            </w:r>
            <w:r w:rsidRPr="00BB0A52">
              <w:rPr>
                <w:rFonts w:ascii="Times New Roman" w:hAnsi="Times New Roman" w:cs="Times New Roman"/>
                <w:spacing w:val="-3"/>
                <w:sz w:val="24"/>
              </w:rPr>
              <w:t xml:space="preserve"> </w:t>
            </w:r>
            <w:r w:rsidRPr="00BB0A52">
              <w:rPr>
                <w:rFonts w:ascii="Times New Roman" w:hAnsi="Times New Roman" w:cs="Times New Roman"/>
                <w:sz w:val="24"/>
              </w:rPr>
              <w:t>Liderlik</w:t>
            </w:r>
            <w:r w:rsidRPr="004670DA">
              <w:rPr>
                <w:rFonts w:ascii="Times New Roman" w:hAnsi="Times New Roman" w:cs="Times New Roman"/>
                <w:spacing w:val="-3"/>
                <w:sz w:val="24"/>
              </w:rPr>
              <w:t xml:space="preserve"> </w:t>
            </w:r>
          </w:p>
          <w:p w14:paraId="69EA4B89" w14:textId="27D66BAA" w:rsidR="00485B5A" w:rsidRPr="004670DA" w:rsidRDefault="00485B5A" w:rsidP="004664E4">
            <w:pPr>
              <w:spacing w:after="120"/>
              <w:jc w:val="both"/>
              <w:rPr>
                <w:rFonts w:ascii="Times New Roman" w:hAnsi="Times New Roman" w:cs="Times New Roman"/>
                <w:b w:val="0"/>
                <w:i/>
                <w:iCs/>
                <w:sz w:val="16"/>
                <w:szCs w:val="16"/>
              </w:rPr>
            </w:pPr>
            <w:r w:rsidRPr="004670DA">
              <w:rPr>
                <w:rFonts w:ascii="Times New Roman" w:hAnsi="Times New Roman" w:cs="Times New Roman"/>
                <w:b w:val="0"/>
                <w:i/>
                <w:iCs/>
                <w:sz w:val="16"/>
                <w:szCs w:val="16"/>
              </w:rPr>
              <w:t xml:space="preserve">Birimde Dekanlar ve liderler, değişim ve belirsizliklere duyarlı, kalite güvencesi sistemi ve kültürünü geliştirme konusunda motive ve kararlıdır. Liderlik süreçleri çevik bir yaklaşımla yönetilirken, birimler arasında koordinasyon ve etkili iletişim sağlanmıştır. Liderler, </w:t>
            </w: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değerleri doğrultusunda stratejileri, yetki paylaşımını, ilişkileri ve </w:t>
            </w:r>
            <w:r>
              <w:rPr>
                <w:rFonts w:ascii="Times New Roman" w:hAnsi="Times New Roman" w:cs="Times New Roman"/>
                <w:b w:val="0"/>
                <w:i/>
                <w:iCs/>
                <w:sz w:val="16"/>
                <w:szCs w:val="16"/>
              </w:rPr>
              <w:t>Birim</w:t>
            </w:r>
            <w:r w:rsidRPr="004670DA">
              <w:rPr>
                <w:rFonts w:ascii="Times New Roman" w:hAnsi="Times New Roman" w:cs="Times New Roman"/>
                <w:b w:val="0"/>
                <w:i/>
                <w:iCs/>
                <w:sz w:val="16"/>
                <w:szCs w:val="16"/>
              </w:rPr>
              <w:t>s</w:t>
            </w:r>
            <w:r w:rsidR="004664E4">
              <w:rPr>
                <w:rFonts w:ascii="Times New Roman" w:hAnsi="Times New Roman" w:cs="Times New Roman"/>
                <w:b w:val="0"/>
                <w:i/>
                <w:iCs/>
                <w:sz w:val="16"/>
                <w:szCs w:val="16"/>
              </w:rPr>
              <w:t>e</w:t>
            </w:r>
            <w:r w:rsidRPr="004670DA">
              <w:rPr>
                <w:rFonts w:ascii="Times New Roman" w:hAnsi="Times New Roman" w:cs="Times New Roman"/>
                <w:b w:val="0"/>
                <w:i/>
                <w:iCs/>
                <w:sz w:val="16"/>
                <w:szCs w:val="16"/>
              </w:rPr>
              <w:t>l motivasyonu dengeli bir şekilde yönetmektedir. Bu süreçlerin etkinliği düzenli olarak değerlendirilmekte ve geliştirilmektedir.</w:t>
            </w:r>
          </w:p>
        </w:tc>
      </w:tr>
      <w:tr w:rsidR="00485B5A" w:rsidRPr="004670DA" w14:paraId="24CF406D" w14:textId="77777777" w:rsidTr="0052622E">
        <w:tc>
          <w:tcPr>
            <w:cnfStyle w:val="001000000000" w:firstRow="0" w:lastRow="0" w:firstColumn="1" w:lastColumn="0" w:oddVBand="0" w:evenVBand="0" w:oddHBand="0" w:evenHBand="0" w:firstRowFirstColumn="0" w:firstRowLastColumn="0" w:lastRowFirstColumn="0" w:lastRowLastColumn="0"/>
            <w:tcW w:w="1816" w:type="dxa"/>
          </w:tcPr>
          <w:p w14:paraId="02E727DF"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9" w:type="dxa"/>
          </w:tcPr>
          <w:p w14:paraId="78F15480"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809" w:type="dxa"/>
          </w:tcPr>
          <w:p w14:paraId="5D439F1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822" w:type="dxa"/>
          </w:tcPr>
          <w:p w14:paraId="063A6DF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806" w:type="dxa"/>
          </w:tcPr>
          <w:p w14:paraId="0A98D92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4077999" w14:textId="77777777" w:rsidTr="0052622E">
        <w:tc>
          <w:tcPr>
            <w:cnfStyle w:val="001000000000" w:firstRow="0" w:lastRow="0" w:firstColumn="1" w:lastColumn="0" w:oddVBand="0" w:evenVBand="0" w:oddHBand="0" w:evenHBand="0" w:firstRowFirstColumn="0" w:firstRowLastColumn="0" w:lastRowFirstColumn="0" w:lastRowLastColumn="0"/>
            <w:tcW w:w="1816" w:type="dxa"/>
          </w:tcPr>
          <w:p w14:paraId="3DE76339"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kalite güvencesi sisteminin yönetilmesi ve kalite kültürünün içselleştirilmesini destekleyen etkin bir liderlik yaklaşımı bulunmamaktadır.</w:t>
            </w:r>
          </w:p>
        </w:tc>
        <w:tc>
          <w:tcPr>
            <w:tcW w:w="1809" w:type="dxa"/>
          </w:tcPr>
          <w:p w14:paraId="70D66270"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liderlerin kalite güvencesi sisteminin yönetimi ve kültürünün içselleştirilmesi konusunda sahipliği ve motivasyonu bulunmaktadır.</w:t>
            </w:r>
          </w:p>
        </w:tc>
        <w:tc>
          <w:tcPr>
            <w:tcW w:w="1809" w:type="dxa"/>
          </w:tcPr>
          <w:p w14:paraId="6B8B4FA2"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geneline yayılmış, kalite güvencesi sistemi ve kültürünün gelişimini destekleyen etkin liderlik uygulamaları bulunmaktadır.</w:t>
            </w:r>
          </w:p>
        </w:tc>
        <w:tc>
          <w:tcPr>
            <w:tcW w:w="1822" w:type="dxa"/>
          </w:tcPr>
          <w:p w14:paraId="5A7AD7E3"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Liderlik uygulamaları ve bu uygulamaların kalite güvencesi sistemi ve kültürünün gelişimine katkısı izlenmekte ve bağlı iyileştirmeler gerçekleştirilmektedir.</w:t>
            </w:r>
          </w:p>
        </w:tc>
        <w:tc>
          <w:tcPr>
            <w:tcW w:w="1806" w:type="dxa"/>
          </w:tcPr>
          <w:p w14:paraId="35B8F7CE"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1ED23058"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7DD09B4D"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46E2C611"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Liderlik değerlendirme raporları (Yöneticiler için düzenli olarak yapılan 360 derece geri bildirim analizleri, performans değerlendirme sonuçları.)</w:t>
            </w:r>
          </w:p>
          <w:p w14:paraId="04D5660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Eğitim kayıtları (Yöneticilerin liderlik, stratejik planlama ve kalite yönetimi konularında katıldığı seminerler, çalıştaylar ve eğitim programlarına ait sertifikalar veya katılım belgeleri.)</w:t>
            </w:r>
          </w:p>
          <w:p w14:paraId="09B6D017"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Anket ve görüşme sonuçları (Akademik ve idari personelden alınan geri bildirim anketleri veya birebir görüşme sonuçları.)</w:t>
            </w:r>
          </w:p>
          <w:p w14:paraId="4559BDC6" w14:textId="77777777"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İyileştirme planları (Değerlendirme sonuçlarına göre oluşturulan liderlik geliştirme programları veya yapılan görev dağılımındaki değişikliklere ilişkin dokümanlar.)</w:t>
            </w:r>
          </w:p>
        </w:tc>
      </w:tr>
      <w:tr w:rsidR="00485B5A" w:rsidRPr="004670DA" w14:paraId="482EB1C5"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78F8D295" w14:textId="57B75732" w:rsidR="007C48EA" w:rsidRPr="007C48EA" w:rsidRDefault="002F2704" w:rsidP="007C48EA">
            <w:pPr>
              <w:jc w:val="both"/>
              <w:rPr>
                <w:rFonts w:ascii="Times New Roman" w:hAnsi="Times New Roman" w:cs="Times New Roman"/>
                <w:b w:val="0"/>
                <w:sz w:val="20"/>
                <w:szCs w:val="20"/>
              </w:rPr>
            </w:pPr>
            <w:r>
              <w:rPr>
                <w:rFonts w:ascii="Times New Roman" w:hAnsi="Times New Roman" w:cs="Times New Roman"/>
                <w:b w:val="0"/>
                <w:sz w:val="20"/>
                <w:szCs w:val="20"/>
              </w:rPr>
              <w:t>Keban Meslek Yüksekokulu</w:t>
            </w:r>
            <w:r w:rsidR="007C48EA" w:rsidRPr="007C48EA">
              <w:rPr>
                <w:rFonts w:ascii="Times New Roman" w:hAnsi="Times New Roman" w:cs="Times New Roman"/>
                <w:b w:val="0"/>
                <w:sz w:val="20"/>
                <w:szCs w:val="20"/>
              </w:rPr>
              <w:t xml:space="preserve"> </w:t>
            </w:r>
            <w:r w:rsidR="0052622E">
              <w:rPr>
                <w:rFonts w:ascii="Times New Roman" w:hAnsi="Times New Roman" w:cs="Times New Roman"/>
                <w:b w:val="0"/>
                <w:sz w:val="20"/>
                <w:szCs w:val="20"/>
              </w:rPr>
              <w:t>Müdürlüğü</w:t>
            </w:r>
            <w:r w:rsidR="007C48EA" w:rsidRPr="007C48EA">
              <w:rPr>
                <w:rFonts w:ascii="Times New Roman" w:hAnsi="Times New Roman" w:cs="Times New Roman"/>
                <w:b w:val="0"/>
                <w:sz w:val="20"/>
                <w:szCs w:val="20"/>
              </w:rPr>
              <w:t>, değişim ve belirsizliklere duyarlı bir yönetim anlayışıyla kalite güvencesi sistemi ve kurumsal kültürün gelişimini desteklemektedir. Bu kapsamda oluşturulan Kalite Komisyonu, düzenli toplantılarla akademik ve idari süreçleri değerlendirerek iyileştirme önerileri sunmakta ve süreçleri dinamik bir yaklaşımla yönetmektedir</w:t>
            </w:r>
            <w:r w:rsidR="001E5224">
              <w:rPr>
                <w:rFonts w:ascii="Times New Roman" w:hAnsi="Times New Roman" w:cs="Times New Roman"/>
                <w:b w:val="0"/>
                <w:sz w:val="20"/>
                <w:szCs w:val="20"/>
              </w:rPr>
              <w:t xml:space="preserve"> </w:t>
            </w:r>
            <w:hyperlink r:id="rId13" w:history="1">
              <w:r w:rsidR="001E5224" w:rsidRPr="001E5224">
                <w:rPr>
                  <w:rStyle w:val="Kpr"/>
                  <w:rFonts w:ascii="Times New Roman" w:hAnsi="Times New Roman" w:cs="Times New Roman"/>
                  <w:b w:val="0"/>
                  <w:bCs w:val="0"/>
                  <w:sz w:val="20"/>
                  <w:szCs w:val="20"/>
                </w:rPr>
                <w:t>(OD3)</w:t>
              </w:r>
            </w:hyperlink>
            <w:r w:rsidR="007C48EA" w:rsidRPr="007C48EA">
              <w:rPr>
                <w:rFonts w:ascii="Times New Roman" w:hAnsi="Times New Roman" w:cs="Times New Roman"/>
                <w:b w:val="0"/>
                <w:sz w:val="20"/>
                <w:szCs w:val="20"/>
              </w:rPr>
              <w:t>.</w:t>
            </w:r>
          </w:p>
          <w:p w14:paraId="7CB3A359" w14:textId="14AF8711" w:rsidR="007C48EA" w:rsidRPr="007C48EA" w:rsidRDefault="002F2704" w:rsidP="007C48EA">
            <w:pPr>
              <w:jc w:val="both"/>
              <w:rPr>
                <w:rFonts w:ascii="Times New Roman" w:hAnsi="Times New Roman" w:cs="Times New Roman"/>
                <w:b w:val="0"/>
                <w:sz w:val="20"/>
                <w:szCs w:val="20"/>
              </w:rPr>
            </w:pPr>
            <w:r>
              <w:rPr>
                <w:rFonts w:ascii="Times New Roman" w:hAnsi="Times New Roman" w:cs="Times New Roman"/>
                <w:b w:val="0"/>
                <w:sz w:val="20"/>
                <w:szCs w:val="20"/>
              </w:rPr>
              <w:t>Yüksekokul</w:t>
            </w:r>
            <w:r w:rsidR="007C48EA" w:rsidRPr="007C48EA">
              <w:rPr>
                <w:rFonts w:ascii="Times New Roman" w:hAnsi="Times New Roman" w:cs="Times New Roman"/>
                <w:b w:val="0"/>
                <w:sz w:val="20"/>
                <w:szCs w:val="20"/>
              </w:rPr>
              <w:t xml:space="preserve"> </w:t>
            </w:r>
            <w:r w:rsidR="0052622E">
              <w:rPr>
                <w:rFonts w:ascii="Times New Roman" w:hAnsi="Times New Roman" w:cs="Times New Roman"/>
                <w:b w:val="0"/>
                <w:sz w:val="20"/>
                <w:szCs w:val="20"/>
              </w:rPr>
              <w:t>Müdürü</w:t>
            </w:r>
            <w:r w:rsidR="007C48EA" w:rsidRPr="007C48EA">
              <w:rPr>
                <w:rFonts w:ascii="Times New Roman" w:hAnsi="Times New Roman" w:cs="Times New Roman"/>
                <w:b w:val="0"/>
                <w:sz w:val="20"/>
                <w:szCs w:val="20"/>
              </w:rPr>
              <w:t xml:space="preserve"> ve yardımcıları, stratejik hedeflere ulaşmak için yetki paylaşımını dengeli şekilde yaparken kurumsal motivasyonu artırmaya da önem vermektedir. Yönetim, bölüm başkanlıklarıyla sürekli iletişim halinde olup, bu etkileşimi güçlendirmek için dijital platformlar</w:t>
            </w:r>
            <w:r w:rsidR="00876DE9">
              <w:rPr>
                <w:rFonts w:ascii="Times New Roman" w:hAnsi="Times New Roman" w:cs="Times New Roman"/>
                <w:b w:val="0"/>
                <w:sz w:val="20"/>
                <w:szCs w:val="20"/>
              </w:rPr>
              <w:t>ı kullanmaktadır. T</w:t>
            </w:r>
            <w:r w:rsidR="007C48EA" w:rsidRPr="007C48EA">
              <w:rPr>
                <w:rFonts w:ascii="Times New Roman" w:hAnsi="Times New Roman" w:cs="Times New Roman"/>
                <w:b w:val="0"/>
                <w:sz w:val="20"/>
                <w:szCs w:val="20"/>
              </w:rPr>
              <w:t xml:space="preserve">üm öğretim üyeleri için </w:t>
            </w:r>
            <w:r w:rsidR="0056695A">
              <w:rPr>
                <w:rFonts w:ascii="Times New Roman" w:hAnsi="Times New Roman" w:cs="Times New Roman"/>
                <w:b w:val="0"/>
                <w:sz w:val="20"/>
                <w:szCs w:val="20"/>
              </w:rPr>
              <w:t>Whatsapp</w:t>
            </w:r>
            <w:r w:rsidR="007C48EA" w:rsidRPr="007C48EA">
              <w:rPr>
                <w:rFonts w:ascii="Times New Roman" w:hAnsi="Times New Roman" w:cs="Times New Roman"/>
                <w:b w:val="0"/>
                <w:sz w:val="20"/>
                <w:szCs w:val="20"/>
              </w:rPr>
              <w:t xml:space="preserve"> grupları</w:t>
            </w:r>
            <w:r w:rsidR="0052622E">
              <w:rPr>
                <w:rFonts w:ascii="Times New Roman" w:hAnsi="Times New Roman" w:cs="Times New Roman"/>
                <w:b w:val="0"/>
                <w:sz w:val="20"/>
                <w:szCs w:val="20"/>
              </w:rPr>
              <w:t xml:space="preserve"> </w:t>
            </w:r>
            <w:r w:rsidR="007C48EA" w:rsidRPr="007C48EA">
              <w:rPr>
                <w:rFonts w:ascii="Times New Roman" w:hAnsi="Times New Roman" w:cs="Times New Roman"/>
                <w:b w:val="0"/>
                <w:sz w:val="20"/>
                <w:szCs w:val="20"/>
              </w:rPr>
              <w:t>oluşturularak hızlı ve etkin bilgilendirme sağlanmaktadır</w:t>
            </w:r>
            <w:r w:rsidR="00B07195">
              <w:rPr>
                <w:rFonts w:ascii="Times New Roman" w:hAnsi="Times New Roman" w:cs="Times New Roman"/>
                <w:b w:val="0"/>
                <w:sz w:val="20"/>
                <w:szCs w:val="20"/>
              </w:rPr>
              <w:t xml:space="preserve"> </w:t>
            </w:r>
            <w:r w:rsidR="00B07195">
              <w:rPr>
                <w:rFonts w:ascii="Times New Roman" w:hAnsi="Times New Roman" w:cs="Times New Roman"/>
                <w:b w:val="0"/>
                <w:bCs w:val="0"/>
                <w:sz w:val="20"/>
                <w:szCs w:val="20"/>
              </w:rPr>
              <w:t>[1_OD3]</w:t>
            </w:r>
            <w:r w:rsidR="007C48EA" w:rsidRPr="007C48EA">
              <w:rPr>
                <w:rFonts w:ascii="Times New Roman" w:hAnsi="Times New Roman" w:cs="Times New Roman"/>
                <w:b w:val="0"/>
                <w:sz w:val="20"/>
                <w:szCs w:val="20"/>
              </w:rPr>
              <w:t xml:space="preserve">. </w:t>
            </w:r>
          </w:p>
          <w:p w14:paraId="549A8D61" w14:textId="21564FEE" w:rsidR="00485B5A" w:rsidRPr="004670DA" w:rsidRDefault="002F2704" w:rsidP="00C9698E">
            <w:pPr>
              <w:jc w:val="both"/>
              <w:rPr>
                <w:rFonts w:ascii="Times New Roman" w:hAnsi="Times New Roman" w:cs="Times New Roman"/>
              </w:rPr>
            </w:pPr>
            <w:r>
              <w:rPr>
                <w:rFonts w:ascii="Times New Roman" w:hAnsi="Times New Roman" w:cs="Times New Roman"/>
                <w:b w:val="0"/>
                <w:sz w:val="20"/>
                <w:szCs w:val="20"/>
              </w:rPr>
              <w:t xml:space="preserve"> </w:t>
            </w:r>
            <w:r w:rsidR="0052622E">
              <w:rPr>
                <w:rFonts w:ascii="Times New Roman" w:hAnsi="Times New Roman" w:cs="Times New Roman"/>
                <w:b w:val="0"/>
                <w:sz w:val="20"/>
                <w:szCs w:val="20"/>
              </w:rPr>
              <w:t>Yüksekokul</w:t>
            </w:r>
            <w:r w:rsidR="0052622E" w:rsidRPr="007C48EA">
              <w:rPr>
                <w:rFonts w:ascii="Times New Roman" w:hAnsi="Times New Roman" w:cs="Times New Roman"/>
                <w:b w:val="0"/>
                <w:sz w:val="20"/>
                <w:szCs w:val="20"/>
              </w:rPr>
              <w:t>da</w:t>
            </w:r>
            <w:r w:rsidR="007C48EA" w:rsidRPr="007C48EA">
              <w:rPr>
                <w:rFonts w:ascii="Times New Roman" w:hAnsi="Times New Roman" w:cs="Times New Roman"/>
                <w:b w:val="0"/>
                <w:sz w:val="20"/>
                <w:szCs w:val="20"/>
              </w:rPr>
              <w:t xml:space="preserve"> benimsenen liderlik anlayışı, yönetsel süreçlerin yanı sıra akademik ve idari personelin kurumsal hedeflere uyumunu da teşvik etmektedir. </w:t>
            </w:r>
            <w:r w:rsidR="0052622E" w:rsidRPr="007C48EA">
              <w:rPr>
                <w:rFonts w:ascii="Times New Roman" w:hAnsi="Times New Roman" w:cs="Times New Roman"/>
                <w:b w:val="0"/>
                <w:sz w:val="20"/>
                <w:szCs w:val="20"/>
              </w:rPr>
              <w:t xml:space="preserve">Liderler, </w:t>
            </w:r>
            <w:r w:rsidR="0052622E">
              <w:rPr>
                <w:rFonts w:ascii="Times New Roman" w:hAnsi="Times New Roman" w:cs="Times New Roman"/>
                <w:b w:val="0"/>
                <w:sz w:val="20"/>
                <w:szCs w:val="20"/>
              </w:rPr>
              <w:t>Yüksekokulun</w:t>
            </w:r>
            <w:r w:rsidR="007C48EA" w:rsidRPr="007C48EA">
              <w:rPr>
                <w:rFonts w:ascii="Times New Roman" w:hAnsi="Times New Roman" w:cs="Times New Roman"/>
                <w:b w:val="0"/>
                <w:sz w:val="20"/>
                <w:szCs w:val="20"/>
              </w:rPr>
              <w:t xml:space="preserve"> değerleri doğrultusunda stratejileri belirleyip yetki paylaşımını ve ilişkileri dengeli bir şekilde yöneterek kurumsal motivasyonu artırmaktadır. Süreçlerin etkinliği düzenli olarak değerlendirilmekte ve sürdürülebilirliği sağlamak için sürekli iyileştirmeler yapılmaktadır. </w:t>
            </w:r>
            <w:r>
              <w:rPr>
                <w:rFonts w:ascii="Times New Roman" w:hAnsi="Times New Roman" w:cs="Times New Roman"/>
                <w:b w:val="0"/>
                <w:sz w:val="20"/>
                <w:szCs w:val="20"/>
              </w:rPr>
              <w:t xml:space="preserve"> Yüksekokul</w:t>
            </w:r>
            <w:r w:rsidR="007C48EA" w:rsidRPr="007C48EA">
              <w:rPr>
                <w:rFonts w:ascii="Times New Roman" w:hAnsi="Times New Roman" w:cs="Times New Roman"/>
                <w:b w:val="0"/>
                <w:sz w:val="20"/>
                <w:szCs w:val="20"/>
              </w:rPr>
              <w:t xml:space="preserve"> yönetimi, kalite kültürünün yaygınlaşması için liderlik uygulamalarını geliştirmeye kararlılıkla devam etmektedir</w:t>
            </w:r>
            <w:r w:rsidR="0056695A">
              <w:rPr>
                <w:rFonts w:ascii="Times New Roman" w:hAnsi="Times New Roman" w:cs="Times New Roman"/>
                <w:b w:val="0"/>
                <w:sz w:val="20"/>
                <w:szCs w:val="20"/>
              </w:rPr>
              <w:t>.</w:t>
            </w:r>
          </w:p>
        </w:tc>
      </w:tr>
      <w:tr w:rsidR="00485B5A" w:rsidRPr="004670DA" w14:paraId="3A2B1BFA" w14:textId="77777777" w:rsidTr="00A311F7">
        <w:tc>
          <w:tcPr>
            <w:cnfStyle w:val="001000000000" w:firstRow="0" w:lastRow="0" w:firstColumn="1" w:lastColumn="0" w:oddVBand="0" w:evenVBand="0" w:oddHBand="0" w:evenHBand="0" w:firstRowFirstColumn="0" w:firstRowLastColumn="0" w:lastRowFirstColumn="0" w:lastRowLastColumn="0"/>
            <w:tcW w:w="9062" w:type="dxa"/>
            <w:gridSpan w:val="5"/>
          </w:tcPr>
          <w:p w14:paraId="4266A789"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77360BDB" w14:textId="77777777" w:rsidR="00485B5A" w:rsidRPr="004670DA" w:rsidRDefault="00485B5A" w:rsidP="00311568">
            <w:pPr>
              <w:jc w:val="both"/>
              <w:rPr>
                <w:rFonts w:ascii="Times New Roman" w:hAnsi="Times New Roman" w:cs="Times New Roman"/>
                <w:b w:val="0"/>
                <w:bCs w:val="0"/>
                <w:sz w:val="15"/>
                <w:szCs w:val="15"/>
              </w:rPr>
            </w:pPr>
          </w:p>
          <w:p w14:paraId="7C377C73" w14:textId="5EF91C2E" w:rsidR="00485B5A" w:rsidRPr="004670DA" w:rsidRDefault="002907F9" w:rsidP="00311568">
            <w:pPr>
              <w:jc w:val="both"/>
              <w:rPr>
                <w:rFonts w:ascii="Times New Roman" w:hAnsi="Times New Roman" w:cs="Times New Roman"/>
                <w:b w:val="0"/>
                <w:bCs w:val="0"/>
                <w:sz w:val="20"/>
                <w:szCs w:val="20"/>
              </w:rPr>
            </w:pPr>
            <w:r w:rsidRPr="0056695A">
              <w:rPr>
                <w:rFonts w:ascii="Times New Roman" w:hAnsi="Times New Roman" w:cs="Times New Roman"/>
                <w:b w:val="0"/>
                <w:bCs w:val="0"/>
                <w:sz w:val="20"/>
                <w:szCs w:val="20"/>
              </w:rPr>
              <w:t xml:space="preserve">[1_OD3]. </w:t>
            </w:r>
            <w:r w:rsidR="002F2704" w:rsidRPr="0056695A">
              <w:rPr>
                <w:rFonts w:ascii="Times New Roman" w:hAnsi="Times New Roman" w:cs="Times New Roman"/>
                <w:b w:val="0"/>
                <w:bCs w:val="0"/>
                <w:sz w:val="20"/>
                <w:szCs w:val="20"/>
              </w:rPr>
              <w:t xml:space="preserve">Keban </w:t>
            </w:r>
            <w:r w:rsidR="0056695A" w:rsidRPr="0056695A">
              <w:rPr>
                <w:rFonts w:ascii="Times New Roman" w:hAnsi="Times New Roman" w:cs="Times New Roman"/>
                <w:b w:val="0"/>
                <w:bCs w:val="0"/>
                <w:sz w:val="20"/>
                <w:szCs w:val="20"/>
              </w:rPr>
              <w:t>MYO</w:t>
            </w:r>
            <w:r w:rsidRPr="0056695A">
              <w:rPr>
                <w:rFonts w:ascii="Times New Roman" w:hAnsi="Times New Roman" w:cs="Times New Roman"/>
                <w:b w:val="0"/>
                <w:bCs w:val="0"/>
                <w:sz w:val="20"/>
                <w:szCs w:val="20"/>
              </w:rPr>
              <w:t xml:space="preserve"> </w:t>
            </w:r>
            <w:r w:rsidR="0056695A" w:rsidRPr="0056695A">
              <w:rPr>
                <w:rFonts w:ascii="Times New Roman" w:hAnsi="Times New Roman" w:cs="Times New Roman"/>
                <w:b w:val="0"/>
                <w:bCs w:val="0"/>
                <w:sz w:val="20"/>
                <w:szCs w:val="20"/>
              </w:rPr>
              <w:t xml:space="preserve">Yönetim Duyuru ve Keban MYO Bölüm Başkanları Whatsapp </w:t>
            </w:r>
            <w:r w:rsidRPr="0056695A">
              <w:rPr>
                <w:rFonts w:ascii="Times New Roman" w:hAnsi="Times New Roman" w:cs="Times New Roman"/>
                <w:b w:val="0"/>
                <w:bCs w:val="0"/>
                <w:sz w:val="20"/>
                <w:szCs w:val="20"/>
              </w:rPr>
              <w:t>Gru</w:t>
            </w:r>
            <w:r w:rsidR="0056695A">
              <w:rPr>
                <w:rFonts w:ascii="Times New Roman" w:hAnsi="Times New Roman" w:cs="Times New Roman"/>
                <w:b w:val="0"/>
                <w:bCs w:val="0"/>
                <w:sz w:val="20"/>
                <w:szCs w:val="20"/>
              </w:rPr>
              <w:t>pları</w:t>
            </w:r>
          </w:p>
          <w:p w14:paraId="77AE38B1" w14:textId="77777777" w:rsidR="00485B5A" w:rsidRPr="004670DA" w:rsidRDefault="00485B5A" w:rsidP="00311568">
            <w:pPr>
              <w:jc w:val="both"/>
              <w:rPr>
                <w:rFonts w:ascii="Times New Roman" w:hAnsi="Times New Roman" w:cs="Times New Roman"/>
                <w:b w:val="0"/>
                <w:bCs w:val="0"/>
                <w:sz w:val="20"/>
                <w:szCs w:val="20"/>
              </w:rPr>
            </w:pPr>
          </w:p>
          <w:p w14:paraId="71C1D44F" w14:textId="77777777" w:rsidR="00485B5A" w:rsidRPr="004670DA" w:rsidRDefault="00485B5A" w:rsidP="00311568">
            <w:pPr>
              <w:jc w:val="both"/>
              <w:rPr>
                <w:rFonts w:ascii="Times New Roman" w:hAnsi="Times New Roman" w:cs="Times New Roman"/>
                <w:b w:val="0"/>
                <w:bCs w:val="0"/>
                <w:sz w:val="20"/>
                <w:szCs w:val="20"/>
              </w:rPr>
            </w:pPr>
          </w:p>
          <w:p w14:paraId="33FADE33" w14:textId="77777777" w:rsidR="00485B5A" w:rsidRPr="004670DA" w:rsidRDefault="00485B5A" w:rsidP="00311568">
            <w:pPr>
              <w:jc w:val="both"/>
              <w:rPr>
                <w:rFonts w:ascii="Times New Roman" w:hAnsi="Times New Roman" w:cs="Times New Roman"/>
                <w:sz w:val="20"/>
                <w:szCs w:val="20"/>
              </w:rPr>
            </w:pPr>
          </w:p>
        </w:tc>
      </w:tr>
    </w:tbl>
    <w:p w14:paraId="22DD0A4F" w14:textId="77777777" w:rsidR="00485B5A" w:rsidRPr="004670DA" w:rsidRDefault="00485B5A" w:rsidP="00485B5A">
      <w:pPr>
        <w:rPr>
          <w:rFonts w:ascii="Times New Roman" w:hAnsi="Times New Roman" w:cs="Times New Roman"/>
        </w:rPr>
      </w:pPr>
    </w:p>
    <w:p w14:paraId="1D90981D" w14:textId="77777777" w:rsidR="00485B5A" w:rsidRPr="004670DA" w:rsidRDefault="00485B5A" w:rsidP="00485B5A">
      <w:pPr>
        <w:rPr>
          <w:rFonts w:ascii="Times New Roman" w:hAnsi="Times New Roman" w:cs="Times New Roman"/>
        </w:rPr>
      </w:pPr>
    </w:p>
    <w:p w14:paraId="4F286282" w14:textId="69BD690C" w:rsidR="00485B5A" w:rsidRDefault="00485B5A" w:rsidP="00485B5A">
      <w:pPr>
        <w:rPr>
          <w:rFonts w:ascii="Times New Roman" w:hAnsi="Times New Roman" w:cs="Times New Roman"/>
        </w:rPr>
      </w:pPr>
    </w:p>
    <w:p w14:paraId="2273D551" w14:textId="77777777" w:rsidR="00C9698E" w:rsidRPr="004670DA" w:rsidRDefault="00C9698E" w:rsidP="00485B5A">
      <w:pPr>
        <w:rPr>
          <w:rFonts w:ascii="Times New Roman" w:hAnsi="Times New Roman" w:cs="Times New Roman"/>
        </w:rPr>
      </w:pPr>
    </w:p>
    <w:tbl>
      <w:tblPr>
        <w:tblStyle w:val="KlavuzTablo1Ak-Vurgu21"/>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5909B68"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47277154" w14:textId="1B423B0D" w:rsidR="00485B5A" w:rsidRPr="004670DA" w:rsidRDefault="00485B5A" w:rsidP="00311568">
            <w:pPr>
              <w:pStyle w:val="TableParagraph"/>
              <w:spacing w:after="120" w:line="292" w:lineRule="exact"/>
              <w:ind w:left="108"/>
              <w:rPr>
                <w:rFonts w:ascii="Times New Roman" w:hAnsi="Times New Roman" w:cs="Times New Roman"/>
                <w:b w:val="0"/>
                <w:sz w:val="24"/>
              </w:rPr>
            </w:pPr>
            <w:r w:rsidRPr="00C12B0A">
              <w:rPr>
                <w:rFonts w:ascii="Times New Roman" w:hAnsi="Times New Roman" w:cs="Times New Roman"/>
                <w:sz w:val="24"/>
              </w:rPr>
              <w:lastRenderedPageBreak/>
              <w:t>A.1.3.</w:t>
            </w:r>
            <w:r w:rsidRPr="00C12B0A">
              <w:rPr>
                <w:rFonts w:ascii="Times New Roman" w:hAnsi="Times New Roman" w:cs="Times New Roman"/>
                <w:spacing w:val="-3"/>
                <w:sz w:val="24"/>
              </w:rPr>
              <w:t xml:space="preserve"> </w:t>
            </w:r>
            <w:r w:rsidRPr="00C12B0A">
              <w:rPr>
                <w:rFonts w:ascii="Times New Roman" w:hAnsi="Times New Roman" w:cs="Times New Roman"/>
                <w:sz w:val="24"/>
              </w:rPr>
              <w:t>Birims</w:t>
            </w:r>
            <w:r w:rsidR="00AC2EB4" w:rsidRPr="00C12B0A">
              <w:rPr>
                <w:rFonts w:ascii="Times New Roman" w:hAnsi="Times New Roman" w:cs="Times New Roman"/>
                <w:sz w:val="24"/>
              </w:rPr>
              <w:t>e</w:t>
            </w:r>
            <w:r w:rsidRPr="00C12B0A">
              <w:rPr>
                <w:rFonts w:ascii="Times New Roman" w:hAnsi="Times New Roman" w:cs="Times New Roman"/>
                <w:sz w:val="24"/>
              </w:rPr>
              <w:t>l dönüşüm kapasitesi</w:t>
            </w:r>
          </w:p>
          <w:p w14:paraId="4F337EB4" w14:textId="608B2910" w:rsidR="00485B5A" w:rsidRPr="004670DA" w:rsidRDefault="00485B5A" w:rsidP="00815D1A">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Yükseköğretim ekosistemi içerisindeki değişimleri, küresel eğilimleri, ulusal hedefleri ve paydaş beklentilerini dikkate alarak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geleceğe hazır olmasını sağlayan çevik yönetim yetkinliği vardır. Geleceğe uyum için amaç, misyon ve hedefler doğrultusunda </w:t>
            </w:r>
            <w:r>
              <w:rPr>
                <w:rFonts w:ascii="Times New Roman" w:hAnsi="Times New Roman" w:cs="Times New Roman"/>
                <w:b w:val="0"/>
                <w:bCs w:val="0"/>
                <w:i/>
                <w:iCs/>
                <w:sz w:val="16"/>
                <w:szCs w:val="16"/>
              </w:rPr>
              <w:t>Birim</w:t>
            </w:r>
            <w:r w:rsidR="00815D1A">
              <w:rPr>
                <w:rFonts w:ascii="Times New Roman" w:hAnsi="Times New Roman" w:cs="Times New Roman"/>
                <w:b w:val="0"/>
                <w:bCs w:val="0"/>
                <w:i/>
                <w:iCs/>
                <w:sz w:val="16"/>
                <w:szCs w:val="16"/>
              </w:rPr>
              <w:t>i</w:t>
            </w:r>
            <w:r w:rsidRPr="004670DA">
              <w:rPr>
                <w:rFonts w:ascii="Times New Roman" w:hAnsi="Times New Roman" w:cs="Times New Roman"/>
                <w:b w:val="0"/>
                <w:bCs w:val="0"/>
                <w:i/>
                <w:iCs/>
                <w:sz w:val="16"/>
                <w:szCs w:val="16"/>
              </w:rPr>
              <w:t xml:space="preserve"> dönüştürmek üzere değişim yönetimi, kıyaslama, yenilik yönetimi gibi yaklaşımları kullanır ve </w:t>
            </w:r>
            <w:r>
              <w:rPr>
                <w:rFonts w:ascii="Times New Roman" w:hAnsi="Times New Roman" w:cs="Times New Roman"/>
                <w:b w:val="0"/>
                <w:bCs w:val="0"/>
                <w:i/>
                <w:iCs/>
                <w:sz w:val="16"/>
                <w:szCs w:val="16"/>
              </w:rPr>
              <w:t>Birim</w:t>
            </w:r>
            <w:r w:rsidRPr="004670DA">
              <w:rPr>
                <w:rFonts w:ascii="Times New Roman" w:hAnsi="Times New Roman" w:cs="Times New Roman"/>
                <w:b w:val="0"/>
                <w:bCs w:val="0"/>
                <w:i/>
                <w:iCs/>
                <w:sz w:val="16"/>
                <w:szCs w:val="16"/>
              </w:rPr>
              <w:t>s</w:t>
            </w:r>
            <w:r w:rsidR="00815D1A">
              <w:rPr>
                <w:rFonts w:ascii="Times New Roman" w:hAnsi="Times New Roman" w:cs="Times New Roman"/>
                <w:b w:val="0"/>
                <w:bCs w:val="0"/>
                <w:i/>
                <w:iCs/>
                <w:sz w:val="16"/>
                <w:szCs w:val="16"/>
              </w:rPr>
              <w:t>e</w:t>
            </w:r>
            <w:r w:rsidRPr="004670DA">
              <w:rPr>
                <w:rFonts w:ascii="Times New Roman" w:hAnsi="Times New Roman" w:cs="Times New Roman"/>
                <w:b w:val="0"/>
                <w:bCs w:val="0"/>
                <w:i/>
                <w:iCs/>
                <w:sz w:val="16"/>
                <w:szCs w:val="16"/>
              </w:rPr>
              <w:t>l özgünlüğü güçlendirir.</w:t>
            </w:r>
          </w:p>
        </w:tc>
      </w:tr>
      <w:tr w:rsidR="00485B5A" w:rsidRPr="004670DA" w14:paraId="32B91D61"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17A69A5C"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23" w:type="dxa"/>
          </w:tcPr>
          <w:p w14:paraId="6D7C6A0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823" w:type="dxa"/>
          </w:tcPr>
          <w:p w14:paraId="58FC67A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823" w:type="dxa"/>
          </w:tcPr>
          <w:p w14:paraId="66208AA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823" w:type="dxa"/>
          </w:tcPr>
          <w:p w14:paraId="097398C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07456215"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02A8DB39"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değişim yönetimi bulunmamaktadır.</w:t>
            </w:r>
          </w:p>
        </w:tc>
        <w:tc>
          <w:tcPr>
            <w:tcW w:w="1823" w:type="dxa"/>
          </w:tcPr>
          <w:p w14:paraId="22EECA0A"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değişim ihtiyacı olgunluk seviyesinde belirlenmiştir.</w:t>
            </w:r>
          </w:p>
        </w:tc>
        <w:tc>
          <w:tcPr>
            <w:tcW w:w="1823" w:type="dxa"/>
          </w:tcPr>
          <w:p w14:paraId="3DC99B2E"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değişim yönetimi yaklaşımı </w:t>
            </w:r>
            <w:r>
              <w:rPr>
                <w:rFonts w:ascii="Times New Roman" w:hAnsi="Times New Roman" w:cs="Times New Roman"/>
                <w:sz w:val="16"/>
                <w:szCs w:val="16"/>
              </w:rPr>
              <w:t>Birimin</w:t>
            </w:r>
            <w:r w:rsidRPr="004670DA">
              <w:rPr>
                <w:rFonts w:ascii="Times New Roman" w:hAnsi="Times New Roman" w:cs="Times New Roman"/>
                <w:sz w:val="16"/>
                <w:szCs w:val="16"/>
              </w:rPr>
              <w:t xml:space="preserve"> geneline yayılmış ve bütüncül olarak yürütülmektedir</w:t>
            </w:r>
          </w:p>
        </w:tc>
        <w:tc>
          <w:tcPr>
            <w:tcW w:w="1823" w:type="dxa"/>
          </w:tcPr>
          <w:p w14:paraId="7A53115E"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Amaç, misyon ve hedefler doğrultusunda gerçekleştirilen değişim yönetimi uygulamaları izlenmekte ve önlemler alınmaktadır.</w:t>
            </w:r>
          </w:p>
        </w:tc>
        <w:tc>
          <w:tcPr>
            <w:tcW w:w="1823" w:type="dxa"/>
          </w:tcPr>
          <w:p w14:paraId="5FCE454C"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319C46A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BD08192"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59076B85"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Değişim yönetim modeli (Birimde, değişimlere nasıl uyum sağlayacağını ve değişimleri nasıl yöneteceğini planlayan bir sistem veya yaklaşım. Örneğin,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kriz dönemlerinde izlediği stratejiler.)</w:t>
            </w:r>
          </w:p>
          <w:p w14:paraId="0CB4B0F9" w14:textId="77777777" w:rsidR="00485B5A" w:rsidRPr="004670DA" w:rsidRDefault="00485B5A" w:rsidP="00311568">
            <w:pPr>
              <w:ind w:left="927" w:right="63"/>
              <w:jc w:val="both"/>
              <w:rPr>
                <w:rFonts w:ascii="Times New Roman" w:hAnsi="Times New Roman" w:cs="Times New Roman"/>
                <w:b w:val="0"/>
                <w:bCs w:val="0"/>
                <w:i/>
                <w:sz w:val="16"/>
                <w:szCs w:val="16"/>
              </w:rPr>
            </w:pPr>
          </w:p>
          <w:p w14:paraId="0AF60A4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Değişim planları, yol haritaları (Birimin, gelecekte gerçekleştirmek istediği değişiklikler için hazırladığı detaylı planlar. Örneğin, yeni bir teknolojiye geçiş veya bir sistemin iyileştirilmesi için yapılan adım adım rehber.)</w:t>
            </w:r>
          </w:p>
          <w:p w14:paraId="1BF482F6" w14:textId="77777777" w:rsidR="00485B5A" w:rsidRPr="004670DA" w:rsidRDefault="00485B5A" w:rsidP="00311568">
            <w:pPr>
              <w:ind w:left="927" w:right="63"/>
              <w:jc w:val="both"/>
              <w:rPr>
                <w:rFonts w:ascii="Times New Roman" w:hAnsi="Times New Roman" w:cs="Times New Roman"/>
                <w:b w:val="0"/>
                <w:bCs w:val="0"/>
                <w:i/>
                <w:sz w:val="16"/>
                <w:szCs w:val="16"/>
              </w:rPr>
            </w:pPr>
          </w:p>
          <w:p w14:paraId="0E50C9F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Değişime yönelik analiz raporları (Birimin çevresinde meydana gelen değişimleri (örneğin, yasal düzenlemeler, öğrenci ihtiyaçları, teknoloji gelişimi) değerlendirerek hazırladığı raporlar.)</w:t>
            </w:r>
          </w:p>
          <w:p w14:paraId="4C6013B1" w14:textId="77777777" w:rsidR="00485B5A" w:rsidRPr="004670DA" w:rsidRDefault="00485B5A" w:rsidP="00311568">
            <w:pPr>
              <w:ind w:left="927" w:right="63"/>
              <w:jc w:val="both"/>
              <w:rPr>
                <w:rFonts w:ascii="Times New Roman" w:hAnsi="Times New Roman" w:cs="Times New Roman"/>
                <w:b w:val="0"/>
                <w:bCs w:val="0"/>
                <w:i/>
                <w:sz w:val="16"/>
                <w:szCs w:val="16"/>
              </w:rPr>
            </w:pPr>
          </w:p>
          <w:p w14:paraId="1CE051C8"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Gelecek senaryoları (Birimin gelecekte karşılaşabileceği olası durumlar için hazırladığı senaryolar. Örneğin, öğrenci sayısının artması durumunda alınacak önlemler.)</w:t>
            </w:r>
          </w:p>
          <w:p w14:paraId="64AE2F62" w14:textId="77777777" w:rsidR="00485B5A" w:rsidRPr="004670DA" w:rsidRDefault="00485B5A" w:rsidP="00311568">
            <w:pPr>
              <w:ind w:left="927" w:right="63"/>
              <w:jc w:val="both"/>
              <w:rPr>
                <w:rFonts w:ascii="Times New Roman" w:hAnsi="Times New Roman" w:cs="Times New Roman"/>
                <w:b w:val="0"/>
                <w:bCs w:val="0"/>
                <w:i/>
                <w:sz w:val="16"/>
                <w:szCs w:val="16"/>
              </w:rPr>
            </w:pPr>
          </w:p>
          <w:p w14:paraId="095CB89E" w14:textId="7175EBE8"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Kıyaslama raporları (Birimin, başka </w:t>
            </w:r>
            <w:r w:rsidR="00674848">
              <w:rPr>
                <w:rFonts w:ascii="Times New Roman" w:hAnsi="Times New Roman" w:cs="Times New Roman"/>
                <w:b w:val="0"/>
                <w:bCs w:val="0"/>
                <w:i/>
                <w:sz w:val="16"/>
                <w:szCs w:val="16"/>
              </w:rPr>
              <w:t>Birim</w:t>
            </w:r>
            <w:r w:rsidR="00674848" w:rsidRPr="004670DA">
              <w:rPr>
                <w:rFonts w:ascii="Times New Roman" w:hAnsi="Times New Roman" w:cs="Times New Roman"/>
                <w:b w:val="0"/>
                <w:bCs w:val="0"/>
                <w:i/>
                <w:sz w:val="16"/>
                <w:szCs w:val="16"/>
              </w:rPr>
              <w:t>lerle</w:t>
            </w:r>
            <w:r w:rsidRPr="004670DA">
              <w:rPr>
                <w:rFonts w:ascii="Times New Roman" w:hAnsi="Times New Roman" w:cs="Times New Roman"/>
                <w:b w:val="0"/>
                <w:bCs w:val="0"/>
                <w:i/>
                <w:sz w:val="16"/>
                <w:szCs w:val="16"/>
              </w:rPr>
              <w:t xml:space="preserve"> kendi süreçlerini ve performansını karşılaştırdığı raporlar. Örneğin, mezunlarının istihdam oranını başka üniversitelerle karşılaştırması.)</w:t>
            </w:r>
          </w:p>
          <w:p w14:paraId="45233C19" w14:textId="77777777" w:rsidR="00485B5A" w:rsidRPr="004670DA" w:rsidRDefault="00485B5A" w:rsidP="00311568">
            <w:pPr>
              <w:ind w:left="927" w:right="63"/>
              <w:jc w:val="both"/>
              <w:rPr>
                <w:rFonts w:ascii="Times New Roman" w:hAnsi="Times New Roman" w:cs="Times New Roman"/>
                <w:b w:val="0"/>
                <w:bCs w:val="0"/>
                <w:i/>
                <w:sz w:val="16"/>
                <w:szCs w:val="16"/>
              </w:rPr>
            </w:pPr>
          </w:p>
          <w:p w14:paraId="73C5557C"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Yenilik yönetim sistemi (Birim, yenilikleri nasıl takip ettiğini, uyguladığını ve bunları süreçlerine nasıl entegre ettiğini gösteren sistem. Örneğin, dijital dönüşüm çalışmaları.)</w:t>
            </w:r>
          </w:p>
          <w:p w14:paraId="746D5E0B" w14:textId="77777777" w:rsidR="00485B5A" w:rsidRPr="004670DA" w:rsidRDefault="00485B5A" w:rsidP="00311568">
            <w:pPr>
              <w:ind w:left="927" w:right="63"/>
              <w:jc w:val="both"/>
              <w:rPr>
                <w:rFonts w:ascii="Times New Roman" w:hAnsi="Times New Roman" w:cs="Times New Roman"/>
                <w:b w:val="0"/>
                <w:bCs w:val="0"/>
                <w:i/>
                <w:sz w:val="16"/>
                <w:szCs w:val="16"/>
              </w:rPr>
            </w:pPr>
          </w:p>
          <w:p w14:paraId="22BDD0B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Değişim ekipleri belgeleri (Değişim süreçlerini yöneten ekiplerin toplantı tutanakları, görev dağılımı belgeleri veya çalışma raporları.)</w:t>
            </w:r>
          </w:p>
          <w:p w14:paraId="66FC0A83" w14:textId="77777777" w:rsidR="00485B5A" w:rsidRPr="004670DA" w:rsidRDefault="00485B5A" w:rsidP="00311568">
            <w:pPr>
              <w:ind w:left="927" w:right="63"/>
              <w:jc w:val="both"/>
              <w:rPr>
                <w:rFonts w:ascii="Times New Roman" w:hAnsi="Times New Roman" w:cs="Times New Roman"/>
                <w:b w:val="0"/>
                <w:bCs w:val="0"/>
                <w:i/>
                <w:sz w:val="16"/>
                <w:szCs w:val="16"/>
              </w:rPr>
            </w:pPr>
          </w:p>
          <w:p w14:paraId="6E2C393A" w14:textId="77777777"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Standart ve özgün uygulamalara ilişkin kanıtlar (Birimin, standart prosedürlerin yanında kendi ihtiyaçlarına göre geliştirdiği özel çözümler ve projelere dair belgeler. Örneğin, bir birimin özel ihtiyaçlarına yönelik geliştirilmiş bir yazılım veya süreç.)</w:t>
            </w:r>
          </w:p>
        </w:tc>
      </w:tr>
      <w:tr w:rsidR="00485B5A" w:rsidRPr="004670DA" w14:paraId="65C166C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54CD9D9" w14:textId="53E80656" w:rsidR="00485B5A" w:rsidRDefault="00712441" w:rsidP="00311568">
            <w:pPr>
              <w:jc w:val="both"/>
              <w:rPr>
                <w:rFonts w:ascii="Times New Roman" w:hAnsi="Times New Roman" w:cs="Times New Roman"/>
                <w:b w:val="0"/>
                <w:sz w:val="20"/>
                <w:szCs w:val="20"/>
              </w:rPr>
            </w:pPr>
            <w:r>
              <w:rPr>
                <w:rFonts w:ascii="Times New Roman" w:hAnsi="Times New Roman" w:cs="Times New Roman"/>
                <w:b w:val="0"/>
                <w:bCs w:val="0"/>
                <w:sz w:val="20"/>
                <w:szCs w:val="20"/>
              </w:rPr>
              <w:t>Yüksekokul</w:t>
            </w:r>
            <w:r w:rsidRPr="005E393E">
              <w:rPr>
                <w:rFonts w:ascii="Times New Roman" w:hAnsi="Times New Roman" w:cs="Times New Roman"/>
                <w:b w:val="0"/>
                <w:bCs w:val="0"/>
                <w:sz w:val="20"/>
                <w:szCs w:val="20"/>
              </w:rPr>
              <w:t>umuz</w:t>
            </w:r>
            <w:r w:rsidR="005E393E" w:rsidRPr="005E393E">
              <w:rPr>
                <w:rFonts w:ascii="Times New Roman" w:hAnsi="Times New Roman" w:cs="Times New Roman"/>
                <w:b w:val="0"/>
                <w:bCs w:val="0"/>
                <w:sz w:val="20"/>
                <w:szCs w:val="20"/>
              </w:rPr>
              <w:t>, yükseköğretimdeki değişimlere ve küresel eğilimlere uyum sağlamak amacıyla akreditasyon süreçlerini sistematik ve etkin bir şekilde yürütmektedir. Bu çerçevede, öğretim programlarında yenilikçiliği ve sürekli iyileştirmeyi desteklemek amacıyla 202</w:t>
            </w:r>
            <w:r w:rsidR="00CA071D">
              <w:rPr>
                <w:rFonts w:ascii="Times New Roman" w:hAnsi="Times New Roman" w:cs="Times New Roman"/>
                <w:b w:val="0"/>
                <w:bCs w:val="0"/>
                <w:sz w:val="20"/>
                <w:szCs w:val="20"/>
              </w:rPr>
              <w:t>4</w:t>
            </w:r>
            <w:r w:rsidR="005E393E" w:rsidRPr="005E393E">
              <w:rPr>
                <w:rFonts w:ascii="Times New Roman" w:hAnsi="Times New Roman" w:cs="Times New Roman"/>
                <w:b w:val="0"/>
                <w:bCs w:val="0"/>
                <w:sz w:val="20"/>
                <w:szCs w:val="20"/>
              </w:rPr>
              <w:t xml:space="preserve"> yılında </w:t>
            </w:r>
            <w:r w:rsidR="00CA071D">
              <w:rPr>
                <w:rFonts w:ascii="Times New Roman" w:hAnsi="Times New Roman" w:cs="Times New Roman"/>
                <w:b w:val="0"/>
                <w:bCs w:val="0"/>
                <w:sz w:val="20"/>
                <w:szCs w:val="20"/>
              </w:rPr>
              <w:t>M</w:t>
            </w:r>
            <w:r w:rsidR="005E393E" w:rsidRPr="005E393E">
              <w:rPr>
                <w:rFonts w:ascii="Times New Roman" w:hAnsi="Times New Roman" w:cs="Times New Roman"/>
                <w:b w:val="0"/>
                <w:bCs w:val="0"/>
                <w:sz w:val="20"/>
                <w:szCs w:val="20"/>
              </w:rPr>
              <w:t xml:space="preserve">EDEK’e akreditasyon başvurusu yapılmıştır. </w:t>
            </w:r>
          </w:p>
          <w:p w14:paraId="5857B868" w14:textId="384A53FC" w:rsidR="003C3C61" w:rsidRDefault="003C3C61" w:rsidP="00311568">
            <w:pPr>
              <w:jc w:val="both"/>
              <w:rPr>
                <w:rFonts w:ascii="Times New Roman" w:hAnsi="Times New Roman" w:cs="Times New Roman"/>
                <w:b w:val="0"/>
                <w:sz w:val="20"/>
                <w:szCs w:val="20"/>
              </w:rPr>
            </w:pPr>
          </w:p>
          <w:p w14:paraId="1684BB19" w14:textId="7D0A6BAB" w:rsidR="003C3C61" w:rsidRDefault="003C3C61" w:rsidP="00311568">
            <w:pPr>
              <w:jc w:val="both"/>
              <w:rPr>
                <w:rFonts w:ascii="Times New Roman" w:hAnsi="Times New Roman" w:cs="Times New Roman"/>
                <w:b w:val="0"/>
                <w:sz w:val="20"/>
                <w:szCs w:val="20"/>
              </w:rPr>
            </w:pPr>
          </w:p>
          <w:p w14:paraId="13D18B2A" w14:textId="68D49077" w:rsidR="003C3C61" w:rsidRDefault="003C3C61" w:rsidP="00311568">
            <w:pPr>
              <w:jc w:val="both"/>
              <w:rPr>
                <w:rFonts w:ascii="Times New Roman" w:hAnsi="Times New Roman" w:cs="Times New Roman"/>
                <w:b w:val="0"/>
                <w:sz w:val="20"/>
                <w:szCs w:val="20"/>
              </w:rPr>
            </w:pPr>
          </w:p>
          <w:p w14:paraId="3DB706A3" w14:textId="31867A26" w:rsidR="003C3C61" w:rsidRDefault="003C3C61" w:rsidP="00311568">
            <w:pPr>
              <w:jc w:val="both"/>
              <w:rPr>
                <w:rFonts w:ascii="Times New Roman" w:hAnsi="Times New Roman" w:cs="Times New Roman"/>
                <w:b w:val="0"/>
                <w:sz w:val="20"/>
                <w:szCs w:val="20"/>
              </w:rPr>
            </w:pPr>
          </w:p>
          <w:p w14:paraId="0F08E2F8" w14:textId="62F7EB6E" w:rsidR="003C3C61" w:rsidRDefault="003C3C61" w:rsidP="00311568">
            <w:pPr>
              <w:jc w:val="both"/>
              <w:rPr>
                <w:rFonts w:ascii="Times New Roman" w:hAnsi="Times New Roman" w:cs="Times New Roman"/>
                <w:b w:val="0"/>
                <w:sz w:val="20"/>
                <w:szCs w:val="20"/>
              </w:rPr>
            </w:pPr>
          </w:p>
          <w:p w14:paraId="5C0FC2A9" w14:textId="63ABB638" w:rsidR="003C3C61" w:rsidRDefault="003C3C61" w:rsidP="00311568">
            <w:pPr>
              <w:jc w:val="both"/>
              <w:rPr>
                <w:rFonts w:ascii="Times New Roman" w:hAnsi="Times New Roman" w:cs="Times New Roman"/>
                <w:b w:val="0"/>
                <w:sz w:val="20"/>
                <w:szCs w:val="20"/>
              </w:rPr>
            </w:pPr>
          </w:p>
          <w:p w14:paraId="4D7A609A" w14:textId="6AD8E11D" w:rsidR="003C3C61" w:rsidRDefault="003C3C61" w:rsidP="00311568">
            <w:pPr>
              <w:jc w:val="both"/>
              <w:rPr>
                <w:rFonts w:ascii="Times New Roman" w:hAnsi="Times New Roman" w:cs="Times New Roman"/>
                <w:b w:val="0"/>
                <w:sz w:val="20"/>
                <w:szCs w:val="20"/>
              </w:rPr>
            </w:pPr>
          </w:p>
          <w:p w14:paraId="1D410854" w14:textId="62E93C7B" w:rsidR="003C3C61" w:rsidRDefault="003C3C61" w:rsidP="00311568">
            <w:pPr>
              <w:jc w:val="both"/>
              <w:rPr>
                <w:rFonts w:ascii="Times New Roman" w:hAnsi="Times New Roman" w:cs="Times New Roman"/>
                <w:b w:val="0"/>
                <w:sz w:val="20"/>
                <w:szCs w:val="20"/>
              </w:rPr>
            </w:pPr>
          </w:p>
          <w:p w14:paraId="28C21CD7" w14:textId="39D93BFF" w:rsidR="003C3C61" w:rsidRDefault="003C3C61" w:rsidP="00311568">
            <w:pPr>
              <w:jc w:val="both"/>
              <w:rPr>
                <w:rFonts w:ascii="Times New Roman" w:hAnsi="Times New Roman" w:cs="Times New Roman"/>
                <w:b w:val="0"/>
                <w:sz w:val="20"/>
                <w:szCs w:val="20"/>
              </w:rPr>
            </w:pPr>
          </w:p>
          <w:p w14:paraId="20134256" w14:textId="083F129B" w:rsidR="00485B5A" w:rsidRPr="004670DA" w:rsidRDefault="00485B5A" w:rsidP="009D534D">
            <w:pPr>
              <w:rPr>
                <w:rFonts w:ascii="Times New Roman" w:hAnsi="Times New Roman" w:cs="Times New Roman"/>
                <w:b w:val="0"/>
                <w:bCs w:val="0"/>
              </w:rPr>
            </w:pPr>
          </w:p>
          <w:p w14:paraId="1DE498AA" w14:textId="77777777" w:rsidR="00485B5A" w:rsidRPr="004670DA" w:rsidRDefault="00485B5A" w:rsidP="00311568">
            <w:pPr>
              <w:jc w:val="both"/>
              <w:rPr>
                <w:rFonts w:ascii="Times New Roman" w:hAnsi="Times New Roman" w:cs="Times New Roman"/>
              </w:rPr>
            </w:pPr>
          </w:p>
        </w:tc>
      </w:tr>
      <w:tr w:rsidR="00485B5A" w:rsidRPr="004670DA" w14:paraId="7DD752C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3A4C36E" w14:textId="16D520DA" w:rsidR="00485B5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95A0844" w14:textId="77777777" w:rsidR="004A36B6" w:rsidRPr="004A36B6" w:rsidRDefault="004A36B6" w:rsidP="00311568">
            <w:pPr>
              <w:jc w:val="both"/>
              <w:rPr>
                <w:rFonts w:ascii="Times New Roman" w:hAnsi="Times New Roman" w:cs="Times New Roman"/>
                <w:b w:val="0"/>
                <w:bCs w:val="0"/>
                <w:sz w:val="20"/>
                <w:szCs w:val="20"/>
              </w:rPr>
            </w:pPr>
          </w:p>
          <w:p w14:paraId="12EA3A97" w14:textId="77777777" w:rsidR="00485B5A" w:rsidRPr="004670DA" w:rsidRDefault="00485B5A" w:rsidP="00311568">
            <w:pPr>
              <w:jc w:val="both"/>
              <w:rPr>
                <w:rFonts w:ascii="Times New Roman" w:hAnsi="Times New Roman" w:cs="Times New Roman"/>
                <w:b w:val="0"/>
                <w:bCs w:val="0"/>
              </w:rPr>
            </w:pPr>
          </w:p>
          <w:p w14:paraId="3ED66E6D" w14:textId="77777777" w:rsidR="00485B5A" w:rsidRPr="004670DA" w:rsidRDefault="00485B5A" w:rsidP="00311568">
            <w:pPr>
              <w:jc w:val="both"/>
              <w:rPr>
                <w:rFonts w:ascii="Times New Roman" w:hAnsi="Times New Roman" w:cs="Times New Roman"/>
                <w:b w:val="0"/>
                <w:bCs w:val="0"/>
              </w:rPr>
            </w:pPr>
          </w:p>
          <w:p w14:paraId="43570E95" w14:textId="77777777" w:rsidR="00485B5A" w:rsidRPr="004670DA" w:rsidRDefault="00485B5A" w:rsidP="00311568">
            <w:pPr>
              <w:jc w:val="both"/>
              <w:rPr>
                <w:rFonts w:ascii="Times New Roman" w:hAnsi="Times New Roman" w:cs="Times New Roman"/>
              </w:rPr>
            </w:pPr>
          </w:p>
        </w:tc>
      </w:tr>
    </w:tbl>
    <w:tbl>
      <w:tblPr>
        <w:tblStyle w:val="KlavuzTablo1Ak-Vurgu2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2AE95798"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48907929" w14:textId="77777777" w:rsidR="00485B5A" w:rsidRPr="004670DA" w:rsidRDefault="00485B5A" w:rsidP="00311568">
            <w:pPr>
              <w:pStyle w:val="TableParagraph"/>
              <w:spacing w:after="120" w:line="292" w:lineRule="exact"/>
              <w:rPr>
                <w:rFonts w:ascii="Times New Roman" w:hAnsi="Times New Roman" w:cs="Times New Roman"/>
                <w:b w:val="0"/>
                <w:sz w:val="24"/>
              </w:rPr>
            </w:pPr>
            <w:r w:rsidRPr="004670DA">
              <w:rPr>
                <w:rFonts w:ascii="Times New Roman" w:hAnsi="Times New Roman" w:cs="Times New Roman"/>
                <w:sz w:val="24"/>
              </w:rPr>
              <w:lastRenderedPageBreak/>
              <w:t>A.1.4.</w:t>
            </w:r>
            <w:r w:rsidRPr="004670DA">
              <w:rPr>
                <w:rFonts w:ascii="Times New Roman" w:hAnsi="Times New Roman" w:cs="Times New Roman"/>
                <w:spacing w:val="-3"/>
                <w:sz w:val="24"/>
              </w:rPr>
              <w:t xml:space="preserve"> </w:t>
            </w:r>
            <w:r w:rsidRPr="004670DA">
              <w:rPr>
                <w:rFonts w:ascii="Times New Roman" w:hAnsi="Times New Roman" w:cs="Times New Roman"/>
                <w:sz w:val="24"/>
              </w:rPr>
              <w:t>İç kalite güvencesi mekanizmaları</w:t>
            </w:r>
          </w:p>
          <w:p w14:paraId="6984E8F1" w14:textId="77777777" w:rsidR="00485B5A" w:rsidRPr="004670DA" w:rsidRDefault="00485B5A" w:rsidP="00311568">
            <w:pPr>
              <w:spacing w:after="120"/>
              <w:jc w:val="both"/>
              <w:rPr>
                <w:rFonts w:ascii="Times New Roman" w:hAnsi="Times New Roman" w:cs="Times New Roman"/>
                <w:b w:val="0"/>
                <w:i/>
                <w:iCs/>
                <w:sz w:val="16"/>
                <w:szCs w:val="16"/>
              </w:rPr>
            </w:pPr>
            <w:r w:rsidRPr="004670DA">
              <w:rPr>
                <w:rFonts w:ascii="Times New Roman" w:hAnsi="Times New Roman" w:cs="Times New Roman"/>
                <w:b w:val="0"/>
                <w:i/>
                <w:iCs/>
                <w:sz w:val="16"/>
                <w:szCs w:val="16"/>
              </w:rPr>
              <w:t xml:space="preserve">Birimde, PUKÖ döngüleri (Planla, Uygula, Kontrol Et, Önlem Al) çerçevesinde süreçler takvim yılı bazında planlanmış, akış şemaları ve sorumluluklar belirlenmiştir. Takvim yılına bağlı olmayan diğer kalite döngülerinin de tüm aşamaları kanıtlarla desteklenmekte ve uygulamalar düzenli olarak değerlendirilmektedir. </w:t>
            </w:r>
            <w:r>
              <w:rPr>
                <w:rFonts w:ascii="Times New Roman" w:hAnsi="Times New Roman" w:cs="Times New Roman"/>
                <w:b w:val="0"/>
                <w:i/>
                <w:iCs/>
                <w:sz w:val="16"/>
                <w:szCs w:val="16"/>
              </w:rPr>
              <w:t>Birim</w:t>
            </w:r>
            <w:r w:rsidRPr="004670DA">
              <w:rPr>
                <w:rFonts w:ascii="Times New Roman" w:hAnsi="Times New Roman" w:cs="Times New Roman"/>
                <w:b w:val="0"/>
                <w:i/>
                <w:iCs/>
                <w:sz w:val="16"/>
                <w:szCs w:val="16"/>
              </w:rPr>
              <w:t>, erişilebilir ve güncellenen bir kalite güvencesi rehberine sahiptir. Kalite Komisyonu, süreçlerin tanımlanması ve geliştirilmesinde etkin rol oynar, program akreditasyonlarına destek verir ve etkinliklerin sonuçlarını değerlendirerek karar alma süreçlerine katkıda bulunur.</w:t>
            </w:r>
          </w:p>
        </w:tc>
      </w:tr>
      <w:tr w:rsidR="00485B5A" w:rsidRPr="004670DA" w14:paraId="4A43AAA4"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4D2273A"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23" w:type="dxa"/>
          </w:tcPr>
          <w:p w14:paraId="1D37C11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823" w:type="dxa"/>
          </w:tcPr>
          <w:p w14:paraId="7EF6CA0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823" w:type="dxa"/>
          </w:tcPr>
          <w:p w14:paraId="5CB2078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823" w:type="dxa"/>
          </w:tcPr>
          <w:p w14:paraId="34D77F8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288F9E8"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0F63E8E"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Birimin</w:t>
            </w:r>
            <w:r w:rsidRPr="004670DA">
              <w:rPr>
                <w:rFonts w:ascii="Times New Roman" w:hAnsi="Times New Roman" w:cs="Times New Roman"/>
                <w:b w:val="0"/>
                <w:bCs w:val="0"/>
                <w:sz w:val="16"/>
                <w:szCs w:val="16"/>
              </w:rPr>
              <w:t xml:space="preserve"> tanımlanmış bir iç kalite güvencesi sistemi bulunmamaktadır.</w:t>
            </w:r>
          </w:p>
        </w:tc>
        <w:tc>
          <w:tcPr>
            <w:tcW w:w="1823" w:type="dxa"/>
          </w:tcPr>
          <w:p w14:paraId="21CA936C"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iç kalite güvencesi süreç ve mekanizmaları tanımlanmıştır.</w:t>
            </w:r>
          </w:p>
        </w:tc>
        <w:tc>
          <w:tcPr>
            <w:tcW w:w="1823" w:type="dxa"/>
          </w:tcPr>
          <w:p w14:paraId="738654CC"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İç kalite güvencesi sistemi </w:t>
            </w:r>
            <w:r>
              <w:rPr>
                <w:rFonts w:ascii="Times New Roman" w:hAnsi="Times New Roman" w:cs="Times New Roman"/>
                <w:sz w:val="16"/>
                <w:szCs w:val="16"/>
              </w:rPr>
              <w:t>Birimin</w:t>
            </w:r>
            <w:r w:rsidRPr="004670DA">
              <w:rPr>
                <w:rFonts w:ascii="Times New Roman" w:hAnsi="Times New Roman" w:cs="Times New Roman"/>
                <w:sz w:val="16"/>
                <w:szCs w:val="16"/>
              </w:rPr>
              <w:t xml:space="preserve"> geneline yayılmış, şeffaf ve bütüncül olarak yürütülmektedir</w:t>
            </w:r>
          </w:p>
        </w:tc>
        <w:tc>
          <w:tcPr>
            <w:tcW w:w="1823" w:type="dxa"/>
          </w:tcPr>
          <w:p w14:paraId="037009A7"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 kalite güvencesi sistemi mekanizmaları izlenmekte ve ilgili paydaşlarla birlikte iyileştirilmektedir</w:t>
            </w:r>
          </w:p>
        </w:tc>
        <w:tc>
          <w:tcPr>
            <w:tcW w:w="1823" w:type="dxa"/>
          </w:tcPr>
          <w:p w14:paraId="7C2F02B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3DB3701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BE80CD3"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2040E8C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Kalite güvencesi rehberi ve süreç belgeleri (Birim; kalite süreçlerini, politikalarını ve nasıl işleyeceğini açıklayan rehberler ve dokümanlar. Bu belgeler, çalışanların sorumluluklarını ve süreçlerin nasıl yürütüleceğini açıkça tanımlar.)</w:t>
            </w:r>
          </w:p>
          <w:p w14:paraId="752FB465" w14:textId="77777777" w:rsidR="00485B5A" w:rsidRPr="004670DA" w:rsidRDefault="00485B5A" w:rsidP="00311568">
            <w:pPr>
              <w:ind w:right="63"/>
              <w:jc w:val="both"/>
              <w:rPr>
                <w:rFonts w:ascii="Times New Roman" w:hAnsi="Times New Roman" w:cs="Times New Roman"/>
                <w:b w:val="0"/>
                <w:bCs w:val="0"/>
                <w:i/>
                <w:sz w:val="16"/>
                <w:szCs w:val="16"/>
              </w:rPr>
            </w:pPr>
          </w:p>
          <w:p w14:paraId="4228822C"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İş akış şemaları ve görev tanımları (Süreçlerin kimler tarafından, hangi sırayla yürütüleceğini gösteren şemalar ve çalışanların sorumluluklarını net bir şekilde belirten belgeler. Bu, kimin ne yapacağını herkesin bilmesini sağlar.)</w:t>
            </w:r>
          </w:p>
          <w:p w14:paraId="2716B903" w14:textId="77777777" w:rsidR="00485B5A" w:rsidRPr="004670DA" w:rsidRDefault="00485B5A" w:rsidP="00311568">
            <w:pPr>
              <w:ind w:left="927" w:right="63"/>
              <w:jc w:val="both"/>
              <w:rPr>
                <w:rFonts w:ascii="Times New Roman" w:hAnsi="Times New Roman" w:cs="Times New Roman"/>
                <w:b w:val="0"/>
                <w:bCs w:val="0"/>
                <w:i/>
                <w:sz w:val="16"/>
                <w:szCs w:val="16"/>
              </w:rPr>
            </w:pPr>
          </w:p>
          <w:p w14:paraId="2DC4789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Bilgi Yönetim Sistemi (Birim süreçlerini ve verilerini dijital olarak yönettiği, paylaştığı ve izlediği bir sistem. Örneğin, kaliteyle ilgili verilere kolayca erişimi sağlayan bir platform.)</w:t>
            </w:r>
          </w:p>
          <w:p w14:paraId="6552094C" w14:textId="77777777" w:rsidR="00485B5A" w:rsidRPr="004670DA" w:rsidRDefault="00485B5A" w:rsidP="00311568">
            <w:pPr>
              <w:ind w:left="927" w:right="63"/>
              <w:jc w:val="both"/>
              <w:rPr>
                <w:rFonts w:ascii="Times New Roman" w:hAnsi="Times New Roman" w:cs="Times New Roman"/>
                <w:b w:val="0"/>
                <w:bCs w:val="0"/>
                <w:i/>
                <w:sz w:val="16"/>
                <w:szCs w:val="16"/>
              </w:rPr>
            </w:pPr>
          </w:p>
          <w:p w14:paraId="173B9269" w14:textId="52DD0E84" w:rsidR="00485B5A" w:rsidRPr="004670DA" w:rsidRDefault="00E72CAD"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Birim</w:t>
            </w:r>
            <w:r w:rsidRPr="004670DA">
              <w:rPr>
                <w:rFonts w:ascii="Times New Roman" w:hAnsi="Times New Roman" w:cs="Times New Roman"/>
                <w:b w:val="0"/>
                <w:bCs w:val="0"/>
                <w:i/>
                <w:sz w:val="16"/>
                <w:szCs w:val="16"/>
              </w:rPr>
              <w:t>sel</w:t>
            </w:r>
            <w:r w:rsidR="00485B5A" w:rsidRPr="004670DA">
              <w:rPr>
                <w:rFonts w:ascii="Times New Roman" w:hAnsi="Times New Roman" w:cs="Times New Roman"/>
                <w:b w:val="0"/>
                <w:bCs w:val="0"/>
                <w:i/>
                <w:sz w:val="16"/>
                <w:szCs w:val="16"/>
              </w:rPr>
              <w:t xml:space="preserve"> Risk Yönetim Planı (Birim, karşılaşabileceği olası riskleri (örneğin, mali, akademik veya teknik riskler) önceden belirleyip bunlara nasıl müdahale edeceğini açıklayan bir plan.)</w:t>
            </w:r>
          </w:p>
          <w:p w14:paraId="636C8BE7" w14:textId="77777777" w:rsidR="00485B5A" w:rsidRPr="004670DA" w:rsidRDefault="00485B5A" w:rsidP="00311568">
            <w:pPr>
              <w:ind w:left="927" w:right="63"/>
              <w:jc w:val="both"/>
              <w:rPr>
                <w:rFonts w:ascii="Times New Roman" w:hAnsi="Times New Roman" w:cs="Times New Roman"/>
                <w:b w:val="0"/>
                <w:bCs w:val="0"/>
                <w:i/>
                <w:sz w:val="16"/>
                <w:szCs w:val="16"/>
              </w:rPr>
            </w:pPr>
          </w:p>
          <w:p w14:paraId="563FFAE1"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Geri bildirim yöntemleri (Çalışanlar, öğrenciler ve diğer paydaşlardan düzenli olarak görüş ve öneri toplamak için kullanılan anketler, toplantılar veya dijital formlar gibi araçlar.)</w:t>
            </w:r>
          </w:p>
          <w:p w14:paraId="6F885B08" w14:textId="77777777" w:rsidR="00485B5A" w:rsidRPr="004670DA" w:rsidRDefault="00485B5A" w:rsidP="00311568">
            <w:pPr>
              <w:ind w:left="927" w:right="63"/>
              <w:jc w:val="both"/>
              <w:rPr>
                <w:rFonts w:ascii="Times New Roman" w:hAnsi="Times New Roman" w:cs="Times New Roman"/>
                <w:b w:val="0"/>
                <w:bCs w:val="0"/>
                <w:i/>
                <w:sz w:val="16"/>
                <w:szCs w:val="16"/>
              </w:rPr>
            </w:pPr>
          </w:p>
          <w:p w14:paraId="5D19452E"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katılımına ilişkin belgeler (Birim; öğrenciler, çalışanlar, iş dünyası ve diğer ilgili taraflarla nasıl iş birliği yaptığını gösteren protokoller, toplantı tutanakları veya iş birliği anlaşmaları.)</w:t>
            </w:r>
          </w:p>
          <w:p w14:paraId="2D7FD88B" w14:textId="77777777" w:rsidR="00485B5A" w:rsidRPr="004670DA" w:rsidRDefault="00485B5A" w:rsidP="00311568">
            <w:pPr>
              <w:ind w:left="927" w:right="63"/>
              <w:jc w:val="both"/>
              <w:rPr>
                <w:rFonts w:ascii="Times New Roman" w:hAnsi="Times New Roman" w:cs="Times New Roman"/>
                <w:b w:val="0"/>
                <w:bCs w:val="0"/>
                <w:i/>
                <w:sz w:val="16"/>
                <w:szCs w:val="16"/>
              </w:rPr>
            </w:pPr>
          </w:p>
          <w:p w14:paraId="1CA31661"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Yıllık izleme ve iyileştirme raporları (Birim, her yıl yaptığı değerlendirmeler ve bu değerlendirmeler sonucunda geliştirdiği iyileştirme çalışmaları. Örneğin, süreçlerdeki eksikleri düzeltmek için alınan önlemler.)</w:t>
            </w:r>
          </w:p>
          <w:p w14:paraId="379E3E76" w14:textId="77777777" w:rsidR="00485B5A" w:rsidRPr="004670DA" w:rsidRDefault="00485B5A" w:rsidP="00311568">
            <w:pPr>
              <w:ind w:left="927" w:right="63"/>
              <w:jc w:val="both"/>
              <w:rPr>
                <w:rFonts w:ascii="Times New Roman" w:hAnsi="Times New Roman" w:cs="Times New Roman"/>
                <w:b w:val="0"/>
                <w:bCs w:val="0"/>
                <w:i/>
                <w:sz w:val="16"/>
                <w:szCs w:val="16"/>
              </w:rPr>
            </w:pPr>
          </w:p>
          <w:p w14:paraId="4CCF09B0" w14:textId="77777777"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Özgün yaklaşım ve uygulamalar (Birim, standart yöntemlerin yanı sıra kendi ihtiyaçlarına özel olarak geliştirdiği yenilikçi çözümler. Örneğin, öğrenci memnuniyetini artırmak için geliştirilen bir uygulama veya proje.)</w:t>
            </w:r>
          </w:p>
        </w:tc>
      </w:tr>
      <w:tr w:rsidR="00485B5A" w:rsidRPr="004670DA" w14:paraId="3EDBFB6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822125C" w14:textId="69730DCB" w:rsidR="00610B60" w:rsidRPr="00E51FA7" w:rsidRDefault="002F2704" w:rsidP="00610B60">
            <w:pPr>
              <w:jc w:val="both"/>
              <w:rPr>
                <w:rFonts w:ascii="Times New Roman" w:hAnsi="Times New Roman" w:cs="Times New Roman"/>
                <w:b w:val="0"/>
                <w:sz w:val="20"/>
                <w:szCs w:val="20"/>
              </w:rPr>
            </w:pPr>
            <w:r>
              <w:rPr>
                <w:rFonts w:ascii="Times New Roman" w:hAnsi="Times New Roman" w:cs="Times New Roman"/>
                <w:b w:val="0"/>
                <w:sz w:val="20"/>
                <w:szCs w:val="20"/>
              </w:rPr>
              <w:t>Keban Meslek Yüksekokulu</w:t>
            </w:r>
            <w:r w:rsidR="00954A46" w:rsidRPr="00954A46">
              <w:rPr>
                <w:rFonts w:ascii="Times New Roman" w:hAnsi="Times New Roman" w:cs="Times New Roman"/>
                <w:b w:val="0"/>
                <w:sz w:val="20"/>
                <w:szCs w:val="20"/>
              </w:rPr>
              <w:t xml:space="preserve"> </w:t>
            </w:r>
            <w:r w:rsidR="0052622E">
              <w:rPr>
                <w:rFonts w:ascii="Times New Roman" w:hAnsi="Times New Roman" w:cs="Times New Roman"/>
                <w:b w:val="0"/>
                <w:sz w:val="20"/>
                <w:szCs w:val="20"/>
              </w:rPr>
              <w:t>Müdürlüğü</w:t>
            </w:r>
            <w:r w:rsidR="00954A46" w:rsidRPr="00954A46">
              <w:rPr>
                <w:rFonts w:ascii="Times New Roman" w:hAnsi="Times New Roman" w:cs="Times New Roman"/>
                <w:b w:val="0"/>
                <w:sz w:val="20"/>
                <w:szCs w:val="20"/>
              </w:rPr>
              <w:t xml:space="preserve">, </w:t>
            </w:r>
            <w:r w:rsidR="00954A46">
              <w:rPr>
                <w:rFonts w:ascii="Times New Roman" w:hAnsi="Times New Roman" w:cs="Times New Roman"/>
                <w:b w:val="0"/>
                <w:sz w:val="20"/>
                <w:szCs w:val="20"/>
              </w:rPr>
              <w:t xml:space="preserve">kalite güvence süreçlerini PUKÖ </w:t>
            </w:r>
            <w:r w:rsidR="00954A46" w:rsidRPr="00954A46">
              <w:rPr>
                <w:rFonts w:ascii="Times New Roman" w:hAnsi="Times New Roman" w:cs="Times New Roman"/>
                <w:b w:val="0"/>
                <w:sz w:val="20"/>
                <w:szCs w:val="20"/>
              </w:rPr>
              <w:t>(Planla, Uygula, Kontrol Et, Önlem Al)</w:t>
            </w:r>
            <w:r w:rsidR="00954A46">
              <w:rPr>
                <w:rFonts w:ascii="Times New Roman" w:hAnsi="Times New Roman" w:cs="Times New Roman"/>
                <w:b w:val="0"/>
                <w:sz w:val="20"/>
                <w:szCs w:val="20"/>
              </w:rPr>
              <w:t xml:space="preserve"> </w:t>
            </w:r>
            <w:r w:rsidR="00954A46" w:rsidRPr="00954A46">
              <w:rPr>
                <w:rFonts w:ascii="Times New Roman" w:hAnsi="Times New Roman" w:cs="Times New Roman"/>
                <w:b w:val="0"/>
                <w:sz w:val="20"/>
                <w:szCs w:val="20"/>
              </w:rPr>
              <w:t xml:space="preserve">döngüsü çerçevesinde planlı ve sistematik bir şekilde yürütmektedir. Her yıl hazırlanan birim faaliyet </w:t>
            </w:r>
            <w:r w:rsidR="00674848" w:rsidRPr="00954A46">
              <w:rPr>
                <w:rFonts w:ascii="Times New Roman" w:hAnsi="Times New Roman" w:cs="Times New Roman"/>
                <w:b w:val="0"/>
                <w:sz w:val="20"/>
                <w:szCs w:val="20"/>
              </w:rPr>
              <w:t>raporu</w:t>
            </w:r>
            <w:r w:rsidR="00954A46" w:rsidRPr="00954A46">
              <w:rPr>
                <w:rFonts w:ascii="Times New Roman" w:hAnsi="Times New Roman" w:cs="Times New Roman"/>
                <w:b w:val="0"/>
                <w:sz w:val="20"/>
                <w:szCs w:val="20"/>
              </w:rPr>
              <w:t xml:space="preserve"> hem web sayfasında yayımlanmakta hem de ilg</w:t>
            </w:r>
            <w:r w:rsidR="00954A46">
              <w:rPr>
                <w:rFonts w:ascii="Times New Roman" w:hAnsi="Times New Roman" w:cs="Times New Roman"/>
                <w:b w:val="0"/>
                <w:sz w:val="20"/>
                <w:szCs w:val="20"/>
              </w:rPr>
              <w:t xml:space="preserve">ili birimlerle paylaşılmaktadır </w:t>
            </w:r>
            <w:hyperlink r:id="rId14" w:history="1">
              <w:r w:rsidR="00954A46" w:rsidRPr="00954A46">
                <w:rPr>
                  <w:rStyle w:val="Kpr"/>
                  <w:rFonts w:ascii="Times New Roman" w:hAnsi="Times New Roman" w:cs="Times New Roman"/>
                  <w:b w:val="0"/>
                  <w:bCs w:val="0"/>
                  <w:sz w:val="20"/>
                  <w:szCs w:val="20"/>
                </w:rPr>
                <w:t>(OD3)</w:t>
              </w:r>
            </w:hyperlink>
            <w:r w:rsidR="00954A46" w:rsidRPr="00954A46">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00954A46" w:rsidRPr="00954A46">
              <w:rPr>
                <w:rFonts w:ascii="Times New Roman" w:hAnsi="Times New Roman" w:cs="Times New Roman"/>
                <w:b w:val="0"/>
                <w:sz w:val="20"/>
                <w:szCs w:val="20"/>
              </w:rPr>
              <w:t xml:space="preserve">Ayrıca, Birim Danışma Kurulu ile dış paydaşlarla birlikte 2024 yılında toplantı gerçekleştirilmiş, böylece paydaş katılımı ve süreçlerin etkin değerlendirilmesi desteklenmiştir </w:t>
            </w:r>
            <w:hyperlink r:id="rId15" w:history="1">
              <w:r w:rsidR="00954A46" w:rsidRPr="00954A46">
                <w:rPr>
                  <w:rStyle w:val="Kpr"/>
                  <w:rFonts w:ascii="Times New Roman" w:hAnsi="Times New Roman" w:cs="Times New Roman"/>
                  <w:b w:val="0"/>
                  <w:bCs w:val="0"/>
                  <w:sz w:val="20"/>
                  <w:szCs w:val="20"/>
                </w:rPr>
                <w:t>(OD3)</w:t>
              </w:r>
            </w:hyperlink>
            <w:r w:rsidR="00954A46" w:rsidRPr="00954A46">
              <w:rPr>
                <w:rFonts w:ascii="Times New Roman" w:hAnsi="Times New Roman" w:cs="Times New Roman"/>
                <w:b w:val="0"/>
                <w:sz w:val="20"/>
                <w:szCs w:val="20"/>
              </w:rPr>
              <w:t>.</w:t>
            </w:r>
            <w:r w:rsidR="00610B60">
              <w:rPr>
                <w:rFonts w:ascii="Times New Roman" w:hAnsi="Times New Roman" w:cs="Times New Roman"/>
                <w:b w:val="0"/>
                <w:sz w:val="20"/>
                <w:szCs w:val="20"/>
              </w:rPr>
              <w:t xml:space="preserve">  </w:t>
            </w:r>
          </w:p>
          <w:p w14:paraId="32349BF6" w14:textId="581FD927" w:rsidR="00954A46" w:rsidRPr="00954A46" w:rsidRDefault="00954A46" w:rsidP="00954A46">
            <w:pPr>
              <w:jc w:val="both"/>
              <w:rPr>
                <w:rFonts w:ascii="Times New Roman" w:hAnsi="Times New Roman" w:cs="Times New Roman"/>
                <w:b w:val="0"/>
                <w:sz w:val="20"/>
                <w:szCs w:val="20"/>
              </w:rPr>
            </w:pPr>
          </w:p>
          <w:p w14:paraId="57EBEF8C" w14:textId="77777777" w:rsidR="00485B5A" w:rsidRPr="004670DA" w:rsidRDefault="00485B5A" w:rsidP="00311568">
            <w:pPr>
              <w:jc w:val="both"/>
              <w:rPr>
                <w:rFonts w:ascii="Times New Roman" w:hAnsi="Times New Roman" w:cs="Times New Roman"/>
                <w:b w:val="0"/>
                <w:bCs w:val="0"/>
              </w:rPr>
            </w:pPr>
          </w:p>
          <w:p w14:paraId="1151C5BF" w14:textId="77777777" w:rsidR="00485B5A" w:rsidRPr="004670DA" w:rsidRDefault="00485B5A" w:rsidP="00311568">
            <w:pPr>
              <w:jc w:val="both"/>
              <w:rPr>
                <w:rFonts w:ascii="Times New Roman" w:hAnsi="Times New Roman" w:cs="Times New Roman"/>
                <w:b w:val="0"/>
                <w:bCs w:val="0"/>
              </w:rPr>
            </w:pPr>
          </w:p>
          <w:p w14:paraId="091BFBD8" w14:textId="77777777" w:rsidR="00485B5A" w:rsidRPr="004670DA" w:rsidRDefault="00485B5A" w:rsidP="00311568">
            <w:pPr>
              <w:jc w:val="both"/>
              <w:rPr>
                <w:rFonts w:ascii="Times New Roman" w:hAnsi="Times New Roman" w:cs="Times New Roman"/>
                <w:b w:val="0"/>
                <w:bCs w:val="0"/>
              </w:rPr>
            </w:pPr>
          </w:p>
          <w:p w14:paraId="11993D93" w14:textId="77777777" w:rsidR="00485B5A" w:rsidRPr="004670DA" w:rsidRDefault="00485B5A" w:rsidP="00311568">
            <w:pPr>
              <w:jc w:val="both"/>
              <w:rPr>
                <w:rFonts w:ascii="Times New Roman" w:hAnsi="Times New Roman" w:cs="Times New Roman"/>
              </w:rPr>
            </w:pPr>
          </w:p>
        </w:tc>
      </w:tr>
      <w:tr w:rsidR="00485B5A" w:rsidRPr="004670DA" w14:paraId="58C5C97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84897CE"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33F47734" w14:textId="77777777" w:rsidR="00485B5A" w:rsidRPr="004670DA" w:rsidRDefault="00485B5A" w:rsidP="00311568">
            <w:pPr>
              <w:jc w:val="both"/>
              <w:rPr>
                <w:rFonts w:ascii="Times New Roman" w:hAnsi="Times New Roman" w:cs="Times New Roman"/>
                <w:b w:val="0"/>
                <w:bCs w:val="0"/>
                <w:sz w:val="15"/>
                <w:szCs w:val="15"/>
              </w:rPr>
            </w:pPr>
          </w:p>
          <w:p w14:paraId="10710A42" w14:textId="77777777" w:rsidR="00485B5A" w:rsidRPr="004670DA" w:rsidRDefault="00485B5A" w:rsidP="00311568">
            <w:pPr>
              <w:jc w:val="both"/>
              <w:rPr>
                <w:rFonts w:ascii="Times New Roman" w:hAnsi="Times New Roman" w:cs="Times New Roman"/>
                <w:b w:val="0"/>
                <w:bCs w:val="0"/>
              </w:rPr>
            </w:pPr>
          </w:p>
          <w:p w14:paraId="680667B7" w14:textId="77777777" w:rsidR="00485B5A" w:rsidRPr="004670DA" w:rsidRDefault="00485B5A" w:rsidP="00311568">
            <w:pPr>
              <w:jc w:val="both"/>
              <w:rPr>
                <w:rFonts w:ascii="Times New Roman" w:hAnsi="Times New Roman" w:cs="Times New Roman"/>
              </w:rPr>
            </w:pPr>
          </w:p>
        </w:tc>
      </w:tr>
    </w:tbl>
    <w:p w14:paraId="17B5810E" w14:textId="1E250FCF" w:rsidR="00485B5A" w:rsidRPr="004670DA" w:rsidRDefault="00485B5A" w:rsidP="00485B5A">
      <w:pPr>
        <w:rPr>
          <w:rFonts w:ascii="Times New Roman" w:hAnsi="Times New Roman" w:cs="Times New Roman"/>
        </w:rPr>
      </w:pPr>
    </w:p>
    <w:tbl>
      <w:tblPr>
        <w:tblStyle w:val="KlavuzTablo1Ak-Vurgu2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22F57DCB"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2924A37F" w14:textId="77777777" w:rsidR="00485B5A" w:rsidRPr="004670DA" w:rsidRDefault="00485B5A" w:rsidP="00311568">
            <w:pPr>
              <w:pStyle w:val="TableParagraph"/>
              <w:spacing w:after="120" w:line="292" w:lineRule="exact"/>
              <w:rPr>
                <w:rFonts w:ascii="Times New Roman" w:hAnsi="Times New Roman" w:cs="Times New Roman"/>
                <w:b w:val="0"/>
                <w:sz w:val="24"/>
              </w:rPr>
            </w:pPr>
            <w:r w:rsidRPr="004670DA">
              <w:rPr>
                <w:rFonts w:ascii="Times New Roman" w:hAnsi="Times New Roman" w:cs="Times New Roman"/>
                <w:sz w:val="24"/>
              </w:rPr>
              <w:lastRenderedPageBreak/>
              <w:t>A.1.5.</w:t>
            </w:r>
            <w:r w:rsidRPr="004670DA">
              <w:rPr>
                <w:rFonts w:ascii="Times New Roman" w:hAnsi="Times New Roman" w:cs="Times New Roman"/>
                <w:spacing w:val="-3"/>
                <w:sz w:val="24"/>
              </w:rPr>
              <w:t xml:space="preserve"> </w:t>
            </w:r>
            <w:r w:rsidRPr="0024019D">
              <w:rPr>
                <w:rFonts w:ascii="Times New Roman" w:hAnsi="Times New Roman" w:cs="Times New Roman"/>
                <w:sz w:val="24"/>
              </w:rPr>
              <w:t>Kamuoyu Bilgilendirme ve Hesap Verilebilirlik</w:t>
            </w:r>
          </w:p>
          <w:p w14:paraId="7DA0F575" w14:textId="109360BE" w:rsidR="00485B5A" w:rsidRPr="004670DA" w:rsidRDefault="00485B5A" w:rsidP="00A01284">
            <w:pPr>
              <w:spacing w:after="120"/>
              <w:jc w:val="both"/>
              <w:rPr>
                <w:rFonts w:ascii="Times New Roman" w:hAnsi="Times New Roman" w:cs="Times New Roman"/>
                <w:b w:val="0"/>
                <w:i/>
                <w:iCs/>
                <w:sz w:val="16"/>
                <w:szCs w:val="16"/>
              </w:rPr>
            </w:pPr>
            <w:r>
              <w:rPr>
                <w:rFonts w:ascii="Times New Roman" w:hAnsi="Times New Roman" w:cs="Times New Roman"/>
                <w:b w:val="0"/>
                <w:i/>
                <w:iCs/>
                <w:sz w:val="16"/>
                <w:szCs w:val="16"/>
              </w:rPr>
              <w:t>Birim</w:t>
            </w:r>
            <w:r w:rsidRPr="004670DA">
              <w:rPr>
                <w:rFonts w:ascii="Times New Roman" w:hAnsi="Times New Roman" w:cs="Times New Roman"/>
                <w:b w:val="0"/>
                <w:i/>
                <w:iCs/>
                <w:sz w:val="16"/>
                <w:szCs w:val="16"/>
              </w:rPr>
              <w:t xml:space="preserve">, kamuoyunu bilgilendirmeyi temel bir ilke olarak benimsemiş, bu amaçla kullanılacak kanalları ve yöntemleri tasarlayarak erişilebilir şekilde ilan etmiştir. </w:t>
            </w: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web sayfası doğru, güncel ve kolay erişilebilir bilgi sağlamakta; bunu destekleyen mekanizmalar bulunmaktadır. </w:t>
            </w:r>
            <w:r w:rsidR="00674848">
              <w:rPr>
                <w:rFonts w:ascii="Times New Roman" w:hAnsi="Times New Roman" w:cs="Times New Roman"/>
                <w:b w:val="0"/>
                <w:i/>
                <w:iCs/>
                <w:sz w:val="16"/>
                <w:szCs w:val="16"/>
              </w:rPr>
              <w:t>Birim</w:t>
            </w:r>
            <w:r w:rsidR="00674848" w:rsidRPr="004670DA">
              <w:rPr>
                <w:rFonts w:ascii="Times New Roman" w:hAnsi="Times New Roman" w:cs="Times New Roman"/>
                <w:b w:val="0"/>
                <w:i/>
                <w:iCs/>
                <w:sz w:val="16"/>
                <w:szCs w:val="16"/>
              </w:rPr>
              <w:t>sel</w:t>
            </w:r>
            <w:r w:rsidRPr="004670DA">
              <w:rPr>
                <w:rFonts w:ascii="Times New Roman" w:hAnsi="Times New Roman" w:cs="Times New Roman"/>
                <w:b w:val="0"/>
                <w:i/>
                <w:iCs/>
                <w:sz w:val="16"/>
                <w:szCs w:val="16"/>
              </w:rPr>
              <w:t xml:space="preserve"> özerklik ile hesap verebilirlik dengeli bir şekilde uygulanmakta, iç ve dış hesap verme süreçleri sistematik olarak yürütülmektedir. Süreçler, belirli bir takvim ve net sorumluluklar çerçevesinde gerçekleştirilmektedir. Alınan geri bildirimler ile bu süreçlerin etkinliği düzenli olarak değerlendirilmektedir. Ayrıca, </w:t>
            </w: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yerel yönetimler, diğer üniversiteler, kamu </w:t>
            </w:r>
            <w:r>
              <w:rPr>
                <w:rFonts w:ascii="Times New Roman" w:hAnsi="Times New Roman" w:cs="Times New Roman"/>
                <w:b w:val="0"/>
                <w:i/>
                <w:iCs/>
                <w:sz w:val="16"/>
                <w:szCs w:val="16"/>
              </w:rPr>
              <w:t>Birim</w:t>
            </w:r>
            <w:r w:rsidRPr="004670DA">
              <w:rPr>
                <w:rFonts w:ascii="Times New Roman" w:hAnsi="Times New Roman" w:cs="Times New Roman"/>
                <w:b w:val="0"/>
                <w:i/>
                <w:iCs/>
                <w:sz w:val="16"/>
                <w:szCs w:val="16"/>
              </w:rPr>
              <w:t>l</w:t>
            </w:r>
            <w:r w:rsidR="00A01284">
              <w:rPr>
                <w:rFonts w:ascii="Times New Roman" w:hAnsi="Times New Roman" w:cs="Times New Roman"/>
                <w:b w:val="0"/>
                <w:i/>
                <w:iCs/>
                <w:sz w:val="16"/>
                <w:szCs w:val="16"/>
              </w:rPr>
              <w:t>eri</w:t>
            </w:r>
            <w:r w:rsidRPr="004670DA">
              <w:rPr>
                <w:rFonts w:ascii="Times New Roman" w:hAnsi="Times New Roman" w:cs="Times New Roman"/>
                <w:b w:val="0"/>
                <w:i/>
                <w:iCs/>
                <w:sz w:val="16"/>
                <w:szCs w:val="16"/>
              </w:rPr>
              <w:t>, sivil toplum kuruluşları, sanayi ve yerel halk ile ilişkileri değerlendirilmektedir.</w:t>
            </w:r>
          </w:p>
        </w:tc>
      </w:tr>
      <w:tr w:rsidR="00485B5A" w:rsidRPr="004670DA" w14:paraId="6AD6325C"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3EE7AAFD"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23" w:type="dxa"/>
          </w:tcPr>
          <w:p w14:paraId="5897885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823" w:type="dxa"/>
          </w:tcPr>
          <w:p w14:paraId="485783E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823" w:type="dxa"/>
          </w:tcPr>
          <w:p w14:paraId="606BCAC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823" w:type="dxa"/>
          </w:tcPr>
          <w:p w14:paraId="224FCF7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364692D"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3656ED7B"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kamuoyunu bilgilendirmek ve hesap verebilirliği gerçekleştirmek üzere mekanizmalar bulunmamaktadır.</w:t>
            </w:r>
          </w:p>
        </w:tc>
        <w:tc>
          <w:tcPr>
            <w:tcW w:w="1823" w:type="dxa"/>
          </w:tcPr>
          <w:p w14:paraId="3FE15D7A"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şeffaflık ve hesap verebilirlik ilkeleri doğrultusunda kamuoyunu bilgilendirmek üzere tanımlı süreçler bulunmaktadır</w:t>
            </w:r>
          </w:p>
        </w:tc>
        <w:tc>
          <w:tcPr>
            <w:tcW w:w="1823" w:type="dxa"/>
          </w:tcPr>
          <w:p w14:paraId="43CBEA56"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w:t>
            </w:r>
            <w:r w:rsidRPr="004670DA">
              <w:rPr>
                <w:rFonts w:ascii="Times New Roman" w:hAnsi="Times New Roman" w:cs="Times New Roman"/>
                <w:sz w:val="16"/>
                <w:szCs w:val="16"/>
              </w:rPr>
              <w:t xml:space="preserve"> tanımlı süreçleri doğrultusunda kamuoyunu bilgilendirme ve hesap verebilirlik mekanizmalarını işletmektedir.</w:t>
            </w:r>
          </w:p>
        </w:tc>
        <w:tc>
          <w:tcPr>
            <w:tcW w:w="1823" w:type="dxa"/>
          </w:tcPr>
          <w:p w14:paraId="00E9B6FE"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kamuoyunu bilgilendirme ve hesap verebilirlik mekanizmaları izlenmekte ve paydaş görüşleri doğrultusunda iyileştirilmektedir.</w:t>
            </w:r>
          </w:p>
        </w:tc>
        <w:tc>
          <w:tcPr>
            <w:tcW w:w="1823" w:type="dxa"/>
          </w:tcPr>
          <w:p w14:paraId="211DE845"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45F225E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E23949E"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6092225" w14:textId="0A9A54FD"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Bilgilendirme adımları ve yöntemlerin ilan edilmesi </w:t>
            </w:r>
            <w:r w:rsidR="00674848" w:rsidRPr="004670DA">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kamuoyunu bilgilendirme ve hesap verebilirlik için belirlediği kuralları ve yöntemleri açıkça tanıtarak bunları herkesin erişebileceği şekilde duyurur. Örneğin, bir web sayfasında bu süreçlerin nasıl işlediğini anlatan bir bölüm olabilir.)</w:t>
            </w:r>
          </w:p>
          <w:p w14:paraId="276F8BC5" w14:textId="77777777" w:rsidR="00485B5A" w:rsidRPr="004670DA" w:rsidRDefault="00485B5A" w:rsidP="00311568">
            <w:pPr>
              <w:ind w:left="567" w:right="63"/>
              <w:jc w:val="both"/>
              <w:rPr>
                <w:rFonts w:ascii="Times New Roman" w:hAnsi="Times New Roman" w:cs="Times New Roman"/>
                <w:b w:val="0"/>
                <w:bCs w:val="0"/>
                <w:i/>
                <w:sz w:val="16"/>
                <w:szCs w:val="16"/>
              </w:rPr>
            </w:pPr>
          </w:p>
          <w:p w14:paraId="7D51C7BC"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Güncel ve erişilebilir internet sayfaları (Birimlerin web sitelerinin, doğru ve güncel bilgilerle düzenlenmiştir. Kullanıcılar bu sayfalardan ihtiyaç duydukları bilgilere kolayca ulaşabilir. Örneğin, iletişim bilgileri, süreç açıklamaları veya etkinlik takvimleri sürekli güncellenir.)</w:t>
            </w:r>
          </w:p>
          <w:p w14:paraId="45688493" w14:textId="77777777" w:rsidR="00485B5A" w:rsidRPr="004670DA" w:rsidRDefault="00485B5A" w:rsidP="00311568">
            <w:pPr>
              <w:ind w:right="63"/>
              <w:jc w:val="both"/>
              <w:rPr>
                <w:rFonts w:ascii="Times New Roman" w:hAnsi="Times New Roman" w:cs="Times New Roman"/>
                <w:b w:val="0"/>
                <w:bCs w:val="0"/>
                <w:i/>
                <w:sz w:val="16"/>
                <w:szCs w:val="16"/>
              </w:rPr>
            </w:pPr>
          </w:p>
          <w:p w14:paraId="55B2D4A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Hesap verebilirlik süreçlerinin uygulanması (Birimin iç (çalışanlara ve öğrencilere yönelik) ve dış (kamuya ve paydaşlara yönelik) hesap verme süreçleri tanımlanmıştır ve bu süreçlerin nasıl işlediğine dair belgeler mevcuttur. Örneğin, raporlar, tutanaklar veya düzenli olarak yapılan değerlendirme toplantılarının kayıtları.)</w:t>
            </w:r>
          </w:p>
          <w:p w14:paraId="48947E3B" w14:textId="77777777" w:rsidR="00485B5A" w:rsidRPr="004670DA" w:rsidRDefault="00485B5A" w:rsidP="00311568">
            <w:pPr>
              <w:ind w:left="567" w:right="63"/>
              <w:jc w:val="both"/>
              <w:rPr>
                <w:rFonts w:ascii="Times New Roman" w:hAnsi="Times New Roman" w:cs="Times New Roman"/>
                <w:b w:val="0"/>
                <w:bCs w:val="0"/>
                <w:i/>
                <w:sz w:val="16"/>
                <w:szCs w:val="16"/>
              </w:rPr>
            </w:pPr>
          </w:p>
          <w:p w14:paraId="03BB716F"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geri bildirimleri (İç ve dış paydaşların (öğrenciler, çalışanlar, yerel halk, iş dünyası gibi) kamuoyunu bilgilendirme ve hesap verebilirlik süreçlerine dair görüşleri ve memnuniyetlerini ölçen anketler veya geri bildirim raporları.)</w:t>
            </w:r>
          </w:p>
          <w:p w14:paraId="48FB5430" w14:textId="77777777" w:rsidR="00485B5A" w:rsidRPr="004670DA" w:rsidRDefault="00485B5A" w:rsidP="00311568">
            <w:pPr>
              <w:ind w:left="927" w:right="63"/>
              <w:jc w:val="both"/>
              <w:rPr>
                <w:rFonts w:ascii="Times New Roman" w:hAnsi="Times New Roman" w:cs="Times New Roman"/>
                <w:b w:val="0"/>
                <w:bCs w:val="0"/>
                <w:i/>
                <w:sz w:val="16"/>
                <w:szCs w:val="16"/>
              </w:rPr>
            </w:pPr>
          </w:p>
          <w:p w14:paraId="6CD99D5C"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İzleme ve iyileştirme çalışmaları: Kamuoyunu bilgilendirme ve hesap verebilirlik mekanizmalarının nasıl işlediği düzenli olarak izlenir, eksikler belirlenir ve bunları iyileştirmek için çalışmalar yapılır. Örneğin, bir raporun daha kolay anlaşılır hale getirilmesi veya daha etkili bir bilgilendirme kanalı geliştirilmesi.</w:t>
            </w:r>
          </w:p>
          <w:p w14:paraId="7376D026" w14:textId="77777777" w:rsidR="00485B5A" w:rsidRPr="004670DA" w:rsidRDefault="00485B5A" w:rsidP="00311568">
            <w:pPr>
              <w:ind w:left="927" w:right="63"/>
              <w:jc w:val="both"/>
              <w:rPr>
                <w:rFonts w:ascii="Times New Roman" w:hAnsi="Times New Roman" w:cs="Times New Roman"/>
                <w:b w:val="0"/>
                <w:bCs w:val="0"/>
                <w:i/>
                <w:sz w:val="16"/>
                <w:szCs w:val="16"/>
              </w:rPr>
            </w:pPr>
          </w:p>
          <w:p w14:paraId="301C3A37" w14:textId="77777777"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Özgün yaklaşımlar ve uygulamalar (</w:t>
            </w:r>
            <w:r>
              <w:rPr>
                <w:rFonts w:ascii="Times New Roman" w:hAnsi="Times New Roman" w:cs="Times New Roman"/>
                <w:b w:val="0"/>
                <w:bCs w:val="0"/>
                <w:i/>
                <w:sz w:val="16"/>
                <w:szCs w:val="16"/>
              </w:rPr>
              <w:t>Birim</w:t>
            </w:r>
            <w:r w:rsidRPr="004670DA">
              <w:rPr>
                <w:rFonts w:ascii="Times New Roman" w:hAnsi="Times New Roman" w:cs="Times New Roman"/>
                <w:b w:val="0"/>
                <w:bCs w:val="0"/>
                <w:i/>
                <w:sz w:val="16"/>
                <w:szCs w:val="16"/>
              </w:rPr>
              <w:t>, standart uygulamalara ek olarak kendi ihtiyaçlarına uygun özel yöntemler geliştirebilir. Örneğin, yerel halkı bilgilendirmek için bölgeye özel bir bilgilendirme kampanyası düzenlemek veya çalışanlara yönelik özel bir hesap verebilirlik toplantısı yapmak.)</w:t>
            </w:r>
          </w:p>
        </w:tc>
      </w:tr>
      <w:tr w:rsidR="00485B5A" w:rsidRPr="004670DA" w14:paraId="45E96FD1"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43AA051" w14:textId="5A298D9A" w:rsidR="001A0D76" w:rsidRPr="001A0D76" w:rsidRDefault="00674848" w:rsidP="001A0D76">
            <w:pPr>
              <w:jc w:val="both"/>
              <w:rPr>
                <w:rFonts w:ascii="Times New Roman" w:hAnsi="Times New Roman" w:cs="Times New Roman"/>
                <w:b w:val="0"/>
                <w:sz w:val="20"/>
                <w:szCs w:val="20"/>
              </w:rPr>
            </w:pPr>
            <w:r>
              <w:rPr>
                <w:rFonts w:ascii="Times New Roman" w:hAnsi="Times New Roman" w:cs="Times New Roman"/>
                <w:b w:val="0"/>
                <w:sz w:val="20"/>
                <w:szCs w:val="20"/>
              </w:rPr>
              <w:t>Yüksekokul</w:t>
            </w:r>
            <w:r w:rsidRPr="001A0D76">
              <w:rPr>
                <w:rFonts w:ascii="Times New Roman" w:hAnsi="Times New Roman" w:cs="Times New Roman"/>
                <w:b w:val="0"/>
                <w:sz w:val="20"/>
                <w:szCs w:val="20"/>
              </w:rPr>
              <w:t>umuz</w:t>
            </w:r>
            <w:r w:rsidR="001A0D76" w:rsidRPr="001A0D76">
              <w:rPr>
                <w:rFonts w:ascii="Times New Roman" w:hAnsi="Times New Roman" w:cs="Times New Roman"/>
                <w:b w:val="0"/>
                <w:sz w:val="20"/>
                <w:szCs w:val="20"/>
              </w:rPr>
              <w:t>, kamuoyunu bilgilendirme ilkesini benimseyerek eğitim-öğretim programları, araştırma-geliştirme faaliyetleri ve diğer çalışmalarla ilgili bilgileri şeffaf, güncel ve erişilebilir şekilde web sayfasında yayımlamaktadır</w:t>
            </w:r>
            <w:r w:rsidR="00A44491">
              <w:rPr>
                <w:rFonts w:ascii="Times New Roman" w:hAnsi="Times New Roman" w:cs="Times New Roman"/>
                <w:b w:val="0"/>
                <w:sz w:val="20"/>
                <w:szCs w:val="20"/>
              </w:rPr>
              <w:t xml:space="preserve"> </w:t>
            </w:r>
            <w:hyperlink r:id="rId16" w:history="1">
              <w:r w:rsidR="00A44491" w:rsidRPr="00A01284">
                <w:rPr>
                  <w:rStyle w:val="Kpr"/>
                  <w:rFonts w:ascii="Times New Roman" w:hAnsi="Times New Roman" w:cs="Times New Roman"/>
                  <w:b w:val="0"/>
                  <w:bCs w:val="0"/>
                  <w:sz w:val="20"/>
                  <w:szCs w:val="20"/>
                </w:rPr>
                <w:t>(</w:t>
              </w:r>
              <w:r w:rsidR="00A01284" w:rsidRPr="00A01284">
                <w:rPr>
                  <w:rStyle w:val="Kpr"/>
                  <w:rFonts w:ascii="Times New Roman" w:hAnsi="Times New Roman" w:cs="Times New Roman"/>
                  <w:b w:val="0"/>
                  <w:bCs w:val="0"/>
                  <w:sz w:val="20"/>
                  <w:szCs w:val="20"/>
                </w:rPr>
                <w:t>OD4</w:t>
              </w:r>
              <w:r w:rsidR="00A44491" w:rsidRPr="00A01284">
                <w:rPr>
                  <w:rStyle w:val="Kpr"/>
                  <w:rFonts w:ascii="Times New Roman" w:hAnsi="Times New Roman" w:cs="Times New Roman"/>
                  <w:b w:val="0"/>
                  <w:bCs w:val="0"/>
                  <w:sz w:val="20"/>
                  <w:szCs w:val="20"/>
                </w:rPr>
                <w:t>)</w:t>
              </w:r>
            </w:hyperlink>
            <w:r w:rsidR="00D72649">
              <w:rPr>
                <w:rFonts w:ascii="Times New Roman" w:hAnsi="Times New Roman" w:cs="Times New Roman"/>
                <w:b w:val="0"/>
                <w:sz w:val="20"/>
                <w:szCs w:val="20"/>
              </w:rPr>
              <w:t xml:space="preserve">. </w:t>
            </w:r>
            <w:r w:rsidR="001A0D76" w:rsidRPr="001A0D76">
              <w:rPr>
                <w:rFonts w:ascii="Times New Roman" w:hAnsi="Times New Roman" w:cs="Times New Roman"/>
                <w:b w:val="0"/>
                <w:sz w:val="20"/>
                <w:szCs w:val="20"/>
              </w:rPr>
              <w:t>Bu süreçler, hesap verebilirlik çerçevesinde yürütülmekte ve paydaş geri bildirimleri doğrultusunda düzenli olarak değerlendirilmektedir</w:t>
            </w:r>
            <w:r w:rsidR="00CC1967">
              <w:rPr>
                <w:rFonts w:ascii="Times New Roman" w:hAnsi="Times New Roman" w:cs="Times New Roman"/>
                <w:b w:val="0"/>
                <w:sz w:val="20"/>
                <w:szCs w:val="20"/>
              </w:rPr>
              <w:t xml:space="preserve"> </w:t>
            </w:r>
            <w:hyperlink r:id="rId17" w:history="1">
              <w:r w:rsidR="00CC1967" w:rsidRPr="00CC1967">
                <w:rPr>
                  <w:rStyle w:val="Kpr"/>
                  <w:rFonts w:ascii="Times New Roman" w:hAnsi="Times New Roman" w:cs="Times New Roman"/>
                  <w:b w:val="0"/>
                  <w:bCs w:val="0"/>
                  <w:sz w:val="20"/>
                  <w:szCs w:val="20"/>
                </w:rPr>
                <w:t>(OD4)</w:t>
              </w:r>
            </w:hyperlink>
            <w:r w:rsidR="001A0D76" w:rsidRPr="001A0D76">
              <w:rPr>
                <w:rFonts w:ascii="Times New Roman" w:hAnsi="Times New Roman" w:cs="Times New Roman"/>
                <w:b w:val="0"/>
                <w:sz w:val="20"/>
                <w:szCs w:val="20"/>
              </w:rPr>
              <w:t>.</w:t>
            </w:r>
            <w:r w:rsidR="00EE4589">
              <w:rPr>
                <w:rFonts w:ascii="Times New Roman" w:hAnsi="Times New Roman" w:cs="Times New Roman"/>
                <w:b w:val="0"/>
                <w:sz w:val="20"/>
                <w:szCs w:val="20"/>
              </w:rPr>
              <w:t xml:space="preserve"> </w:t>
            </w:r>
          </w:p>
          <w:p w14:paraId="7137EA71" w14:textId="77777777" w:rsidR="00485B5A" w:rsidRPr="004670DA" w:rsidRDefault="00485B5A" w:rsidP="00311568">
            <w:pPr>
              <w:jc w:val="both"/>
              <w:rPr>
                <w:rFonts w:ascii="Times New Roman" w:hAnsi="Times New Roman" w:cs="Times New Roman"/>
                <w:b w:val="0"/>
                <w:bCs w:val="0"/>
              </w:rPr>
            </w:pPr>
          </w:p>
          <w:p w14:paraId="0929D23D" w14:textId="77777777" w:rsidR="00485B5A" w:rsidRPr="004670DA" w:rsidRDefault="00485B5A" w:rsidP="00311568">
            <w:pPr>
              <w:jc w:val="both"/>
              <w:rPr>
                <w:rFonts w:ascii="Times New Roman" w:hAnsi="Times New Roman" w:cs="Times New Roman"/>
                <w:b w:val="0"/>
                <w:bCs w:val="0"/>
              </w:rPr>
            </w:pPr>
          </w:p>
          <w:p w14:paraId="247311E7" w14:textId="77777777" w:rsidR="00485B5A" w:rsidRPr="004670DA" w:rsidRDefault="00485B5A" w:rsidP="00311568">
            <w:pPr>
              <w:jc w:val="both"/>
              <w:rPr>
                <w:rFonts w:ascii="Times New Roman" w:hAnsi="Times New Roman" w:cs="Times New Roman"/>
                <w:b w:val="0"/>
                <w:bCs w:val="0"/>
              </w:rPr>
            </w:pPr>
          </w:p>
          <w:p w14:paraId="6D82970B" w14:textId="77777777" w:rsidR="00485B5A" w:rsidRPr="004670DA" w:rsidRDefault="00485B5A" w:rsidP="00311568">
            <w:pPr>
              <w:jc w:val="both"/>
              <w:rPr>
                <w:rFonts w:ascii="Times New Roman" w:hAnsi="Times New Roman" w:cs="Times New Roman"/>
              </w:rPr>
            </w:pPr>
          </w:p>
        </w:tc>
      </w:tr>
      <w:tr w:rsidR="00485B5A" w:rsidRPr="004670DA" w14:paraId="39827953"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7737148"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12CD8E28" w14:textId="77777777" w:rsidR="00485B5A" w:rsidRPr="004670DA" w:rsidRDefault="00485B5A" w:rsidP="00311568">
            <w:pPr>
              <w:jc w:val="both"/>
              <w:rPr>
                <w:rFonts w:ascii="Times New Roman" w:hAnsi="Times New Roman" w:cs="Times New Roman"/>
                <w:b w:val="0"/>
                <w:bCs w:val="0"/>
                <w:sz w:val="15"/>
                <w:szCs w:val="15"/>
              </w:rPr>
            </w:pPr>
          </w:p>
          <w:p w14:paraId="305B70EE" w14:textId="77777777" w:rsidR="00485B5A" w:rsidRPr="004670DA" w:rsidRDefault="00485B5A" w:rsidP="00311568">
            <w:pPr>
              <w:jc w:val="both"/>
              <w:rPr>
                <w:rFonts w:ascii="Times New Roman" w:hAnsi="Times New Roman" w:cs="Times New Roman"/>
                <w:b w:val="0"/>
                <w:bCs w:val="0"/>
              </w:rPr>
            </w:pPr>
          </w:p>
          <w:p w14:paraId="3F083A4B" w14:textId="77777777" w:rsidR="00485B5A" w:rsidRPr="004670DA" w:rsidRDefault="00485B5A" w:rsidP="00311568">
            <w:pPr>
              <w:jc w:val="both"/>
              <w:rPr>
                <w:rFonts w:ascii="Times New Roman" w:hAnsi="Times New Roman" w:cs="Times New Roman"/>
                <w:b w:val="0"/>
                <w:bCs w:val="0"/>
              </w:rPr>
            </w:pPr>
          </w:p>
          <w:p w14:paraId="39B1354D" w14:textId="77777777" w:rsidR="00485B5A" w:rsidRPr="004670DA" w:rsidRDefault="00485B5A" w:rsidP="00311568">
            <w:pPr>
              <w:jc w:val="both"/>
              <w:rPr>
                <w:rFonts w:ascii="Times New Roman" w:hAnsi="Times New Roman" w:cs="Times New Roman"/>
                <w:b w:val="0"/>
                <w:bCs w:val="0"/>
              </w:rPr>
            </w:pPr>
          </w:p>
          <w:p w14:paraId="5E568D95" w14:textId="77777777" w:rsidR="00485B5A" w:rsidRPr="004670DA" w:rsidRDefault="00485B5A" w:rsidP="00311568">
            <w:pPr>
              <w:jc w:val="both"/>
              <w:rPr>
                <w:rFonts w:ascii="Times New Roman" w:hAnsi="Times New Roman" w:cs="Times New Roman"/>
              </w:rPr>
            </w:pPr>
          </w:p>
        </w:tc>
      </w:tr>
    </w:tbl>
    <w:p w14:paraId="5D754A14" w14:textId="77777777" w:rsidR="00485B5A" w:rsidRPr="004670DA" w:rsidRDefault="00485B5A" w:rsidP="00485B5A">
      <w:pPr>
        <w:rPr>
          <w:rFonts w:ascii="Times New Roman" w:hAnsi="Times New Roman" w:cs="Times New Roman"/>
        </w:rPr>
      </w:pPr>
    </w:p>
    <w:tbl>
      <w:tblPr>
        <w:tblStyle w:val="KlavuzTablo1Ak-Vurgu22"/>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7E2644A4"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F1A983" w:themeFill="accent2" w:themeFillTint="99"/>
          </w:tcPr>
          <w:p w14:paraId="77A7D4CD" w14:textId="77777777" w:rsidR="00485B5A" w:rsidRPr="004670DA" w:rsidRDefault="00485B5A" w:rsidP="00311568">
            <w:pPr>
              <w:widowControl w:val="0"/>
              <w:autoSpaceDE w:val="0"/>
              <w:autoSpaceDN w:val="0"/>
              <w:spacing w:after="120" w:line="292" w:lineRule="exact"/>
              <w:rPr>
                <w:rFonts w:ascii="Times New Roman" w:eastAsia="Calibri" w:hAnsi="Times New Roman" w:cs="Times New Roman"/>
                <w:kern w:val="0"/>
                <w:szCs w:val="22"/>
                <w14:ligatures w14:val="none"/>
              </w:rPr>
            </w:pPr>
            <w:r w:rsidRPr="004670DA">
              <w:rPr>
                <w:rFonts w:ascii="Times New Roman" w:eastAsia="Calibri" w:hAnsi="Times New Roman" w:cs="Times New Roman"/>
                <w:kern w:val="0"/>
                <w:szCs w:val="22"/>
                <w14:ligatures w14:val="none"/>
              </w:rPr>
              <w:lastRenderedPageBreak/>
              <w:t>A.2. Misyon ve Stratejik Amaçlar</w:t>
            </w:r>
          </w:p>
          <w:p w14:paraId="7C9BC01E" w14:textId="77777777" w:rsidR="00485B5A" w:rsidRPr="004670DA" w:rsidRDefault="00485B5A" w:rsidP="00311568">
            <w:pPr>
              <w:widowControl w:val="0"/>
              <w:autoSpaceDE w:val="0"/>
              <w:autoSpaceDN w:val="0"/>
              <w:spacing w:after="120" w:line="292" w:lineRule="exact"/>
              <w:rPr>
                <w:rFonts w:ascii="Times New Roman" w:eastAsia="Calibri" w:hAnsi="Times New Roman" w:cs="Times New Roman"/>
                <w:i/>
                <w:kern w:val="0"/>
                <w:szCs w:val="22"/>
                <w14:ligatures w14:val="none"/>
              </w:rPr>
            </w:pPr>
            <w:r>
              <w:rPr>
                <w:rFonts w:ascii="Times New Roman" w:eastAsia="Calibri" w:hAnsi="Times New Roman" w:cs="Times New Roman"/>
                <w:i/>
                <w:kern w:val="0"/>
                <w:sz w:val="18"/>
                <w:szCs w:val="22"/>
                <w14:ligatures w14:val="none"/>
              </w:rPr>
              <w:t>Birim</w:t>
            </w:r>
            <w:r w:rsidRPr="004670DA">
              <w:rPr>
                <w:rFonts w:ascii="Times New Roman" w:eastAsia="Calibri" w:hAnsi="Times New Roman" w:cs="Times New Roman"/>
                <w:i/>
                <w:kern w:val="0"/>
                <w:sz w:val="18"/>
                <w:szCs w:val="22"/>
                <w14:ligatures w14:val="none"/>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485B5A" w:rsidRPr="004670DA" w14:paraId="4AFF3FE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D2450A0" w14:textId="0440F5C2" w:rsidR="00485B5A" w:rsidRPr="004670DA" w:rsidRDefault="00674848" w:rsidP="00311568">
            <w:pPr>
              <w:spacing w:after="120"/>
              <w:jc w:val="both"/>
              <w:rPr>
                <w:rFonts w:ascii="Times New Roman" w:eastAsia="Calibri" w:hAnsi="Times New Roman" w:cs="Times New Roman"/>
                <w:kern w:val="0"/>
                <w:szCs w:val="22"/>
                <w14:ligatures w14:val="none"/>
              </w:rPr>
            </w:pPr>
            <w:r w:rsidRPr="004670DA">
              <w:rPr>
                <w:rFonts w:ascii="Times New Roman" w:eastAsia="Calibri" w:hAnsi="Times New Roman" w:cs="Times New Roman"/>
                <w:kern w:val="0"/>
                <w:szCs w:val="22"/>
                <w14:ligatures w14:val="none"/>
              </w:rPr>
              <w:t>A.2.1</w:t>
            </w:r>
            <w:r w:rsidRPr="004670DA">
              <w:rPr>
                <w:rFonts w:ascii="Times New Roman" w:eastAsia="Calibri" w:hAnsi="Times New Roman" w:cs="Times New Roman"/>
                <w:spacing w:val="-3"/>
                <w:kern w:val="0"/>
                <w:szCs w:val="22"/>
                <w14:ligatures w14:val="none"/>
              </w:rPr>
              <w:t xml:space="preserve"> </w:t>
            </w:r>
            <w:r w:rsidRPr="004670DA">
              <w:rPr>
                <w:rFonts w:ascii="Times New Roman" w:hAnsi="Times New Roman" w:cs="Times New Roman"/>
              </w:rPr>
              <w:t>Misyon</w:t>
            </w:r>
            <w:r w:rsidR="00485B5A" w:rsidRPr="004670DA">
              <w:rPr>
                <w:rFonts w:ascii="Times New Roman" w:eastAsia="Calibri" w:hAnsi="Times New Roman" w:cs="Times New Roman"/>
                <w:kern w:val="0"/>
                <w:szCs w:val="22"/>
                <w14:ligatures w14:val="none"/>
              </w:rPr>
              <w:t xml:space="preserve">, vizyon ve politikalar </w:t>
            </w:r>
          </w:p>
          <w:p w14:paraId="1535C625" w14:textId="77777777" w:rsidR="00485B5A" w:rsidRPr="004670DA" w:rsidRDefault="00485B5A" w:rsidP="00311568">
            <w:pPr>
              <w:spacing w:after="120"/>
              <w:jc w:val="both"/>
              <w:rPr>
                <w:rFonts w:ascii="Times New Roman" w:hAnsi="Times New Roman" w:cs="Times New Roman"/>
                <w:b w:val="0"/>
                <w:i/>
                <w:iCs/>
                <w:sz w:val="16"/>
                <w:szCs w:val="16"/>
              </w:rPr>
            </w:pP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misyon ve vizyonu tanımlanmış, çalışanlar tarafından benimsenmiş ve sürdürülebilir bir gelecek için rehberlik etmektedir. Kalite güvencesi politikası, paydaşların görüşleri alınarak hazırlanmış, çalışanlar tarafından bilinir ve yalın, somut bir şekilde ifade edilmiştir. Politika, kalite güvencesi sisteminin yapısını ve işleyişini açıkça tanımlamaktadır. Ayrıca, eğitim-öğretim, araştırma, toplumsal katkı, yönetişim ve uluslararasılaşma politikaları da belirlenmiş ve bu politikaların uygulamalara yansıyan somut sonuçları bulunmaktadır.</w:t>
            </w:r>
          </w:p>
        </w:tc>
      </w:tr>
      <w:tr w:rsidR="00485B5A" w:rsidRPr="004670DA" w14:paraId="10D64247"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3D424453" w14:textId="77777777" w:rsidR="00485B5A" w:rsidRPr="004670DA" w:rsidRDefault="00485B5A" w:rsidP="00311568">
            <w:pPr>
              <w:widowControl w:val="0"/>
              <w:autoSpaceDE w:val="0"/>
              <w:autoSpaceDN w:val="0"/>
              <w:spacing w:line="292" w:lineRule="exact"/>
              <w:ind w:left="107"/>
              <w:jc w:val="center"/>
              <w:rPr>
                <w:rFonts w:ascii="Times New Roman" w:eastAsia="Calibri" w:hAnsi="Times New Roman" w:cs="Times New Roman"/>
                <w:bCs w:val="0"/>
                <w:kern w:val="0"/>
                <w:sz w:val="20"/>
                <w:szCs w:val="20"/>
                <w14:ligatures w14:val="none"/>
              </w:rPr>
            </w:pPr>
            <w:r w:rsidRPr="004670DA">
              <w:rPr>
                <w:rFonts w:ascii="Times New Roman" w:eastAsia="Calibri" w:hAnsi="Times New Roman" w:cs="Times New Roman"/>
                <w:bCs w:val="0"/>
                <w:kern w:val="0"/>
                <w:sz w:val="20"/>
                <w:szCs w:val="20"/>
                <w14:ligatures w14:val="none"/>
              </w:rPr>
              <w:t>1</w:t>
            </w:r>
          </w:p>
        </w:tc>
        <w:tc>
          <w:tcPr>
            <w:tcW w:w="1823" w:type="dxa"/>
          </w:tcPr>
          <w:p w14:paraId="3243F6B9"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745CF77D"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2D8F5FE9"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705F3DE4"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1BC65E3C"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06B94762" w14:textId="35FC44E2" w:rsidR="00485B5A" w:rsidRPr="004670DA" w:rsidRDefault="00485B5A" w:rsidP="00311568">
            <w:pPr>
              <w:widowControl w:val="0"/>
              <w:autoSpaceDE w:val="0"/>
              <w:autoSpaceDN w:val="0"/>
              <w:ind w:left="108"/>
              <w:rPr>
                <w:rFonts w:ascii="Times New Roman" w:eastAsia="Calibri" w:hAnsi="Times New Roman" w:cs="Times New Roman"/>
                <w:b w:val="0"/>
                <w:bCs w:val="0"/>
                <w:kern w:val="0"/>
                <w:sz w:val="16"/>
                <w:szCs w:val="16"/>
                <w14:ligatures w14:val="none"/>
              </w:rPr>
            </w:pPr>
            <w:r>
              <w:rPr>
                <w:rFonts w:ascii="Times New Roman" w:eastAsia="Calibri" w:hAnsi="Times New Roman" w:cs="Times New Roman"/>
                <w:b w:val="0"/>
                <w:bCs w:val="0"/>
                <w:kern w:val="0"/>
                <w:sz w:val="16"/>
                <w:szCs w:val="16"/>
                <w14:ligatures w14:val="none"/>
              </w:rPr>
              <w:t>Birimde</w:t>
            </w:r>
            <w:r w:rsidRPr="004670DA">
              <w:rPr>
                <w:rFonts w:ascii="Times New Roman" w:eastAsia="Calibri" w:hAnsi="Times New Roman" w:cs="Times New Roman"/>
                <w:b w:val="0"/>
                <w:bCs w:val="0"/>
                <w:kern w:val="0"/>
                <w:sz w:val="16"/>
                <w:szCs w:val="16"/>
                <w14:ligatures w14:val="none"/>
              </w:rPr>
              <w:t xml:space="preserve"> tanımlanmış misyon, </w:t>
            </w:r>
            <w:r w:rsidR="00674848" w:rsidRPr="004670DA">
              <w:rPr>
                <w:rFonts w:ascii="Times New Roman" w:eastAsia="Calibri" w:hAnsi="Times New Roman" w:cs="Times New Roman"/>
                <w:b w:val="0"/>
                <w:bCs w:val="0"/>
                <w:kern w:val="0"/>
                <w:sz w:val="16"/>
                <w:szCs w:val="16"/>
                <w14:ligatures w14:val="none"/>
              </w:rPr>
              <w:t>vizyon ve</w:t>
            </w:r>
            <w:r w:rsidRPr="004670DA">
              <w:rPr>
                <w:rFonts w:ascii="Times New Roman" w:eastAsia="Calibri" w:hAnsi="Times New Roman" w:cs="Times New Roman"/>
                <w:b w:val="0"/>
                <w:bCs w:val="0"/>
                <w:kern w:val="0"/>
                <w:sz w:val="16"/>
                <w:szCs w:val="16"/>
                <w14:ligatures w14:val="none"/>
              </w:rPr>
              <w:t xml:space="preserve"> politikalar bulunmamaktadır</w:t>
            </w:r>
          </w:p>
        </w:tc>
        <w:tc>
          <w:tcPr>
            <w:tcW w:w="1823" w:type="dxa"/>
          </w:tcPr>
          <w:p w14:paraId="0CF426D0" w14:textId="2BF06FCB" w:rsidR="00485B5A" w:rsidRPr="004670DA" w:rsidRDefault="00485B5A" w:rsidP="00311568">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Birimin</w:t>
            </w:r>
            <w:r w:rsidRPr="004670DA">
              <w:rPr>
                <w:rFonts w:ascii="Times New Roman" w:eastAsia="Calibri" w:hAnsi="Times New Roman" w:cs="Times New Roman"/>
                <w:kern w:val="0"/>
                <w:sz w:val="16"/>
                <w:szCs w:val="16"/>
                <w14:ligatures w14:val="none"/>
              </w:rPr>
              <w:t xml:space="preserve"> tanımlanmış ve </w:t>
            </w:r>
            <w:r w:rsidR="00674848">
              <w:rPr>
                <w:rFonts w:ascii="Times New Roman" w:eastAsia="Calibri" w:hAnsi="Times New Roman" w:cs="Times New Roman"/>
                <w:kern w:val="0"/>
                <w:sz w:val="16"/>
                <w:szCs w:val="16"/>
                <w14:ligatures w14:val="none"/>
              </w:rPr>
              <w:t>Birim</w:t>
            </w:r>
            <w:r w:rsidR="00674848" w:rsidRPr="004670DA">
              <w:rPr>
                <w:rFonts w:ascii="Times New Roman" w:eastAsia="Calibri" w:hAnsi="Times New Roman" w:cs="Times New Roman"/>
                <w:kern w:val="0"/>
                <w:sz w:val="16"/>
                <w:szCs w:val="16"/>
                <w14:ligatures w14:val="none"/>
              </w:rPr>
              <w:t>e</w:t>
            </w:r>
            <w:r w:rsidRPr="004670DA">
              <w:rPr>
                <w:rFonts w:ascii="Times New Roman" w:eastAsia="Calibri" w:hAnsi="Times New Roman" w:cs="Times New Roman"/>
                <w:kern w:val="0"/>
                <w:sz w:val="16"/>
                <w:szCs w:val="16"/>
                <w14:ligatures w14:val="none"/>
              </w:rPr>
              <w:t xml:space="preserve"> özgü misyon, vizyon ve politikaları bulunmaktadır.</w:t>
            </w:r>
          </w:p>
        </w:tc>
        <w:tc>
          <w:tcPr>
            <w:tcW w:w="1823" w:type="dxa"/>
          </w:tcPr>
          <w:p w14:paraId="0D81B37C" w14:textId="77777777" w:rsidR="00485B5A" w:rsidRPr="004670DA" w:rsidRDefault="00485B5A" w:rsidP="00311568">
            <w:pPr>
              <w:widowControl w:val="0"/>
              <w:autoSpaceDE w:val="0"/>
              <w:autoSpaceDN w:val="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w:t>
            </w:r>
            <w:r w:rsidRPr="004670DA">
              <w:rPr>
                <w:rFonts w:ascii="Times New Roman" w:eastAsia="Calibri" w:hAnsi="Times New Roman" w:cs="Times New Roman"/>
                <w:kern w:val="0"/>
                <w:sz w:val="16"/>
                <w:szCs w:val="16"/>
                <w14:ligatures w14:val="none"/>
              </w:rPr>
              <w:t xml:space="preserve"> tanımlı süreçleri doğrultusunda kamuoyunu bilgilendirme ve hesap verebilirlik mekanizmalarını işletmektedir.</w:t>
            </w:r>
          </w:p>
        </w:tc>
        <w:tc>
          <w:tcPr>
            <w:tcW w:w="1823" w:type="dxa"/>
          </w:tcPr>
          <w:p w14:paraId="43CF5F2F" w14:textId="77777777" w:rsidR="00485B5A" w:rsidRPr="004670DA" w:rsidRDefault="00485B5A" w:rsidP="00311568">
            <w:pPr>
              <w:widowControl w:val="0"/>
              <w:autoSpaceDE w:val="0"/>
              <w:autoSpaceDN w:val="0"/>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4670DA">
              <w:rPr>
                <w:rFonts w:ascii="Times New Roman" w:eastAsia="Calibri" w:hAnsi="Times New Roman" w:cs="Times New Roman"/>
                <w:kern w:val="0"/>
                <w:sz w:val="16"/>
                <w:szCs w:val="16"/>
                <w14:ligatures w14:val="none"/>
              </w:rPr>
              <w:t>Misyon, vizyon ve politikalar doğrultusunda gerçekleştirilen uygulamalar izlenmekte ve paydaşlarla birlikte değerlendirilerek önlemler alınmaktadır.</w:t>
            </w:r>
          </w:p>
        </w:tc>
        <w:tc>
          <w:tcPr>
            <w:tcW w:w="1823" w:type="dxa"/>
          </w:tcPr>
          <w:p w14:paraId="05835E54" w14:textId="77777777" w:rsidR="00485B5A" w:rsidRPr="004670DA" w:rsidRDefault="00485B5A" w:rsidP="00311568">
            <w:pPr>
              <w:widowControl w:val="0"/>
              <w:autoSpaceDE w:val="0"/>
              <w:autoSpaceDN w:val="0"/>
              <w:spacing w:line="292"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4670DA">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4670DA" w14:paraId="03ABD87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419F399"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12A2F938"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Misyon ve vizyon (Birimin hedeflerini ve geleceğe yönelik planlarını belirten, çalışanlar ve paydaşlar tarafından benimsenmiş ifadeler.)</w:t>
            </w:r>
          </w:p>
          <w:p w14:paraId="113F9B82" w14:textId="77777777" w:rsidR="00485B5A" w:rsidRPr="004670DA" w:rsidRDefault="00485B5A" w:rsidP="00311568">
            <w:pPr>
              <w:ind w:left="567" w:right="63"/>
              <w:jc w:val="both"/>
              <w:rPr>
                <w:rFonts w:ascii="Times New Roman" w:hAnsi="Times New Roman" w:cs="Times New Roman"/>
                <w:b w:val="0"/>
                <w:bCs w:val="0"/>
                <w:i/>
                <w:sz w:val="16"/>
                <w:szCs w:val="16"/>
              </w:rPr>
            </w:pPr>
          </w:p>
          <w:p w14:paraId="503D8C9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Politika belgeleri (Eğitim ve öğretim (uzaktan eğitimi de kapsayan), araştırma, topluma hizmet ve uluslararasılaşma gibi alanlarda birimin yaklaşımlarını açıklayan dokümanlar.)</w:t>
            </w:r>
          </w:p>
          <w:p w14:paraId="64483A53" w14:textId="77777777" w:rsidR="00485B5A" w:rsidRPr="004670DA" w:rsidRDefault="00485B5A" w:rsidP="00311568">
            <w:pPr>
              <w:ind w:left="927" w:right="63"/>
              <w:jc w:val="both"/>
              <w:rPr>
                <w:rFonts w:ascii="Times New Roman" w:hAnsi="Times New Roman" w:cs="Times New Roman"/>
                <w:b w:val="0"/>
                <w:bCs w:val="0"/>
                <w:i/>
                <w:sz w:val="16"/>
                <w:szCs w:val="16"/>
              </w:rPr>
            </w:pPr>
          </w:p>
          <w:p w14:paraId="41F2737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katılım belgeleri (Politika belgelerinin hazırlanması sırasında paydaşların (öğrenciler, çalışanlar, mezunlar gibi) görüşlerinin alındığını gösteren toplantı tutanakları, anket sonuçları veya diğer belgeler.)</w:t>
            </w:r>
          </w:p>
          <w:p w14:paraId="0D43A878" w14:textId="77777777" w:rsidR="00485B5A" w:rsidRPr="004670DA" w:rsidRDefault="00485B5A" w:rsidP="00311568">
            <w:pPr>
              <w:ind w:left="927" w:right="63"/>
              <w:jc w:val="both"/>
              <w:rPr>
                <w:rFonts w:ascii="Times New Roman" w:hAnsi="Times New Roman" w:cs="Times New Roman"/>
                <w:b w:val="0"/>
                <w:bCs w:val="0"/>
                <w:i/>
                <w:sz w:val="16"/>
                <w:szCs w:val="16"/>
              </w:rPr>
            </w:pPr>
          </w:p>
          <w:p w14:paraId="77A2C51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Bütüncül ilişki örnekleri (Politika belgelerinde farklı alanların birbiriyle nasıl bağlantılı olduğunu açıklayan ifadeler ve uygulamalar.)</w:t>
            </w:r>
          </w:p>
          <w:p w14:paraId="3A6F8707" w14:textId="77777777" w:rsidR="00485B5A" w:rsidRPr="004670DA" w:rsidRDefault="00485B5A" w:rsidP="00311568">
            <w:pPr>
              <w:pStyle w:val="ListeParagraf"/>
              <w:rPr>
                <w:rFonts w:ascii="Times New Roman" w:hAnsi="Times New Roman" w:cs="Times New Roman"/>
                <w:i/>
                <w:sz w:val="16"/>
                <w:szCs w:val="16"/>
              </w:rPr>
            </w:pPr>
          </w:p>
          <w:p w14:paraId="639BEDA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Politikaların izlenmesi ve değerlendirilmesi (Politika belgelerinin uygulanmasının düzenli olarak takip edildiğini ve sonuçlarının değerlendirildiğini gösteren raporlar veya analizler.)</w:t>
            </w:r>
          </w:p>
          <w:p w14:paraId="6FF854BD" w14:textId="77777777" w:rsidR="00485B5A" w:rsidRPr="004670DA" w:rsidRDefault="00485B5A" w:rsidP="00311568">
            <w:pPr>
              <w:ind w:left="927" w:right="63"/>
              <w:jc w:val="both"/>
              <w:rPr>
                <w:rFonts w:ascii="Times New Roman" w:hAnsi="Times New Roman" w:cs="Times New Roman"/>
                <w:b w:val="0"/>
                <w:bCs w:val="0"/>
                <w:i/>
                <w:sz w:val="16"/>
                <w:szCs w:val="16"/>
              </w:rPr>
            </w:pPr>
          </w:p>
          <w:p w14:paraId="24D7BE4A"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Özgün yaklaşım ve uygulamalar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kendi ihtiyaçlarına uygun geliştirdiği yenilikçi ve farklı yöntemlere ilişkin örnekler. Örneğin, uzaktan eğitim için özel bir platform geliştirilmesi veya topluma hizmet projelerinde özgün bir model uygulanması.)</w:t>
            </w:r>
          </w:p>
        </w:tc>
      </w:tr>
      <w:tr w:rsidR="00485B5A" w:rsidRPr="004670DA" w14:paraId="20BE821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636AFBC" w14:textId="3ACE4BCF" w:rsidR="00BA1B90" w:rsidRPr="00BA1B90" w:rsidRDefault="002F2704" w:rsidP="00BA1B90">
            <w:pPr>
              <w:jc w:val="both"/>
              <w:rPr>
                <w:rFonts w:ascii="Times New Roman" w:hAnsi="Times New Roman" w:cs="Times New Roman"/>
                <w:b w:val="0"/>
                <w:sz w:val="20"/>
                <w:szCs w:val="20"/>
              </w:rPr>
            </w:pPr>
            <w:r>
              <w:rPr>
                <w:rFonts w:ascii="Times New Roman" w:hAnsi="Times New Roman" w:cs="Times New Roman"/>
                <w:b w:val="0"/>
                <w:sz w:val="20"/>
                <w:szCs w:val="20"/>
              </w:rPr>
              <w:t>Yüksekokulumuzun</w:t>
            </w:r>
            <w:r w:rsidR="00BA1B90" w:rsidRPr="00BA1B90">
              <w:rPr>
                <w:rFonts w:ascii="Times New Roman" w:hAnsi="Times New Roman" w:cs="Times New Roman"/>
                <w:b w:val="0"/>
                <w:sz w:val="20"/>
                <w:szCs w:val="20"/>
              </w:rPr>
              <w:t xml:space="preserve"> stratejik planında misyon, vizyon, stratejik amaç ve hedefler net bir şekilde tanımlanmıştır </w:t>
            </w:r>
            <w:hyperlink r:id="rId18" w:history="1">
              <w:r w:rsidR="00BA1B90" w:rsidRPr="003B0241">
                <w:rPr>
                  <w:rStyle w:val="Kpr"/>
                  <w:rFonts w:ascii="Times New Roman" w:hAnsi="Times New Roman" w:cs="Times New Roman"/>
                  <w:b w:val="0"/>
                  <w:bCs w:val="0"/>
                  <w:sz w:val="20"/>
                  <w:szCs w:val="20"/>
                </w:rPr>
                <w:t>(OD</w:t>
              </w:r>
              <w:r w:rsidR="006C3BA6">
                <w:rPr>
                  <w:rStyle w:val="Kpr"/>
                  <w:rFonts w:ascii="Times New Roman" w:hAnsi="Times New Roman" w:cs="Times New Roman"/>
                  <w:b w:val="0"/>
                  <w:bCs w:val="0"/>
                  <w:sz w:val="20"/>
                  <w:szCs w:val="20"/>
                </w:rPr>
                <w:t>3</w:t>
              </w:r>
              <w:r w:rsidR="00BA1B90" w:rsidRPr="003B0241">
                <w:rPr>
                  <w:rStyle w:val="Kpr"/>
                  <w:rFonts w:ascii="Times New Roman" w:hAnsi="Times New Roman" w:cs="Times New Roman"/>
                  <w:b w:val="0"/>
                  <w:bCs w:val="0"/>
                  <w:sz w:val="20"/>
                  <w:szCs w:val="20"/>
                </w:rPr>
                <w:t>)</w:t>
              </w:r>
            </w:hyperlink>
            <w:r w:rsidR="00BA1B90" w:rsidRPr="00BA1B90">
              <w:rPr>
                <w:rFonts w:ascii="Times New Roman" w:hAnsi="Times New Roman" w:cs="Times New Roman"/>
                <w:b w:val="0"/>
                <w:sz w:val="20"/>
                <w:szCs w:val="20"/>
              </w:rPr>
              <w:t>. Ancak, bu hedefleri gerçekleştirmeye yönelik uygulamalar ya bulunmamakta ya da tüm alanları ve birimleri kapsayacak şekilde yeterince yaygınlaştırılmamıştır. Bu doğrultuda, kalite güvencesi politikalarının etkin uygulanması ve sürdürülebilir sonuçlar elde edilmesi için iyileştirme çalışmaları gerekmektedir.</w:t>
            </w:r>
          </w:p>
          <w:p w14:paraId="56E7BD4C" w14:textId="77777777" w:rsidR="00485B5A" w:rsidRPr="004670DA" w:rsidRDefault="00485B5A" w:rsidP="00311568">
            <w:pPr>
              <w:jc w:val="both"/>
              <w:rPr>
                <w:rFonts w:ascii="Times New Roman" w:hAnsi="Times New Roman" w:cs="Times New Roman"/>
                <w:b w:val="0"/>
                <w:bCs w:val="0"/>
              </w:rPr>
            </w:pPr>
          </w:p>
          <w:p w14:paraId="13560360" w14:textId="77777777" w:rsidR="00485B5A" w:rsidRPr="004670DA" w:rsidRDefault="00485B5A" w:rsidP="00311568">
            <w:pPr>
              <w:jc w:val="both"/>
              <w:rPr>
                <w:rFonts w:ascii="Times New Roman" w:hAnsi="Times New Roman" w:cs="Times New Roman"/>
                <w:b w:val="0"/>
                <w:bCs w:val="0"/>
              </w:rPr>
            </w:pPr>
          </w:p>
          <w:p w14:paraId="65CC2987" w14:textId="77777777" w:rsidR="00485B5A" w:rsidRPr="004670DA" w:rsidRDefault="00485B5A" w:rsidP="00311568">
            <w:pPr>
              <w:jc w:val="both"/>
              <w:rPr>
                <w:rFonts w:ascii="Times New Roman" w:hAnsi="Times New Roman" w:cs="Times New Roman"/>
                <w:b w:val="0"/>
                <w:bCs w:val="0"/>
              </w:rPr>
            </w:pPr>
          </w:p>
          <w:p w14:paraId="64620DF6" w14:textId="77777777" w:rsidR="00485B5A" w:rsidRPr="004670DA" w:rsidRDefault="00485B5A" w:rsidP="00311568">
            <w:pPr>
              <w:jc w:val="both"/>
              <w:rPr>
                <w:rFonts w:ascii="Times New Roman" w:hAnsi="Times New Roman" w:cs="Times New Roman"/>
              </w:rPr>
            </w:pPr>
          </w:p>
        </w:tc>
      </w:tr>
      <w:tr w:rsidR="00485B5A" w:rsidRPr="004670DA" w14:paraId="60A3977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7927404"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5879A35B" w14:textId="77777777" w:rsidR="00485B5A" w:rsidRPr="004670DA" w:rsidRDefault="00485B5A" w:rsidP="00311568">
            <w:pPr>
              <w:jc w:val="both"/>
              <w:rPr>
                <w:rFonts w:ascii="Times New Roman" w:hAnsi="Times New Roman" w:cs="Times New Roman"/>
                <w:b w:val="0"/>
                <w:bCs w:val="0"/>
                <w:sz w:val="15"/>
                <w:szCs w:val="15"/>
              </w:rPr>
            </w:pPr>
          </w:p>
          <w:p w14:paraId="443C4E28" w14:textId="77777777" w:rsidR="00485B5A" w:rsidRPr="004670DA" w:rsidRDefault="00485B5A" w:rsidP="00311568">
            <w:pPr>
              <w:jc w:val="both"/>
              <w:rPr>
                <w:rFonts w:ascii="Times New Roman" w:hAnsi="Times New Roman" w:cs="Times New Roman"/>
                <w:b w:val="0"/>
                <w:bCs w:val="0"/>
              </w:rPr>
            </w:pPr>
          </w:p>
          <w:p w14:paraId="588F38B6" w14:textId="77777777" w:rsidR="00485B5A" w:rsidRPr="004670DA" w:rsidRDefault="00485B5A" w:rsidP="00311568">
            <w:pPr>
              <w:jc w:val="both"/>
              <w:rPr>
                <w:rFonts w:ascii="Times New Roman" w:hAnsi="Times New Roman" w:cs="Times New Roman"/>
                <w:b w:val="0"/>
                <w:bCs w:val="0"/>
              </w:rPr>
            </w:pPr>
          </w:p>
          <w:p w14:paraId="097F7257" w14:textId="77777777" w:rsidR="00485B5A" w:rsidRPr="004670DA" w:rsidRDefault="00485B5A" w:rsidP="00311568">
            <w:pPr>
              <w:jc w:val="both"/>
              <w:rPr>
                <w:rFonts w:ascii="Times New Roman" w:hAnsi="Times New Roman" w:cs="Times New Roman"/>
                <w:b w:val="0"/>
                <w:bCs w:val="0"/>
              </w:rPr>
            </w:pPr>
          </w:p>
          <w:p w14:paraId="79522D5F" w14:textId="77777777" w:rsidR="00485B5A" w:rsidRPr="004670DA" w:rsidRDefault="00485B5A" w:rsidP="00311568">
            <w:pPr>
              <w:jc w:val="both"/>
              <w:rPr>
                <w:rFonts w:ascii="Times New Roman" w:hAnsi="Times New Roman" w:cs="Times New Roman"/>
              </w:rPr>
            </w:pPr>
          </w:p>
        </w:tc>
      </w:tr>
    </w:tbl>
    <w:p w14:paraId="7EF57C53" w14:textId="77777777" w:rsidR="00485B5A" w:rsidRPr="004670DA" w:rsidRDefault="00485B5A" w:rsidP="00485B5A">
      <w:pPr>
        <w:rPr>
          <w:rFonts w:ascii="Times New Roman" w:hAnsi="Times New Roman" w:cs="Times New Roman"/>
        </w:rPr>
      </w:pPr>
    </w:p>
    <w:tbl>
      <w:tblPr>
        <w:tblStyle w:val="KlavuzTablo1Ak-Vurgu23"/>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308FE3BC"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2AAF77C9" w14:textId="77777777" w:rsidR="00485B5A" w:rsidRPr="004670DA" w:rsidRDefault="00485B5A" w:rsidP="00311568">
            <w:pPr>
              <w:widowControl w:val="0"/>
              <w:autoSpaceDE w:val="0"/>
              <w:autoSpaceDN w:val="0"/>
              <w:spacing w:after="120" w:line="292" w:lineRule="exact"/>
              <w:rPr>
                <w:rFonts w:ascii="Times New Roman" w:eastAsia="Calibri" w:hAnsi="Times New Roman" w:cs="Times New Roman"/>
                <w:b w:val="0"/>
                <w:kern w:val="0"/>
                <w:szCs w:val="22"/>
                <w14:ligatures w14:val="none"/>
              </w:rPr>
            </w:pPr>
            <w:r w:rsidRPr="004670DA">
              <w:rPr>
                <w:rFonts w:ascii="Times New Roman" w:eastAsia="Calibri" w:hAnsi="Times New Roman" w:cs="Times New Roman"/>
                <w:kern w:val="0"/>
                <w:szCs w:val="22"/>
                <w14:ligatures w14:val="none"/>
              </w:rPr>
              <w:t>A.2.2.Stratejik amaç ve hedefler</w:t>
            </w:r>
          </w:p>
          <w:p w14:paraId="289328C5" w14:textId="36C82230" w:rsidR="00485B5A" w:rsidRPr="004670DA" w:rsidRDefault="00485B5A" w:rsidP="00311568">
            <w:pPr>
              <w:spacing w:after="120"/>
              <w:jc w:val="both"/>
              <w:rPr>
                <w:rFonts w:ascii="Times New Roman" w:hAnsi="Times New Roman" w:cs="Times New Roman"/>
                <w:b w:val="0"/>
                <w:i/>
                <w:iCs/>
                <w:sz w:val="16"/>
                <w:szCs w:val="16"/>
              </w:rPr>
            </w:pPr>
            <w:r w:rsidRPr="004670DA">
              <w:rPr>
                <w:rFonts w:ascii="Times New Roman" w:hAnsi="Times New Roman" w:cs="Times New Roman"/>
                <w:b w:val="0"/>
                <w:i/>
                <w:iCs/>
                <w:sz w:val="16"/>
                <w:szCs w:val="16"/>
              </w:rPr>
              <w:t xml:space="preserve">Stratejik Plan; </w:t>
            </w:r>
            <w:r w:rsidR="00674848" w:rsidRPr="004670DA">
              <w:rPr>
                <w:rFonts w:ascii="Times New Roman" w:hAnsi="Times New Roman" w:cs="Times New Roman"/>
                <w:b w:val="0"/>
                <w:i/>
                <w:iCs/>
                <w:sz w:val="16"/>
                <w:szCs w:val="16"/>
              </w:rPr>
              <w:t>kültürü</w:t>
            </w:r>
            <w:r w:rsidRPr="004670DA">
              <w:rPr>
                <w:rFonts w:ascii="Times New Roman" w:hAnsi="Times New Roman" w:cs="Times New Roman"/>
                <w:b w:val="0"/>
                <w:i/>
                <w:iCs/>
                <w:sz w:val="16"/>
                <w:szCs w:val="16"/>
              </w:rPr>
              <w:t xml:space="preserve">̈ ve </w:t>
            </w:r>
            <w:r w:rsidR="00674848" w:rsidRPr="004670DA">
              <w:rPr>
                <w:rFonts w:ascii="Times New Roman" w:hAnsi="Times New Roman" w:cs="Times New Roman"/>
                <w:b w:val="0"/>
                <w:i/>
                <w:iCs/>
                <w:sz w:val="16"/>
                <w:szCs w:val="16"/>
              </w:rPr>
              <w:t>geleneği</w:t>
            </w:r>
            <w:r w:rsidRPr="004670DA">
              <w:rPr>
                <w:rFonts w:ascii="Times New Roman" w:hAnsi="Times New Roman" w:cs="Times New Roman"/>
                <w:b w:val="0"/>
                <w:i/>
                <w:iCs/>
                <w:sz w:val="16"/>
                <w:szCs w:val="16"/>
              </w:rPr>
              <w:t xml:space="preserve"> vardır, mevcut </w:t>
            </w:r>
            <w:r w:rsidR="00674848" w:rsidRPr="004670DA">
              <w:rPr>
                <w:rFonts w:ascii="Times New Roman" w:hAnsi="Times New Roman" w:cs="Times New Roman"/>
                <w:b w:val="0"/>
                <w:i/>
                <w:iCs/>
                <w:sz w:val="16"/>
                <w:szCs w:val="16"/>
              </w:rPr>
              <w:t>dönemi</w:t>
            </w:r>
            <w:r w:rsidRPr="004670DA">
              <w:rPr>
                <w:rFonts w:ascii="Times New Roman" w:hAnsi="Times New Roman" w:cs="Times New Roman"/>
                <w:b w:val="0"/>
                <w:i/>
                <w:iCs/>
                <w:sz w:val="16"/>
                <w:szCs w:val="16"/>
              </w:rPr>
              <w:t xml:space="preserve"> kapsayan, kısa/orta uzun vadeli </w:t>
            </w:r>
            <w:r w:rsidR="00674848" w:rsidRPr="004670DA">
              <w:rPr>
                <w:rFonts w:ascii="Times New Roman" w:hAnsi="Times New Roman" w:cs="Times New Roman"/>
                <w:b w:val="0"/>
                <w:i/>
                <w:iCs/>
                <w:sz w:val="16"/>
                <w:szCs w:val="16"/>
              </w:rPr>
              <w:t>amaçlar</w:t>
            </w:r>
            <w:r w:rsidRPr="004670DA">
              <w:rPr>
                <w:rFonts w:ascii="Times New Roman" w:hAnsi="Times New Roman" w:cs="Times New Roman"/>
                <w:b w:val="0"/>
                <w:i/>
                <w:iCs/>
                <w:sz w:val="16"/>
                <w:szCs w:val="16"/>
              </w:rPr>
              <w:t xml:space="preserve">, hedefler, alt hedefler, eylemler ve bunların zamanlaması, önceliklendirilmesi, sorumluları, mali kaynakları bulunmaktadır, </w:t>
            </w:r>
            <w:r w:rsidR="00674848" w:rsidRPr="004670DA">
              <w:rPr>
                <w:rFonts w:ascii="Times New Roman" w:hAnsi="Times New Roman" w:cs="Times New Roman"/>
                <w:b w:val="0"/>
                <w:i/>
                <w:iCs/>
                <w:sz w:val="16"/>
                <w:szCs w:val="16"/>
              </w:rPr>
              <w:t>tüm</w:t>
            </w:r>
            <w:r w:rsidRPr="004670DA">
              <w:rPr>
                <w:rFonts w:ascii="Times New Roman" w:hAnsi="Times New Roman" w:cs="Times New Roman"/>
                <w:b w:val="0"/>
                <w:i/>
                <w:iCs/>
                <w:sz w:val="16"/>
                <w:szCs w:val="16"/>
              </w:rPr>
              <w:t xml:space="preserve"> </w:t>
            </w:r>
            <w:r w:rsidR="00674848" w:rsidRPr="004670DA">
              <w:rPr>
                <w:rFonts w:ascii="Times New Roman" w:hAnsi="Times New Roman" w:cs="Times New Roman"/>
                <w:b w:val="0"/>
                <w:i/>
                <w:iCs/>
                <w:sz w:val="16"/>
                <w:szCs w:val="16"/>
              </w:rPr>
              <w:t>paydaşların</w:t>
            </w:r>
            <w:r w:rsidRPr="004670DA">
              <w:rPr>
                <w:rFonts w:ascii="Times New Roman" w:hAnsi="Times New Roman" w:cs="Times New Roman"/>
                <w:b w:val="0"/>
                <w:i/>
                <w:iCs/>
                <w:sz w:val="16"/>
                <w:szCs w:val="16"/>
              </w:rPr>
              <w:t xml:space="preserve"> görüşü alınarak (</w:t>
            </w:r>
            <w:r w:rsidR="00674848" w:rsidRPr="004670DA">
              <w:rPr>
                <w:rFonts w:ascii="Times New Roman" w:hAnsi="Times New Roman" w:cs="Times New Roman"/>
                <w:b w:val="0"/>
                <w:i/>
                <w:iCs/>
                <w:sz w:val="16"/>
                <w:szCs w:val="16"/>
              </w:rPr>
              <w:t>özellikle</w:t>
            </w:r>
            <w:r w:rsidRPr="004670DA">
              <w:rPr>
                <w:rFonts w:ascii="Times New Roman" w:hAnsi="Times New Roman" w:cs="Times New Roman"/>
                <w:b w:val="0"/>
                <w:i/>
                <w:iCs/>
                <w:sz w:val="16"/>
                <w:szCs w:val="16"/>
              </w:rPr>
              <w:t xml:space="preserve"> stratejik </w:t>
            </w:r>
            <w:r w:rsidR="00674848" w:rsidRPr="004670DA">
              <w:rPr>
                <w:rFonts w:ascii="Times New Roman" w:hAnsi="Times New Roman" w:cs="Times New Roman"/>
                <w:b w:val="0"/>
                <w:i/>
                <w:iCs/>
                <w:sz w:val="16"/>
                <w:szCs w:val="16"/>
              </w:rPr>
              <w:t>paydaşlar</w:t>
            </w:r>
            <w:r w:rsidRPr="004670DA">
              <w:rPr>
                <w:rFonts w:ascii="Times New Roman" w:hAnsi="Times New Roman" w:cs="Times New Roman"/>
                <w:b w:val="0"/>
                <w:i/>
                <w:iCs/>
                <w:sz w:val="16"/>
                <w:szCs w:val="16"/>
              </w:rPr>
              <w:t xml:space="preserve">) </w:t>
            </w:r>
            <w:r w:rsidR="00674848" w:rsidRPr="004670DA">
              <w:rPr>
                <w:rFonts w:ascii="Times New Roman" w:hAnsi="Times New Roman" w:cs="Times New Roman"/>
                <w:b w:val="0"/>
                <w:i/>
                <w:iCs/>
                <w:sz w:val="16"/>
                <w:szCs w:val="16"/>
              </w:rPr>
              <w:t>hazırlanmıştır</w:t>
            </w:r>
            <w:r w:rsidRPr="004670DA">
              <w:rPr>
                <w:rFonts w:ascii="Times New Roman" w:hAnsi="Times New Roman" w:cs="Times New Roman"/>
                <w:b w:val="0"/>
                <w:i/>
                <w:iCs/>
                <w:sz w:val="16"/>
                <w:szCs w:val="16"/>
              </w:rPr>
              <w:t xml:space="preserve">. Mevcut stratejik plan hazırlanırken bir </w:t>
            </w:r>
            <w:r w:rsidR="00674848" w:rsidRPr="004670DA">
              <w:rPr>
                <w:rFonts w:ascii="Times New Roman" w:hAnsi="Times New Roman" w:cs="Times New Roman"/>
                <w:b w:val="0"/>
                <w:i/>
                <w:iCs/>
                <w:sz w:val="16"/>
                <w:szCs w:val="16"/>
              </w:rPr>
              <w:t>öncekinin</w:t>
            </w:r>
            <w:r w:rsidRPr="004670DA">
              <w:rPr>
                <w:rFonts w:ascii="Times New Roman" w:hAnsi="Times New Roman" w:cs="Times New Roman"/>
                <w:b w:val="0"/>
                <w:i/>
                <w:iCs/>
                <w:sz w:val="16"/>
                <w:szCs w:val="16"/>
              </w:rPr>
              <w:t xml:space="preserve"> ayrıntılı </w:t>
            </w:r>
            <w:r w:rsidR="00674848" w:rsidRPr="004670DA">
              <w:rPr>
                <w:rFonts w:ascii="Times New Roman" w:hAnsi="Times New Roman" w:cs="Times New Roman"/>
                <w:b w:val="0"/>
                <w:i/>
                <w:iCs/>
                <w:sz w:val="16"/>
                <w:szCs w:val="16"/>
              </w:rPr>
              <w:t>değerlendirilmesi</w:t>
            </w:r>
            <w:r w:rsidRPr="004670DA">
              <w:rPr>
                <w:rFonts w:ascii="Times New Roman" w:hAnsi="Times New Roman" w:cs="Times New Roman"/>
                <w:b w:val="0"/>
                <w:i/>
                <w:iCs/>
                <w:sz w:val="16"/>
                <w:szCs w:val="16"/>
              </w:rPr>
              <w:t xml:space="preserve"> </w:t>
            </w:r>
            <w:r w:rsidR="00674848" w:rsidRPr="004670DA">
              <w:rPr>
                <w:rFonts w:ascii="Times New Roman" w:hAnsi="Times New Roman" w:cs="Times New Roman"/>
                <w:b w:val="0"/>
                <w:i/>
                <w:iCs/>
                <w:sz w:val="16"/>
                <w:szCs w:val="16"/>
              </w:rPr>
              <w:t>yapılmış</w:t>
            </w:r>
            <w:r w:rsidRPr="004670DA">
              <w:rPr>
                <w:rFonts w:ascii="Times New Roman" w:hAnsi="Times New Roman" w:cs="Times New Roman"/>
                <w:b w:val="0"/>
                <w:i/>
                <w:iCs/>
                <w:sz w:val="16"/>
                <w:szCs w:val="16"/>
              </w:rPr>
              <w:t xml:space="preserve">̧ ve </w:t>
            </w:r>
            <w:r w:rsidR="00674848" w:rsidRPr="004670DA">
              <w:rPr>
                <w:rFonts w:ascii="Times New Roman" w:hAnsi="Times New Roman" w:cs="Times New Roman"/>
                <w:b w:val="0"/>
                <w:i/>
                <w:iCs/>
                <w:sz w:val="16"/>
                <w:szCs w:val="16"/>
              </w:rPr>
              <w:t>kullanılmıştır</w:t>
            </w:r>
            <w:r w:rsidRPr="004670DA">
              <w:rPr>
                <w:rFonts w:ascii="Times New Roman" w:hAnsi="Times New Roman" w:cs="Times New Roman"/>
                <w:b w:val="0"/>
                <w:i/>
                <w:iCs/>
                <w:sz w:val="16"/>
                <w:szCs w:val="16"/>
              </w:rPr>
              <w:t xml:space="preserve">; yıllık </w:t>
            </w:r>
            <w:r w:rsidR="00674848" w:rsidRPr="004670DA">
              <w:rPr>
                <w:rFonts w:ascii="Times New Roman" w:hAnsi="Times New Roman" w:cs="Times New Roman"/>
                <w:b w:val="0"/>
                <w:i/>
                <w:iCs/>
                <w:sz w:val="16"/>
                <w:szCs w:val="16"/>
              </w:rPr>
              <w:t>gerçekleşme</w:t>
            </w:r>
            <w:r w:rsidRPr="004670DA">
              <w:rPr>
                <w:rFonts w:ascii="Times New Roman" w:hAnsi="Times New Roman" w:cs="Times New Roman"/>
                <w:b w:val="0"/>
                <w:i/>
                <w:iCs/>
                <w:sz w:val="16"/>
                <w:szCs w:val="16"/>
              </w:rPr>
              <w:t xml:space="preserve"> takip edilerek ilgili kurullarda </w:t>
            </w:r>
            <w:r w:rsidR="00674848" w:rsidRPr="004670DA">
              <w:rPr>
                <w:rFonts w:ascii="Times New Roman" w:hAnsi="Times New Roman" w:cs="Times New Roman"/>
                <w:b w:val="0"/>
                <w:i/>
                <w:iCs/>
                <w:sz w:val="16"/>
                <w:szCs w:val="16"/>
              </w:rPr>
              <w:t>tartışılmakta</w:t>
            </w:r>
            <w:r w:rsidRPr="004670DA">
              <w:rPr>
                <w:rFonts w:ascii="Times New Roman" w:hAnsi="Times New Roman" w:cs="Times New Roman"/>
                <w:b w:val="0"/>
                <w:i/>
                <w:iCs/>
                <w:sz w:val="16"/>
                <w:szCs w:val="16"/>
              </w:rPr>
              <w:t xml:space="preserve"> ve gerekli </w:t>
            </w:r>
            <w:r w:rsidR="00674848" w:rsidRPr="004670DA">
              <w:rPr>
                <w:rFonts w:ascii="Times New Roman" w:hAnsi="Times New Roman" w:cs="Times New Roman"/>
                <w:b w:val="0"/>
                <w:i/>
                <w:iCs/>
                <w:sz w:val="16"/>
                <w:szCs w:val="16"/>
              </w:rPr>
              <w:t>önlemler</w:t>
            </w:r>
            <w:r w:rsidRPr="004670DA">
              <w:rPr>
                <w:rFonts w:ascii="Times New Roman" w:hAnsi="Times New Roman" w:cs="Times New Roman"/>
                <w:b w:val="0"/>
                <w:i/>
                <w:iCs/>
                <w:sz w:val="16"/>
                <w:szCs w:val="16"/>
              </w:rPr>
              <w:t xml:space="preserve"> alınmaktadır.</w:t>
            </w:r>
          </w:p>
        </w:tc>
      </w:tr>
      <w:tr w:rsidR="00485B5A" w:rsidRPr="004670DA" w14:paraId="5FF459D5"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1B2078CB" w14:textId="77777777" w:rsidR="00485B5A" w:rsidRPr="004670DA" w:rsidRDefault="00485B5A" w:rsidP="00311568">
            <w:pPr>
              <w:widowControl w:val="0"/>
              <w:autoSpaceDE w:val="0"/>
              <w:autoSpaceDN w:val="0"/>
              <w:spacing w:line="292" w:lineRule="exact"/>
              <w:ind w:left="107"/>
              <w:jc w:val="center"/>
              <w:rPr>
                <w:rFonts w:ascii="Times New Roman" w:eastAsia="Calibri" w:hAnsi="Times New Roman" w:cs="Times New Roman"/>
                <w:bCs w:val="0"/>
                <w:kern w:val="0"/>
                <w:sz w:val="20"/>
                <w:szCs w:val="20"/>
                <w14:ligatures w14:val="none"/>
              </w:rPr>
            </w:pPr>
            <w:r w:rsidRPr="004670DA">
              <w:rPr>
                <w:rFonts w:ascii="Times New Roman" w:eastAsia="Calibri" w:hAnsi="Times New Roman" w:cs="Times New Roman"/>
                <w:bCs w:val="0"/>
                <w:kern w:val="0"/>
                <w:sz w:val="20"/>
                <w:szCs w:val="20"/>
                <w14:ligatures w14:val="none"/>
              </w:rPr>
              <w:t>1</w:t>
            </w:r>
          </w:p>
        </w:tc>
        <w:tc>
          <w:tcPr>
            <w:tcW w:w="1823" w:type="dxa"/>
          </w:tcPr>
          <w:p w14:paraId="47C6C0E3"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2EE2A6B2"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4821D986"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55A2C1DF" w14:textId="77777777" w:rsidR="00485B5A" w:rsidRPr="004670DA" w:rsidRDefault="00485B5A" w:rsidP="00311568">
            <w:pPr>
              <w:widowControl w:val="0"/>
              <w:autoSpaceDE w:val="0"/>
              <w:autoSpaceDN w:val="0"/>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36C76602"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3C2727B5" w14:textId="77777777" w:rsidR="00485B5A" w:rsidRPr="004670DA" w:rsidRDefault="00485B5A" w:rsidP="00311568">
            <w:pPr>
              <w:widowControl w:val="0"/>
              <w:autoSpaceDE w:val="0"/>
              <w:autoSpaceDN w:val="0"/>
              <w:ind w:left="108"/>
              <w:rPr>
                <w:rFonts w:ascii="Times New Roman" w:eastAsia="Calibri" w:hAnsi="Times New Roman" w:cs="Times New Roman"/>
                <w:b w:val="0"/>
                <w:bCs w:val="0"/>
                <w:kern w:val="0"/>
                <w:sz w:val="16"/>
                <w:szCs w:val="16"/>
                <w14:ligatures w14:val="none"/>
              </w:rPr>
            </w:pPr>
            <w:r>
              <w:rPr>
                <w:rFonts w:ascii="Times New Roman" w:eastAsia="Calibri" w:hAnsi="Times New Roman" w:cs="Times New Roman"/>
                <w:b w:val="0"/>
                <w:bCs w:val="0"/>
                <w:kern w:val="0"/>
                <w:sz w:val="16"/>
                <w:szCs w:val="16"/>
                <w14:ligatures w14:val="none"/>
              </w:rPr>
              <w:t>Birimin</w:t>
            </w:r>
            <w:r w:rsidRPr="004670DA">
              <w:rPr>
                <w:rFonts w:ascii="Times New Roman" w:eastAsia="Calibri" w:hAnsi="Times New Roman" w:cs="Times New Roman"/>
                <w:b w:val="0"/>
                <w:bCs w:val="0"/>
                <w:kern w:val="0"/>
                <w:sz w:val="16"/>
                <w:szCs w:val="16"/>
                <w14:ligatures w14:val="none"/>
              </w:rPr>
              <w:t xml:space="preserve"> stratejik planı bulunmamaktadır.</w:t>
            </w:r>
          </w:p>
        </w:tc>
        <w:tc>
          <w:tcPr>
            <w:tcW w:w="1823" w:type="dxa"/>
          </w:tcPr>
          <w:p w14:paraId="452B10BD" w14:textId="77777777" w:rsidR="00485B5A" w:rsidRPr="004670DA" w:rsidRDefault="00485B5A" w:rsidP="00311568">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Birimin</w:t>
            </w:r>
            <w:r w:rsidRPr="004670DA">
              <w:rPr>
                <w:rFonts w:ascii="Times New Roman" w:eastAsia="Calibri" w:hAnsi="Times New Roman" w:cs="Times New Roman"/>
                <w:kern w:val="0"/>
                <w:sz w:val="16"/>
                <w:szCs w:val="16"/>
                <w14:ligatures w14:val="none"/>
              </w:rPr>
              <w:t xml:space="preserve"> ilan edilmiş bir stratejik planı bulunmaktadır.</w:t>
            </w:r>
          </w:p>
        </w:tc>
        <w:tc>
          <w:tcPr>
            <w:tcW w:w="1823" w:type="dxa"/>
          </w:tcPr>
          <w:p w14:paraId="202DEF2A" w14:textId="77777777" w:rsidR="00485B5A" w:rsidRPr="004670DA" w:rsidRDefault="00485B5A" w:rsidP="00311568">
            <w:pPr>
              <w:widowControl w:val="0"/>
              <w:autoSpaceDE w:val="0"/>
              <w:autoSpaceDN w:val="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Birimin</w:t>
            </w:r>
            <w:r w:rsidRPr="004670DA">
              <w:rPr>
                <w:rFonts w:ascii="Times New Roman" w:eastAsia="Calibri" w:hAnsi="Times New Roman" w:cs="Times New Roman"/>
                <w:kern w:val="0"/>
                <w:sz w:val="16"/>
                <w:szCs w:val="16"/>
                <w14:ligatures w14:val="none"/>
              </w:rPr>
              <w:t xml:space="preserve"> bütünsel, tüm birimleri tarafından benimsenmiş ve paydaşlarınca bilinen stratejik planı ve bu planıyla uyumlu uygulamaları vardır.</w:t>
            </w:r>
          </w:p>
        </w:tc>
        <w:tc>
          <w:tcPr>
            <w:tcW w:w="1823" w:type="dxa"/>
          </w:tcPr>
          <w:p w14:paraId="1D3CE332" w14:textId="77777777" w:rsidR="00485B5A" w:rsidRPr="004670DA" w:rsidRDefault="00485B5A" w:rsidP="00311568">
            <w:pPr>
              <w:widowControl w:val="0"/>
              <w:autoSpaceDE w:val="0"/>
              <w:autoSpaceDN w:val="0"/>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w:t>
            </w:r>
            <w:r w:rsidRPr="004670DA">
              <w:rPr>
                <w:rFonts w:ascii="Times New Roman" w:eastAsia="Calibri" w:hAnsi="Times New Roman" w:cs="Times New Roman"/>
                <w:kern w:val="0"/>
                <w:sz w:val="16"/>
                <w:szCs w:val="16"/>
                <w14:ligatures w14:val="none"/>
              </w:rPr>
              <w:t xml:space="preserve"> uyguladığı stratejik planı izlemekte ve ilgili paydaşlarla birlikte değerlendirerek gelecek planlarına yansıtılmaktadır.</w:t>
            </w:r>
          </w:p>
        </w:tc>
        <w:tc>
          <w:tcPr>
            <w:tcW w:w="1823" w:type="dxa"/>
          </w:tcPr>
          <w:p w14:paraId="43E4ACD6" w14:textId="77777777" w:rsidR="00485B5A" w:rsidRPr="004670DA" w:rsidRDefault="00485B5A" w:rsidP="00311568">
            <w:pPr>
              <w:widowControl w:val="0"/>
              <w:autoSpaceDE w:val="0"/>
              <w:autoSpaceDN w:val="0"/>
              <w:spacing w:line="292"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4670DA">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4670DA" w14:paraId="321E7A51"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AA13385"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5423229"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Kamuoyuna ilan edilmiş, birimin stratejik amaç ve hedeflerini içeren dokümanlar (stratejik plan, strateji belgesi vb.) ve dokümanın geliştirilme süreci</w:t>
            </w:r>
          </w:p>
          <w:p w14:paraId="478B1541"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stratejik planına planlama, uygulama, kontrol etme ve önlem alma aşamalarında iç ve dış paydaş katılımını gösteren kanıtlar  </w:t>
            </w:r>
          </w:p>
          <w:p w14:paraId="3DBB2798" w14:textId="095E7316"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Stratejik plan ve hedeflerin, Birleşmiş Milletler Sürdürülebilir Kalkınma </w:t>
            </w:r>
            <w:r w:rsidR="00674848" w:rsidRPr="004670DA">
              <w:rPr>
                <w:rFonts w:ascii="Times New Roman" w:hAnsi="Times New Roman" w:cs="Times New Roman"/>
                <w:b w:val="0"/>
                <w:bCs w:val="0"/>
                <w:i/>
                <w:sz w:val="16"/>
                <w:szCs w:val="16"/>
              </w:rPr>
              <w:t>Amaçlarıyla</w:t>
            </w:r>
            <w:r w:rsidRPr="004670DA">
              <w:rPr>
                <w:rFonts w:ascii="Times New Roman" w:hAnsi="Times New Roman" w:cs="Times New Roman"/>
                <w:b w:val="0"/>
                <w:bCs w:val="0"/>
                <w:i/>
                <w:sz w:val="16"/>
                <w:szCs w:val="16"/>
              </w:rPr>
              <w:t xml:space="preserve"> uyumunu gösteren kanıtlar</w:t>
            </w:r>
          </w:p>
          <w:p w14:paraId="4FEAC8E9" w14:textId="75BF3C8D"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Stratejik Planda yer alan </w:t>
            </w:r>
            <w:r w:rsidR="001765CE" w:rsidRPr="004670DA">
              <w:rPr>
                <w:rFonts w:ascii="Times New Roman" w:hAnsi="Times New Roman" w:cs="Times New Roman"/>
                <w:b w:val="0"/>
                <w:bCs w:val="0"/>
                <w:i/>
                <w:sz w:val="16"/>
                <w:szCs w:val="16"/>
              </w:rPr>
              <w:t>göstergelerin yıllık</w:t>
            </w:r>
            <w:r w:rsidRPr="004670DA">
              <w:rPr>
                <w:rFonts w:ascii="Times New Roman" w:hAnsi="Times New Roman" w:cs="Times New Roman"/>
                <w:b w:val="0"/>
                <w:bCs w:val="0"/>
                <w:i/>
                <w:sz w:val="16"/>
                <w:szCs w:val="16"/>
              </w:rPr>
              <w:t xml:space="preserve"> gerçekleşme takibini ve iyileştirme önerilerini </w:t>
            </w:r>
            <w:r w:rsidR="001765CE" w:rsidRPr="004670DA">
              <w:rPr>
                <w:rFonts w:ascii="Times New Roman" w:hAnsi="Times New Roman" w:cs="Times New Roman"/>
                <w:b w:val="0"/>
                <w:bCs w:val="0"/>
                <w:i/>
                <w:sz w:val="16"/>
                <w:szCs w:val="16"/>
              </w:rPr>
              <w:t>içeren performans</w:t>
            </w:r>
            <w:r w:rsidRPr="004670DA">
              <w:rPr>
                <w:rFonts w:ascii="Times New Roman" w:hAnsi="Times New Roman" w:cs="Times New Roman"/>
                <w:b w:val="0"/>
                <w:bCs w:val="0"/>
                <w:i/>
                <w:sz w:val="16"/>
                <w:szCs w:val="16"/>
              </w:rPr>
              <w:t xml:space="preserve"> raporları</w:t>
            </w:r>
          </w:p>
          <w:p w14:paraId="7D2A728D" w14:textId="6C237434"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Stratejik amaçlar ve hedefler kapsamında paydaşlardan gelen talep, </w:t>
            </w:r>
            <w:r w:rsidR="001765CE" w:rsidRPr="004670DA">
              <w:rPr>
                <w:rFonts w:ascii="Times New Roman" w:hAnsi="Times New Roman" w:cs="Times New Roman"/>
                <w:b w:val="0"/>
                <w:bCs w:val="0"/>
                <w:i/>
                <w:sz w:val="16"/>
                <w:szCs w:val="16"/>
              </w:rPr>
              <w:t>şikâyet</w:t>
            </w:r>
            <w:r w:rsidRPr="004670DA">
              <w:rPr>
                <w:rFonts w:ascii="Times New Roman" w:hAnsi="Times New Roman" w:cs="Times New Roman"/>
                <w:b w:val="0"/>
                <w:bCs w:val="0"/>
                <w:i/>
                <w:sz w:val="16"/>
                <w:szCs w:val="16"/>
              </w:rPr>
              <w:t xml:space="preserve"> vb. kapsayacak şekilde </w:t>
            </w:r>
            <w:r w:rsidR="001765CE" w:rsidRPr="004670DA">
              <w:rPr>
                <w:rFonts w:ascii="Times New Roman" w:hAnsi="Times New Roman" w:cs="Times New Roman"/>
                <w:b w:val="0"/>
                <w:bCs w:val="0"/>
                <w:i/>
                <w:sz w:val="16"/>
                <w:szCs w:val="16"/>
              </w:rPr>
              <w:t>uygulamaların</w:t>
            </w:r>
            <w:r w:rsidRPr="004670DA">
              <w:rPr>
                <w:rFonts w:ascii="Times New Roman" w:hAnsi="Times New Roman" w:cs="Times New Roman"/>
                <w:b w:val="0"/>
                <w:bCs w:val="0"/>
                <w:i/>
                <w:sz w:val="16"/>
                <w:szCs w:val="16"/>
              </w:rPr>
              <w:t xml:space="preserve"> sonuçlarını analiz eden iyileştirme raporları</w:t>
            </w:r>
          </w:p>
          <w:p w14:paraId="6079783E"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2F06C774" w14:textId="77777777" w:rsidR="00485B5A" w:rsidRPr="004670DA" w:rsidRDefault="00485B5A" w:rsidP="00311568">
            <w:pPr>
              <w:ind w:right="63"/>
              <w:jc w:val="both"/>
              <w:rPr>
                <w:rFonts w:ascii="Times New Roman" w:hAnsi="Times New Roman" w:cs="Times New Roman"/>
                <w:b w:val="0"/>
                <w:bCs w:val="0"/>
                <w:i/>
                <w:sz w:val="21"/>
                <w:szCs w:val="21"/>
              </w:rPr>
            </w:pPr>
          </w:p>
        </w:tc>
      </w:tr>
      <w:tr w:rsidR="00485B5A" w:rsidRPr="004670DA" w14:paraId="422E63A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93CEF6E" w14:textId="3A548C2A" w:rsidR="00485B5A" w:rsidRPr="004670DA" w:rsidRDefault="001765CE" w:rsidP="00311568">
            <w:pPr>
              <w:jc w:val="both"/>
              <w:rPr>
                <w:rFonts w:ascii="Times New Roman" w:hAnsi="Times New Roman" w:cs="Times New Roman"/>
                <w:b w:val="0"/>
                <w:bCs w:val="0"/>
              </w:rPr>
            </w:pPr>
            <w:r>
              <w:rPr>
                <w:rFonts w:ascii="Times New Roman" w:hAnsi="Times New Roman" w:cs="Times New Roman"/>
                <w:b w:val="0"/>
                <w:bCs w:val="0"/>
                <w:sz w:val="20"/>
                <w:szCs w:val="20"/>
              </w:rPr>
              <w:t>Yüksekokul</w:t>
            </w:r>
            <w:r w:rsidRPr="003C2E07">
              <w:rPr>
                <w:rFonts w:ascii="Times New Roman" w:hAnsi="Times New Roman" w:cs="Times New Roman"/>
                <w:b w:val="0"/>
                <w:bCs w:val="0"/>
                <w:sz w:val="20"/>
                <w:szCs w:val="20"/>
              </w:rPr>
              <w:t>umuz</w:t>
            </w:r>
            <w:r w:rsidR="003C2E07" w:rsidRPr="003C2E07">
              <w:rPr>
                <w:rFonts w:ascii="Times New Roman" w:hAnsi="Times New Roman" w:cs="Times New Roman"/>
                <w:b w:val="0"/>
                <w:bCs w:val="0"/>
                <w:sz w:val="20"/>
                <w:szCs w:val="20"/>
              </w:rPr>
              <w:t xml:space="preserve">, stratejik planında belirlenen misyon, vizyon ve stratejik amaçlar doğrultusunda ilerlemeyi hedeflemektedir </w:t>
            </w:r>
            <w:hyperlink r:id="rId19" w:history="1">
              <w:r w:rsidR="003C2E07" w:rsidRPr="00D10FF6">
                <w:rPr>
                  <w:rStyle w:val="Kpr"/>
                  <w:rFonts w:ascii="Times New Roman" w:hAnsi="Times New Roman" w:cs="Times New Roman"/>
                  <w:b w:val="0"/>
                  <w:bCs w:val="0"/>
                  <w:sz w:val="20"/>
                  <w:szCs w:val="20"/>
                </w:rPr>
                <w:t>(OD</w:t>
              </w:r>
              <w:r w:rsidR="008D506D">
                <w:rPr>
                  <w:rStyle w:val="Kpr"/>
                  <w:rFonts w:ascii="Times New Roman" w:hAnsi="Times New Roman" w:cs="Times New Roman"/>
                  <w:b w:val="0"/>
                  <w:bCs w:val="0"/>
                  <w:sz w:val="20"/>
                  <w:szCs w:val="20"/>
                </w:rPr>
                <w:t>3</w:t>
              </w:r>
              <w:r w:rsidR="003C2E07" w:rsidRPr="00D10FF6">
                <w:rPr>
                  <w:rStyle w:val="Kpr"/>
                  <w:rFonts w:ascii="Times New Roman" w:hAnsi="Times New Roman" w:cs="Times New Roman"/>
                  <w:b w:val="0"/>
                  <w:bCs w:val="0"/>
                  <w:sz w:val="20"/>
                  <w:szCs w:val="20"/>
                </w:rPr>
                <w:t>)</w:t>
              </w:r>
            </w:hyperlink>
            <w:r w:rsidR="003C2E07" w:rsidRPr="003C2E07">
              <w:rPr>
                <w:rFonts w:ascii="Times New Roman" w:hAnsi="Times New Roman" w:cs="Times New Roman"/>
                <w:b w:val="0"/>
                <w:bCs w:val="0"/>
                <w:sz w:val="20"/>
                <w:szCs w:val="20"/>
              </w:rPr>
              <w:t>. Ancak, bu amaçları hayata geçirecek uygulamaların tüm alanlara ve birimlere yaygınlaştırılması gerekmektedir. Bu kapsamda, kalite güvencesi politikalarının etkin uygulanması ve sürdürülebilir sonuçlar elde edilmesi için sistematik iyileştirme çalışmalarına öncelik verilecektir.</w:t>
            </w:r>
          </w:p>
          <w:p w14:paraId="01BA043D" w14:textId="77777777" w:rsidR="00485B5A" w:rsidRPr="004670DA" w:rsidRDefault="00485B5A" w:rsidP="00311568">
            <w:pPr>
              <w:jc w:val="both"/>
              <w:rPr>
                <w:rFonts w:ascii="Times New Roman" w:hAnsi="Times New Roman" w:cs="Times New Roman"/>
                <w:b w:val="0"/>
                <w:bCs w:val="0"/>
              </w:rPr>
            </w:pPr>
          </w:p>
          <w:p w14:paraId="58415141" w14:textId="77777777" w:rsidR="00485B5A" w:rsidRPr="004670DA" w:rsidRDefault="00485B5A" w:rsidP="00311568">
            <w:pPr>
              <w:jc w:val="both"/>
              <w:rPr>
                <w:rFonts w:ascii="Times New Roman" w:hAnsi="Times New Roman" w:cs="Times New Roman"/>
                <w:b w:val="0"/>
                <w:bCs w:val="0"/>
              </w:rPr>
            </w:pPr>
          </w:p>
          <w:p w14:paraId="5CD71430" w14:textId="77777777" w:rsidR="00485B5A" w:rsidRPr="004670DA" w:rsidRDefault="00485B5A" w:rsidP="00311568">
            <w:pPr>
              <w:jc w:val="both"/>
              <w:rPr>
                <w:rFonts w:ascii="Times New Roman" w:hAnsi="Times New Roman" w:cs="Times New Roman"/>
              </w:rPr>
            </w:pPr>
          </w:p>
        </w:tc>
      </w:tr>
      <w:tr w:rsidR="00485B5A" w:rsidRPr="004670DA" w14:paraId="2EC3C10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8B2054B"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3081B8E2" w14:textId="77777777" w:rsidR="00485B5A" w:rsidRPr="004670DA" w:rsidRDefault="00485B5A" w:rsidP="00311568">
            <w:pPr>
              <w:jc w:val="both"/>
              <w:rPr>
                <w:rFonts w:ascii="Times New Roman" w:hAnsi="Times New Roman" w:cs="Times New Roman"/>
                <w:b w:val="0"/>
                <w:bCs w:val="0"/>
                <w:sz w:val="15"/>
                <w:szCs w:val="15"/>
              </w:rPr>
            </w:pPr>
          </w:p>
          <w:p w14:paraId="094D6D08" w14:textId="77777777" w:rsidR="00485B5A" w:rsidRPr="004670DA" w:rsidRDefault="00485B5A" w:rsidP="00311568">
            <w:pPr>
              <w:jc w:val="both"/>
              <w:rPr>
                <w:rFonts w:ascii="Times New Roman" w:hAnsi="Times New Roman" w:cs="Times New Roman"/>
                <w:b w:val="0"/>
                <w:bCs w:val="0"/>
              </w:rPr>
            </w:pPr>
          </w:p>
          <w:p w14:paraId="7A5C945C" w14:textId="77777777" w:rsidR="00485B5A" w:rsidRPr="004670DA" w:rsidRDefault="00485B5A" w:rsidP="00311568">
            <w:pPr>
              <w:jc w:val="both"/>
              <w:rPr>
                <w:rFonts w:ascii="Times New Roman" w:hAnsi="Times New Roman" w:cs="Times New Roman"/>
                <w:b w:val="0"/>
                <w:bCs w:val="0"/>
              </w:rPr>
            </w:pPr>
          </w:p>
          <w:p w14:paraId="4CB48010" w14:textId="77777777" w:rsidR="00485B5A" w:rsidRPr="004670DA" w:rsidRDefault="00485B5A" w:rsidP="00311568">
            <w:pPr>
              <w:jc w:val="both"/>
              <w:rPr>
                <w:rFonts w:ascii="Times New Roman" w:hAnsi="Times New Roman" w:cs="Times New Roman"/>
                <w:b w:val="0"/>
                <w:bCs w:val="0"/>
              </w:rPr>
            </w:pPr>
          </w:p>
          <w:p w14:paraId="43A1BC5B" w14:textId="77777777" w:rsidR="00485B5A" w:rsidRPr="004670DA" w:rsidRDefault="00485B5A" w:rsidP="00311568">
            <w:pPr>
              <w:jc w:val="both"/>
              <w:rPr>
                <w:rFonts w:ascii="Times New Roman" w:hAnsi="Times New Roman" w:cs="Times New Roman"/>
              </w:rPr>
            </w:pPr>
          </w:p>
        </w:tc>
      </w:tr>
    </w:tbl>
    <w:p w14:paraId="26D11ECF" w14:textId="77777777" w:rsidR="00485B5A" w:rsidRPr="004670DA" w:rsidRDefault="00485B5A" w:rsidP="00485B5A">
      <w:pPr>
        <w:rPr>
          <w:rFonts w:ascii="Times New Roman" w:hAnsi="Times New Roman" w:cs="Times New Roman"/>
        </w:rPr>
      </w:pPr>
    </w:p>
    <w:p w14:paraId="3F97A8F1" w14:textId="77777777" w:rsidR="00485B5A" w:rsidRPr="004670DA" w:rsidRDefault="00485B5A" w:rsidP="00485B5A">
      <w:pPr>
        <w:rPr>
          <w:rFonts w:ascii="Times New Roman" w:hAnsi="Times New Roman" w:cs="Times New Roman"/>
        </w:rPr>
      </w:pPr>
    </w:p>
    <w:p w14:paraId="3838F2CD" w14:textId="77777777" w:rsidR="00485B5A" w:rsidRPr="004670DA" w:rsidRDefault="00485B5A" w:rsidP="00485B5A">
      <w:pPr>
        <w:rPr>
          <w:rFonts w:ascii="Times New Roman" w:hAnsi="Times New Roman" w:cs="Times New Roman"/>
        </w:rPr>
      </w:pPr>
    </w:p>
    <w:p w14:paraId="7BC786B9" w14:textId="77777777" w:rsidR="00485B5A" w:rsidRPr="004670DA" w:rsidRDefault="00485B5A" w:rsidP="00485B5A">
      <w:pPr>
        <w:rPr>
          <w:rFonts w:ascii="Times New Roman" w:hAnsi="Times New Roman" w:cs="Times New Roman"/>
        </w:rPr>
      </w:pPr>
    </w:p>
    <w:p w14:paraId="308868C2" w14:textId="77777777" w:rsidR="00485B5A" w:rsidRPr="004670DA" w:rsidRDefault="00485B5A" w:rsidP="00485B5A">
      <w:pPr>
        <w:rPr>
          <w:rFonts w:ascii="Times New Roman" w:hAnsi="Times New Roman" w:cs="Times New Roman"/>
        </w:rPr>
      </w:pPr>
    </w:p>
    <w:p w14:paraId="7C27B68F" w14:textId="77777777" w:rsidR="00485B5A" w:rsidRPr="004670DA" w:rsidRDefault="00485B5A" w:rsidP="00485B5A">
      <w:pPr>
        <w:rPr>
          <w:rFonts w:ascii="Times New Roman" w:hAnsi="Times New Roman" w:cs="Times New Roman"/>
        </w:rPr>
      </w:pPr>
    </w:p>
    <w:tbl>
      <w:tblPr>
        <w:tblStyle w:val="KlavuzTablo1Ak-Vurgu23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7C458E6"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1A939538" w14:textId="24E93D8A" w:rsidR="00485B5A" w:rsidRPr="004670DA" w:rsidRDefault="00485B5A" w:rsidP="00311568">
            <w:pPr>
              <w:widowControl w:val="0"/>
              <w:autoSpaceDE w:val="0"/>
              <w:autoSpaceDN w:val="0"/>
              <w:spacing w:after="120" w:line="292" w:lineRule="exact"/>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A.2.</w:t>
            </w:r>
            <w:r w:rsidR="00C54E59">
              <w:rPr>
                <w:rFonts w:ascii="Times New Roman" w:eastAsia="Calibri" w:hAnsi="Times New Roman" w:cs="Times New Roman"/>
                <w:bCs w:val="0"/>
                <w:kern w:val="0"/>
                <w:szCs w:val="22"/>
                <w14:ligatures w14:val="none"/>
              </w:rPr>
              <w:t>3</w:t>
            </w:r>
            <w:r w:rsidRPr="004670DA">
              <w:rPr>
                <w:rFonts w:ascii="Times New Roman" w:eastAsia="Calibri" w:hAnsi="Times New Roman" w:cs="Times New Roman"/>
                <w:bCs w:val="0"/>
                <w:kern w:val="0"/>
                <w:szCs w:val="22"/>
                <w14:ligatures w14:val="none"/>
              </w:rPr>
              <w:t>.</w:t>
            </w:r>
            <w:r w:rsidR="00C54E59">
              <w:rPr>
                <w:rFonts w:ascii="Times New Roman" w:eastAsia="Calibri" w:hAnsi="Times New Roman" w:cs="Times New Roman"/>
                <w:bCs w:val="0"/>
                <w:kern w:val="0"/>
                <w:szCs w:val="22"/>
                <w14:ligatures w14:val="none"/>
              </w:rPr>
              <w:t xml:space="preserve">Performans </w:t>
            </w:r>
            <w:r w:rsidR="00A540B0">
              <w:rPr>
                <w:rFonts w:ascii="Times New Roman" w:eastAsia="Calibri" w:hAnsi="Times New Roman" w:cs="Times New Roman"/>
                <w:bCs w:val="0"/>
                <w:kern w:val="0"/>
                <w:szCs w:val="22"/>
                <w14:ligatures w14:val="none"/>
              </w:rPr>
              <w:t>y</w:t>
            </w:r>
            <w:r w:rsidR="00C54E59">
              <w:rPr>
                <w:rFonts w:ascii="Times New Roman" w:eastAsia="Calibri" w:hAnsi="Times New Roman" w:cs="Times New Roman"/>
                <w:bCs w:val="0"/>
                <w:kern w:val="0"/>
                <w:szCs w:val="22"/>
                <w14:ligatures w14:val="none"/>
              </w:rPr>
              <w:t>önetimi</w:t>
            </w:r>
            <w:r w:rsidR="00291632">
              <w:rPr>
                <w:rFonts w:ascii="Times New Roman" w:eastAsia="Calibri" w:hAnsi="Times New Roman" w:cs="Times New Roman"/>
                <w:bCs w:val="0"/>
                <w:kern w:val="0"/>
                <w:szCs w:val="22"/>
                <w14:ligatures w14:val="none"/>
              </w:rPr>
              <w:t xml:space="preserve"> </w:t>
            </w:r>
            <w:r w:rsidR="00A540B0">
              <w:rPr>
                <w:rFonts w:ascii="Times New Roman" w:eastAsia="Calibri" w:hAnsi="Times New Roman" w:cs="Times New Roman"/>
                <w:bCs w:val="0"/>
                <w:kern w:val="0"/>
                <w:szCs w:val="22"/>
                <w14:ligatures w14:val="none"/>
              </w:rPr>
              <w:t>u</w:t>
            </w:r>
            <w:r w:rsidR="00291632">
              <w:rPr>
                <w:rFonts w:ascii="Times New Roman" w:eastAsia="Calibri" w:hAnsi="Times New Roman" w:cs="Times New Roman"/>
                <w:bCs w:val="0"/>
                <w:kern w:val="0"/>
                <w:szCs w:val="22"/>
                <w14:ligatures w14:val="none"/>
              </w:rPr>
              <w:t>ygulamaları</w:t>
            </w:r>
          </w:p>
          <w:p w14:paraId="2AD05631" w14:textId="387ECF7A" w:rsidR="00485B5A" w:rsidRPr="004670DA" w:rsidRDefault="00485B5A" w:rsidP="00311568">
            <w:pPr>
              <w:spacing w:after="120"/>
              <w:jc w:val="both"/>
              <w:rPr>
                <w:rFonts w:ascii="Times New Roman" w:hAnsi="Times New Roman" w:cs="Times New Roman"/>
                <w:b w:val="0"/>
                <w:i/>
                <w:iCs/>
                <w:sz w:val="16"/>
                <w:szCs w:val="16"/>
              </w:rPr>
            </w:pPr>
            <w:r w:rsidRPr="004670DA">
              <w:rPr>
                <w:rFonts w:ascii="Times New Roman" w:hAnsi="Times New Roman" w:cs="Times New Roman"/>
                <w:b w:val="0"/>
                <w:i/>
                <w:iCs/>
                <w:sz w:val="16"/>
                <w:szCs w:val="16"/>
              </w:rPr>
              <w:t xml:space="preserve">Birimde performans yönetim mekanizmaları bütünsel bir yaklaşımla ele alınmaktadır. Bu mekanizmalar </w:t>
            </w: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stratejik amaçları doğrultusunda sürekli iyileşmesine ve geleceğe hazırlanmasına yardımcı olur. Bilişim sistemleriyle desteklenerek performans yönetiminin doğru ve güvenilir olması sağlanmaktadır. </w:t>
            </w:r>
            <w:r>
              <w:rPr>
                <w:rFonts w:ascii="Times New Roman" w:hAnsi="Times New Roman" w:cs="Times New Roman"/>
                <w:b w:val="0"/>
                <w:i/>
                <w:iCs/>
                <w:sz w:val="16"/>
                <w:szCs w:val="16"/>
              </w:rPr>
              <w:t>Birimin</w:t>
            </w:r>
            <w:r w:rsidRPr="004670DA">
              <w:rPr>
                <w:rFonts w:ascii="Times New Roman" w:hAnsi="Times New Roman" w:cs="Times New Roman"/>
                <w:b w:val="0"/>
                <w:i/>
                <w:iCs/>
                <w:sz w:val="16"/>
                <w:szCs w:val="16"/>
              </w:rPr>
              <w:t xml:space="preserve"> stratejik bakış açısını yansıtan performans yönetimi süreç odaklı ve paydaş katılımıyla sürdürülmektedir. </w:t>
            </w:r>
            <w:r w:rsidR="005B22B4" w:rsidRPr="004670DA">
              <w:rPr>
                <w:rFonts w:ascii="Times New Roman" w:hAnsi="Times New Roman" w:cs="Times New Roman"/>
                <w:b w:val="0"/>
                <w:i/>
                <w:iCs/>
                <w:sz w:val="16"/>
                <w:szCs w:val="16"/>
              </w:rPr>
              <w:t>Tüm</w:t>
            </w:r>
            <w:r w:rsidRPr="004670DA">
              <w:rPr>
                <w:rFonts w:ascii="Times New Roman" w:hAnsi="Times New Roman" w:cs="Times New Roman"/>
                <w:b w:val="0"/>
                <w:i/>
                <w:iCs/>
                <w:sz w:val="16"/>
                <w:szCs w:val="16"/>
              </w:rPr>
              <w:t xml:space="preserve"> temel etkinlikleri kapsayan </w:t>
            </w:r>
            <w:r w:rsidR="005B22B4">
              <w:rPr>
                <w:rFonts w:ascii="Times New Roman" w:hAnsi="Times New Roman" w:cs="Times New Roman"/>
                <w:b w:val="0"/>
                <w:i/>
                <w:iCs/>
                <w:sz w:val="16"/>
                <w:szCs w:val="16"/>
              </w:rPr>
              <w:t>Birim</w:t>
            </w:r>
            <w:r w:rsidR="005B22B4" w:rsidRPr="004670DA">
              <w:rPr>
                <w:rFonts w:ascii="Times New Roman" w:hAnsi="Times New Roman" w:cs="Times New Roman"/>
                <w:b w:val="0"/>
                <w:i/>
                <w:iCs/>
                <w:sz w:val="16"/>
                <w:szCs w:val="16"/>
              </w:rPr>
              <w:t>sel</w:t>
            </w:r>
            <w:r w:rsidRPr="004670DA">
              <w:rPr>
                <w:rFonts w:ascii="Times New Roman" w:hAnsi="Times New Roman" w:cs="Times New Roman"/>
                <w:b w:val="0"/>
                <w:i/>
                <w:iCs/>
                <w:sz w:val="16"/>
                <w:szCs w:val="16"/>
              </w:rPr>
              <w:t xml:space="preserve"> (genel, anahtar, uzaktan eğitim vb.) performans </w:t>
            </w:r>
            <w:r w:rsidR="005B22B4" w:rsidRPr="004670DA">
              <w:rPr>
                <w:rFonts w:ascii="Times New Roman" w:hAnsi="Times New Roman" w:cs="Times New Roman"/>
                <w:b w:val="0"/>
                <w:i/>
                <w:iCs/>
                <w:sz w:val="16"/>
                <w:szCs w:val="16"/>
              </w:rPr>
              <w:t>göstergeleri</w:t>
            </w:r>
            <w:r w:rsidRPr="004670DA">
              <w:rPr>
                <w:rFonts w:ascii="Times New Roman" w:hAnsi="Times New Roman" w:cs="Times New Roman"/>
                <w:b w:val="0"/>
                <w:i/>
                <w:iCs/>
                <w:sz w:val="16"/>
                <w:szCs w:val="16"/>
              </w:rPr>
              <w:t xml:space="preserve"> </w:t>
            </w:r>
            <w:r w:rsidR="005B22B4" w:rsidRPr="004670DA">
              <w:rPr>
                <w:rFonts w:ascii="Times New Roman" w:hAnsi="Times New Roman" w:cs="Times New Roman"/>
                <w:b w:val="0"/>
                <w:i/>
                <w:iCs/>
                <w:sz w:val="16"/>
                <w:szCs w:val="16"/>
              </w:rPr>
              <w:t>tanımlanmış</w:t>
            </w:r>
            <w:r w:rsidRPr="004670DA">
              <w:rPr>
                <w:rFonts w:ascii="Times New Roman" w:hAnsi="Times New Roman" w:cs="Times New Roman"/>
                <w:b w:val="0"/>
                <w:i/>
                <w:iCs/>
                <w:sz w:val="16"/>
                <w:szCs w:val="16"/>
              </w:rPr>
              <w:t xml:space="preserve">̧ ve paylaşılmıştır. Performans göstergelerinin iç kalite güvencesi sistemi ile nasıl </w:t>
            </w:r>
            <w:r w:rsidR="005B22B4" w:rsidRPr="004670DA">
              <w:rPr>
                <w:rFonts w:ascii="Times New Roman" w:hAnsi="Times New Roman" w:cs="Times New Roman"/>
                <w:b w:val="0"/>
                <w:i/>
                <w:iCs/>
                <w:sz w:val="16"/>
                <w:szCs w:val="16"/>
              </w:rPr>
              <w:t>ilişkilendirildiği</w:t>
            </w:r>
            <w:r w:rsidRPr="004670DA">
              <w:rPr>
                <w:rFonts w:ascii="Times New Roman" w:hAnsi="Times New Roman" w:cs="Times New Roman"/>
                <w:b w:val="0"/>
                <w:i/>
                <w:iCs/>
                <w:sz w:val="16"/>
                <w:szCs w:val="16"/>
              </w:rPr>
              <w:t xml:space="preserve"> </w:t>
            </w:r>
            <w:r w:rsidR="005B22B4" w:rsidRPr="004670DA">
              <w:rPr>
                <w:rFonts w:ascii="Times New Roman" w:hAnsi="Times New Roman" w:cs="Times New Roman"/>
                <w:b w:val="0"/>
                <w:i/>
                <w:iCs/>
                <w:sz w:val="16"/>
                <w:szCs w:val="16"/>
              </w:rPr>
              <w:t>tanımlanmış</w:t>
            </w:r>
            <w:r w:rsidRPr="004670DA">
              <w:rPr>
                <w:rFonts w:ascii="Times New Roman" w:hAnsi="Times New Roman" w:cs="Times New Roman"/>
                <w:b w:val="0"/>
                <w:i/>
                <w:iCs/>
                <w:sz w:val="16"/>
                <w:szCs w:val="16"/>
              </w:rPr>
              <w:t xml:space="preserve">̧ ve yazılıdır. Kararlara yansıma </w:t>
            </w:r>
            <w:r w:rsidR="005B22B4" w:rsidRPr="004670DA">
              <w:rPr>
                <w:rFonts w:ascii="Times New Roman" w:hAnsi="Times New Roman" w:cs="Times New Roman"/>
                <w:b w:val="0"/>
                <w:i/>
                <w:iCs/>
                <w:sz w:val="16"/>
                <w:szCs w:val="16"/>
              </w:rPr>
              <w:t>örnekleri</w:t>
            </w:r>
            <w:r w:rsidRPr="004670DA">
              <w:rPr>
                <w:rFonts w:ascii="Times New Roman" w:hAnsi="Times New Roman" w:cs="Times New Roman"/>
                <w:b w:val="0"/>
                <w:i/>
                <w:iCs/>
                <w:sz w:val="16"/>
                <w:szCs w:val="16"/>
              </w:rPr>
              <w:t xml:space="preserve"> mevcuttur. Yıllar </w:t>
            </w:r>
            <w:r w:rsidR="005B22B4" w:rsidRPr="004670DA">
              <w:rPr>
                <w:rFonts w:ascii="Times New Roman" w:hAnsi="Times New Roman" w:cs="Times New Roman"/>
                <w:b w:val="0"/>
                <w:i/>
                <w:iCs/>
                <w:sz w:val="16"/>
                <w:szCs w:val="16"/>
              </w:rPr>
              <w:t>içinde</w:t>
            </w:r>
            <w:r w:rsidRPr="004670DA">
              <w:rPr>
                <w:rFonts w:ascii="Times New Roman" w:hAnsi="Times New Roman" w:cs="Times New Roman"/>
                <w:b w:val="0"/>
                <w:i/>
                <w:iCs/>
                <w:sz w:val="16"/>
                <w:szCs w:val="16"/>
              </w:rPr>
              <w:t xml:space="preserve"> nasıl değiştiği takip edilmektedir, bu izlemenin </w:t>
            </w:r>
            <w:r w:rsidR="005B22B4" w:rsidRPr="004670DA">
              <w:rPr>
                <w:rFonts w:ascii="Times New Roman" w:hAnsi="Times New Roman" w:cs="Times New Roman"/>
                <w:b w:val="0"/>
                <w:i/>
                <w:iCs/>
                <w:sz w:val="16"/>
                <w:szCs w:val="16"/>
              </w:rPr>
              <w:t>sonuçları</w:t>
            </w:r>
            <w:r w:rsidRPr="004670DA">
              <w:rPr>
                <w:rFonts w:ascii="Times New Roman" w:hAnsi="Times New Roman" w:cs="Times New Roman"/>
                <w:b w:val="0"/>
                <w:i/>
                <w:iCs/>
                <w:sz w:val="16"/>
                <w:szCs w:val="16"/>
              </w:rPr>
              <w:t xml:space="preserve"> yazılıdır ve </w:t>
            </w:r>
            <w:r w:rsidR="005B22B4" w:rsidRPr="004670DA">
              <w:rPr>
                <w:rFonts w:ascii="Times New Roman" w:hAnsi="Times New Roman" w:cs="Times New Roman"/>
                <w:b w:val="0"/>
                <w:i/>
                <w:iCs/>
                <w:sz w:val="16"/>
                <w:szCs w:val="16"/>
              </w:rPr>
              <w:t>gerektiği</w:t>
            </w:r>
            <w:r w:rsidRPr="004670DA">
              <w:rPr>
                <w:rFonts w:ascii="Times New Roman" w:hAnsi="Times New Roman" w:cs="Times New Roman"/>
                <w:b w:val="0"/>
                <w:i/>
                <w:iCs/>
                <w:sz w:val="16"/>
                <w:szCs w:val="16"/>
              </w:rPr>
              <w:t xml:space="preserve"> </w:t>
            </w:r>
            <w:r w:rsidR="005B22B4" w:rsidRPr="004670DA">
              <w:rPr>
                <w:rFonts w:ascii="Times New Roman" w:hAnsi="Times New Roman" w:cs="Times New Roman"/>
                <w:b w:val="0"/>
                <w:i/>
                <w:iCs/>
                <w:sz w:val="16"/>
                <w:szCs w:val="16"/>
              </w:rPr>
              <w:t>şekilde</w:t>
            </w:r>
            <w:r w:rsidRPr="004670DA">
              <w:rPr>
                <w:rFonts w:ascii="Times New Roman" w:hAnsi="Times New Roman" w:cs="Times New Roman"/>
                <w:b w:val="0"/>
                <w:i/>
                <w:iCs/>
                <w:sz w:val="16"/>
                <w:szCs w:val="16"/>
              </w:rPr>
              <w:t xml:space="preserve"> </w:t>
            </w:r>
            <w:r w:rsidR="005B22B4" w:rsidRPr="004670DA">
              <w:rPr>
                <w:rFonts w:ascii="Times New Roman" w:hAnsi="Times New Roman" w:cs="Times New Roman"/>
                <w:b w:val="0"/>
                <w:i/>
                <w:iCs/>
                <w:sz w:val="16"/>
                <w:szCs w:val="16"/>
              </w:rPr>
              <w:t>kullanıldığına</w:t>
            </w:r>
            <w:r w:rsidRPr="004670DA">
              <w:rPr>
                <w:rFonts w:ascii="Times New Roman" w:hAnsi="Times New Roman" w:cs="Times New Roman"/>
                <w:b w:val="0"/>
                <w:i/>
                <w:iCs/>
                <w:sz w:val="16"/>
                <w:szCs w:val="16"/>
              </w:rPr>
              <w:t xml:space="preserve"> dair kanıtlar mevcuttur. </w:t>
            </w:r>
          </w:p>
          <w:p w14:paraId="15876F45" w14:textId="77777777" w:rsidR="00485B5A" w:rsidRPr="004670DA" w:rsidRDefault="00485B5A" w:rsidP="00311568">
            <w:pPr>
              <w:spacing w:after="120"/>
              <w:jc w:val="both"/>
              <w:rPr>
                <w:rFonts w:ascii="Times New Roman" w:hAnsi="Times New Roman" w:cs="Times New Roman"/>
                <w:b w:val="0"/>
                <w:bCs w:val="0"/>
                <w:i/>
                <w:iCs/>
                <w:sz w:val="16"/>
                <w:szCs w:val="16"/>
              </w:rPr>
            </w:pPr>
          </w:p>
        </w:tc>
      </w:tr>
      <w:tr w:rsidR="00485B5A" w:rsidRPr="004670DA" w14:paraId="0831913F"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12933730"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34B8F8CA"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372D3ABF"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5D33714D"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198E6E7E"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7A1C7368"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709DDD93" w14:textId="77777777" w:rsidR="00485B5A" w:rsidRPr="004670DA" w:rsidRDefault="00485B5A" w:rsidP="00311568">
            <w:pPr>
              <w:widowControl w:val="0"/>
              <w:autoSpaceDE w:val="0"/>
              <w:autoSpaceDN w:val="0"/>
              <w:spacing w:after="160"/>
              <w:ind w:left="108"/>
              <w:rPr>
                <w:rFonts w:ascii="Times New Roman" w:eastAsia="Calibri" w:hAnsi="Times New Roman" w:cs="Times New Roman"/>
                <w:b w:val="0"/>
                <w:bCs w:val="0"/>
                <w:kern w:val="0"/>
                <w:sz w:val="16"/>
                <w:szCs w:val="16"/>
                <w14:ligatures w14:val="none"/>
              </w:rPr>
            </w:pPr>
            <w:r>
              <w:rPr>
                <w:rFonts w:ascii="Times New Roman" w:eastAsia="Calibri" w:hAnsi="Times New Roman" w:cs="Times New Roman"/>
                <w:b w:val="0"/>
                <w:bCs w:val="0"/>
                <w:kern w:val="0"/>
                <w:sz w:val="16"/>
                <w:szCs w:val="16"/>
                <w14:ligatures w14:val="none"/>
              </w:rPr>
              <w:t>Birimde</w:t>
            </w:r>
            <w:r w:rsidRPr="004670DA">
              <w:rPr>
                <w:rFonts w:ascii="Times New Roman" w:eastAsia="Calibri" w:hAnsi="Times New Roman" w:cs="Times New Roman"/>
                <w:b w:val="0"/>
                <w:bCs w:val="0"/>
                <w:kern w:val="0"/>
                <w:sz w:val="16"/>
                <w:szCs w:val="16"/>
                <w14:ligatures w14:val="none"/>
              </w:rPr>
              <w:t xml:space="preserve"> performans yönetimi bulunmamaktadır</w:t>
            </w:r>
          </w:p>
        </w:tc>
        <w:tc>
          <w:tcPr>
            <w:tcW w:w="1823" w:type="dxa"/>
          </w:tcPr>
          <w:p w14:paraId="734A3960" w14:textId="77777777" w:rsidR="00485B5A" w:rsidRPr="004670DA" w:rsidRDefault="00485B5A" w:rsidP="00311568">
            <w:pPr>
              <w:widowControl w:val="0"/>
              <w:autoSpaceDE w:val="0"/>
              <w:autoSpaceDN w:val="0"/>
              <w:spacing w:after="16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Birimde</w:t>
            </w:r>
            <w:r w:rsidRPr="004670DA">
              <w:rPr>
                <w:rFonts w:ascii="Times New Roman" w:eastAsia="Calibri" w:hAnsi="Times New Roman" w:cs="Times New Roman"/>
                <w:kern w:val="0"/>
                <w:sz w:val="16"/>
                <w:szCs w:val="16"/>
                <w14:ligatures w14:val="none"/>
              </w:rPr>
              <w:t xml:space="preserve"> performans göstergeleri ve performans yönetimi mekanizmaları tanımlanmıştır.</w:t>
            </w:r>
          </w:p>
        </w:tc>
        <w:tc>
          <w:tcPr>
            <w:tcW w:w="1823" w:type="dxa"/>
          </w:tcPr>
          <w:p w14:paraId="01880427" w14:textId="77777777" w:rsidR="00485B5A" w:rsidRPr="004670DA" w:rsidRDefault="00485B5A" w:rsidP="00311568">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Birimin</w:t>
            </w:r>
            <w:r w:rsidRPr="004670DA">
              <w:rPr>
                <w:rFonts w:ascii="Times New Roman" w:eastAsia="Calibri" w:hAnsi="Times New Roman" w:cs="Times New Roman"/>
                <w:kern w:val="0"/>
                <w:sz w:val="16"/>
                <w:szCs w:val="16"/>
                <w14:ligatures w14:val="none"/>
              </w:rPr>
              <w:t xml:space="preserve"> geneline yayılmış performans yönetimi uygulamaları bulunmaktadır</w:t>
            </w:r>
          </w:p>
        </w:tc>
        <w:tc>
          <w:tcPr>
            <w:tcW w:w="1823" w:type="dxa"/>
          </w:tcPr>
          <w:p w14:paraId="5A13EB69" w14:textId="77777777" w:rsidR="00485B5A" w:rsidRPr="004670DA" w:rsidRDefault="00485B5A" w:rsidP="00311568">
            <w:pPr>
              <w:widowControl w:val="0"/>
              <w:autoSpaceDE w:val="0"/>
              <w:autoSpaceDN w:val="0"/>
              <w:spacing w:after="160"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Birimde</w:t>
            </w:r>
            <w:r w:rsidRPr="004670DA">
              <w:rPr>
                <w:rFonts w:ascii="Times New Roman" w:eastAsia="Calibri" w:hAnsi="Times New Roman" w:cs="Times New Roman"/>
                <w:kern w:val="0"/>
                <w:sz w:val="16"/>
                <w:szCs w:val="16"/>
                <w14:ligatures w14:val="none"/>
              </w:rPr>
              <w:t xml:space="preserve"> performans göstergelerinin işlerliği ve performans yönetimi mekanizmaları izlenmekte ve izlem sonuçlarına göre iyileştirmeler gerçekleştirilmektedir.</w:t>
            </w:r>
          </w:p>
        </w:tc>
        <w:tc>
          <w:tcPr>
            <w:tcW w:w="1823" w:type="dxa"/>
          </w:tcPr>
          <w:p w14:paraId="493B1188" w14:textId="77777777" w:rsidR="00485B5A" w:rsidRPr="004670DA" w:rsidRDefault="00485B5A" w:rsidP="00311568">
            <w:pPr>
              <w:widowControl w:val="0"/>
              <w:autoSpaceDE w:val="0"/>
              <w:autoSpaceDN w:val="0"/>
              <w:spacing w:after="160" w:line="292"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4670DA">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4670DA" w14:paraId="39EAFC1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084574A" w14:textId="77777777" w:rsidR="00485B5A" w:rsidRPr="004670DA" w:rsidRDefault="00485B5A" w:rsidP="00311568">
            <w:pPr>
              <w:spacing w:after="160"/>
              <w:jc w:val="both"/>
              <w:rPr>
                <w:rFonts w:ascii="Times New Roman" w:hAnsi="Times New Roman" w:cs="Times New Roman"/>
                <w:b w:val="0"/>
                <w:bCs w:val="0"/>
                <w:sz w:val="16"/>
                <w:szCs w:val="16"/>
              </w:rPr>
            </w:pPr>
            <w:r w:rsidRPr="004670DA">
              <w:rPr>
                <w:rFonts w:ascii="Times New Roman" w:hAnsi="Times New Roman" w:cs="Times New Roman"/>
                <w:b w:val="0"/>
                <w:bCs w:val="0"/>
                <w:sz w:val="16"/>
                <w:szCs w:val="16"/>
              </w:rPr>
              <w:t>Kanıt Sayılacaklar:</w:t>
            </w:r>
          </w:p>
          <w:p w14:paraId="60158B1F"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Performans yönetim prosedürlerine dair belgeler</w:t>
            </w:r>
          </w:p>
          <w:p w14:paraId="35870AEA"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Performans göstergeleri ve anahtar performans göstergeleri</w:t>
            </w:r>
          </w:p>
          <w:p w14:paraId="18BA8701"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Performans yönetimi sürecinin nasıl işlediğini gösteren kanıtlar</w:t>
            </w:r>
          </w:p>
          <w:p w14:paraId="46D9FC97"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Performans programı raporu</w:t>
            </w:r>
          </w:p>
          <w:p w14:paraId="33BC14C8"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Performans yönetimi mekanizmalarının izlendiğine ve iyileştirildiğine dair kanıtlar</w:t>
            </w:r>
          </w:p>
          <w:p w14:paraId="51761406" w14:textId="77777777" w:rsidR="00485B5A" w:rsidRPr="004670DA" w:rsidRDefault="00485B5A" w:rsidP="00311568">
            <w:pPr>
              <w:numPr>
                <w:ilvl w:val="0"/>
                <w:numId w:val="4"/>
              </w:numPr>
              <w:ind w:right="63"/>
              <w:jc w:val="both"/>
              <w:rPr>
                <w:rFonts w:ascii="Times New Roman" w:hAnsi="Times New Roman" w:cs="Times New Roman"/>
                <w:i/>
                <w:sz w:val="16"/>
                <w:szCs w:val="16"/>
              </w:rPr>
            </w:pPr>
            <w:r w:rsidRPr="004670DA">
              <w:rPr>
                <w:rFonts w:ascii="Times New Roman" w:hAnsi="Times New Roman" w:cs="Times New Roman"/>
                <w:b w:val="0"/>
                <w:i/>
                <w:sz w:val="16"/>
                <w:szCs w:val="16"/>
              </w:rPr>
              <w:t xml:space="preserve">Standart uygulamalar ve mevzuatın yanı sıra </w:t>
            </w:r>
            <w:r>
              <w:rPr>
                <w:rFonts w:ascii="Times New Roman" w:hAnsi="Times New Roman" w:cs="Times New Roman"/>
                <w:b w:val="0"/>
                <w:i/>
                <w:sz w:val="16"/>
                <w:szCs w:val="16"/>
              </w:rPr>
              <w:t>Birimin</w:t>
            </w:r>
            <w:r w:rsidRPr="004670DA">
              <w:rPr>
                <w:rFonts w:ascii="Times New Roman" w:hAnsi="Times New Roman" w:cs="Times New Roman"/>
                <w:b w:val="0"/>
                <w:i/>
                <w:sz w:val="16"/>
                <w:szCs w:val="16"/>
              </w:rPr>
              <w:t xml:space="preserve"> ihtiyaçları doğrultusunda geliştirdiği özgün yaklaşım ve uygulamalarına ilişkin kanıtlar</w:t>
            </w:r>
          </w:p>
        </w:tc>
      </w:tr>
      <w:tr w:rsidR="00485B5A" w:rsidRPr="004670DA" w14:paraId="630BEC5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372D498" w14:textId="70F7BEA2" w:rsidR="00D42E04" w:rsidRPr="00D42E04" w:rsidRDefault="005B22B4" w:rsidP="00D42E04">
            <w:pPr>
              <w:spacing w:after="160"/>
              <w:jc w:val="both"/>
              <w:rPr>
                <w:rFonts w:ascii="Times New Roman" w:hAnsi="Times New Roman" w:cs="Times New Roman"/>
                <w:b w:val="0"/>
                <w:sz w:val="20"/>
                <w:szCs w:val="20"/>
              </w:rPr>
            </w:pPr>
            <w:r>
              <w:rPr>
                <w:rFonts w:ascii="Times New Roman" w:hAnsi="Times New Roman" w:cs="Times New Roman"/>
                <w:b w:val="0"/>
                <w:sz w:val="20"/>
                <w:szCs w:val="20"/>
              </w:rPr>
              <w:t>Yüksekokul</w:t>
            </w:r>
            <w:r w:rsidRPr="00D42E04">
              <w:rPr>
                <w:rFonts w:ascii="Times New Roman" w:hAnsi="Times New Roman" w:cs="Times New Roman"/>
                <w:b w:val="0"/>
                <w:sz w:val="20"/>
                <w:szCs w:val="20"/>
              </w:rPr>
              <w:t>umuzda</w:t>
            </w:r>
            <w:r w:rsidR="00D42E04" w:rsidRPr="00D42E04">
              <w:rPr>
                <w:rFonts w:ascii="Times New Roman" w:hAnsi="Times New Roman" w:cs="Times New Roman"/>
                <w:b w:val="0"/>
                <w:sz w:val="20"/>
                <w:szCs w:val="20"/>
              </w:rPr>
              <w:t xml:space="preserve"> performans yönetimi, stratejik plan doğrultusunda yapılandırılmış ve belirlenen performans göstergeleriyle desteklenmektedir. Akademisyenlerin yıllık faaliyetleri düzenli olarak toplanmakta ve birim faaliyet raporlarında ayrıntılı şekilde yay</w:t>
            </w:r>
            <w:r w:rsidR="0098193B">
              <w:rPr>
                <w:rFonts w:ascii="Times New Roman" w:hAnsi="Times New Roman" w:cs="Times New Roman"/>
                <w:b w:val="0"/>
                <w:sz w:val="20"/>
                <w:szCs w:val="20"/>
              </w:rPr>
              <w:t>ımlanmaktadır [1_OD3]</w:t>
            </w:r>
            <w:r w:rsidR="00D42E04" w:rsidRPr="00D42E04">
              <w:rPr>
                <w:rFonts w:ascii="Times New Roman" w:hAnsi="Times New Roman" w:cs="Times New Roman"/>
                <w:b w:val="0"/>
                <w:sz w:val="20"/>
                <w:szCs w:val="20"/>
              </w:rPr>
              <w:t>. Ayrıca, tüm akademisyenler bilimsel çalışmalarını düzenli olarak YÖKSİS sistemine yükleyerek akademik performans takibini desteklemektedir.</w:t>
            </w:r>
          </w:p>
          <w:p w14:paraId="18F0A58E" w14:textId="77777777" w:rsidR="00485B5A" w:rsidRPr="004670DA" w:rsidRDefault="00485B5A" w:rsidP="00311568">
            <w:pPr>
              <w:spacing w:after="160"/>
              <w:jc w:val="both"/>
              <w:rPr>
                <w:rFonts w:ascii="Times New Roman" w:hAnsi="Times New Roman" w:cs="Times New Roman"/>
                <w:b w:val="0"/>
                <w:bCs w:val="0"/>
              </w:rPr>
            </w:pPr>
          </w:p>
        </w:tc>
      </w:tr>
      <w:tr w:rsidR="00485B5A" w:rsidRPr="004670DA" w14:paraId="586FF65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B7772F7"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743698B9" w14:textId="7288E9C3" w:rsidR="00485B5A" w:rsidRPr="004670DA" w:rsidRDefault="00E72CAD" w:rsidP="00311568">
            <w:pPr>
              <w:spacing w:after="160"/>
              <w:jc w:val="both"/>
              <w:rPr>
                <w:rFonts w:ascii="Times New Roman" w:hAnsi="Times New Roman" w:cs="Times New Roman"/>
              </w:rPr>
            </w:pPr>
            <w:hyperlink r:id="rId20" w:history="1">
              <w:r w:rsidR="0098193B" w:rsidRPr="00E72CAD">
                <w:rPr>
                  <w:rStyle w:val="Kpr"/>
                  <w:rFonts w:ascii="Times New Roman" w:hAnsi="Times New Roman" w:cs="Times New Roman"/>
                  <w:b w:val="0"/>
                  <w:bCs w:val="0"/>
                  <w:sz w:val="20"/>
                  <w:szCs w:val="20"/>
                </w:rPr>
                <w:t>[1_OD3]. 2024- Birim Faaliyet Raporu</w:t>
              </w:r>
            </w:hyperlink>
          </w:p>
          <w:p w14:paraId="6D8DD53C" w14:textId="77777777" w:rsidR="00485B5A" w:rsidRPr="004670DA" w:rsidRDefault="00485B5A" w:rsidP="00311568">
            <w:pPr>
              <w:spacing w:after="160"/>
              <w:jc w:val="both"/>
              <w:rPr>
                <w:rFonts w:ascii="Times New Roman" w:hAnsi="Times New Roman" w:cs="Times New Roman"/>
              </w:rPr>
            </w:pPr>
          </w:p>
          <w:p w14:paraId="753A4B84" w14:textId="77777777" w:rsidR="00485B5A" w:rsidRPr="004670DA" w:rsidRDefault="00485B5A" w:rsidP="00311568">
            <w:pPr>
              <w:spacing w:after="160"/>
              <w:jc w:val="both"/>
              <w:rPr>
                <w:rFonts w:ascii="Times New Roman" w:hAnsi="Times New Roman" w:cs="Times New Roman"/>
                <w:b w:val="0"/>
                <w:bCs w:val="0"/>
              </w:rPr>
            </w:pPr>
          </w:p>
        </w:tc>
      </w:tr>
    </w:tbl>
    <w:p w14:paraId="5A4B783F" w14:textId="77777777" w:rsidR="00485B5A" w:rsidRPr="004670DA" w:rsidRDefault="00485B5A" w:rsidP="00485B5A">
      <w:pPr>
        <w:rPr>
          <w:rFonts w:ascii="Times New Roman" w:hAnsi="Times New Roman" w:cs="Times New Roman"/>
        </w:rPr>
      </w:pPr>
    </w:p>
    <w:tbl>
      <w:tblPr>
        <w:tblStyle w:val="KlavuzTablo1Ak-Vurgu231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563B1BE7"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F1A983" w:themeFill="accent2" w:themeFillTint="99"/>
          </w:tcPr>
          <w:p w14:paraId="1C50EBA5" w14:textId="77777777" w:rsidR="00485B5A" w:rsidRPr="004670DA" w:rsidRDefault="00485B5A" w:rsidP="00311568">
            <w:pPr>
              <w:widowControl w:val="0"/>
              <w:autoSpaceDE w:val="0"/>
              <w:autoSpaceDN w:val="0"/>
              <w:spacing w:after="120" w:line="292" w:lineRule="exact"/>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A.3.Yönetim Sistemleri</w:t>
            </w:r>
          </w:p>
          <w:p w14:paraId="676CDBDA" w14:textId="77777777" w:rsidR="00485B5A" w:rsidRPr="004670DA" w:rsidRDefault="00485B5A" w:rsidP="00311568">
            <w:pPr>
              <w:widowControl w:val="0"/>
              <w:autoSpaceDE w:val="0"/>
              <w:autoSpaceDN w:val="0"/>
              <w:spacing w:after="120" w:line="292" w:lineRule="exact"/>
              <w:rPr>
                <w:rFonts w:ascii="Times New Roman" w:eastAsia="Calibri" w:hAnsi="Times New Roman" w:cs="Times New Roman"/>
                <w:b w:val="0"/>
                <w:bCs w:val="0"/>
                <w:i/>
                <w:kern w:val="0"/>
                <w:szCs w:val="22"/>
                <w14:ligatures w14:val="none"/>
              </w:rPr>
            </w:pPr>
            <w:r>
              <w:rPr>
                <w:rFonts w:ascii="Times New Roman" w:eastAsia="Calibri" w:hAnsi="Times New Roman" w:cs="Times New Roman"/>
                <w:b w:val="0"/>
                <w:bCs w:val="0"/>
                <w:i/>
                <w:kern w:val="0"/>
                <w:sz w:val="20"/>
                <w:szCs w:val="22"/>
                <w14:ligatures w14:val="none"/>
              </w:rPr>
              <w:t>Birim</w:t>
            </w:r>
            <w:r w:rsidRPr="004670DA">
              <w:rPr>
                <w:rFonts w:ascii="Times New Roman" w:eastAsia="Calibri" w:hAnsi="Times New Roman" w:cs="Times New Roman"/>
                <w:b w:val="0"/>
                <w:bCs w:val="0"/>
                <w:i/>
                <w:kern w:val="0"/>
                <w:sz w:val="20"/>
                <w:szCs w:val="22"/>
                <w14:ligatures w14:val="none"/>
              </w:rPr>
              <w:t>, stratejik hedeflerine ulaşmayı nitelik ve nicelik olarak güvence altına almak amacıyla mali, beşerî ve bilgi kaynakları ile süreçlerini yönetmek üzere bir sisteme sahip olmalıdır.</w:t>
            </w:r>
          </w:p>
        </w:tc>
      </w:tr>
      <w:tr w:rsidR="00485B5A" w:rsidRPr="004670DA" w14:paraId="76B38D1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9FF13D6" w14:textId="436FFB9A" w:rsidR="007E6244" w:rsidRPr="007E6244" w:rsidRDefault="007E6244" w:rsidP="00311568">
            <w:pPr>
              <w:widowControl w:val="0"/>
              <w:autoSpaceDE w:val="0"/>
              <w:autoSpaceDN w:val="0"/>
              <w:spacing w:after="120" w:line="292" w:lineRule="exact"/>
              <w:rPr>
                <w:rFonts w:ascii="Times New Roman" w:eastAsia="Calibri" w:hAnsi="Times New Roman" w:cs="Times New Roman"/>
                <w:bCs w:val="0"/>
                <w:color w:val="FF0000"/>
                <w:kern w:val="0"/>
                <w:sz w:val="16"/>
                <w:szCs w:val="22"/>
                <w14:ligatures w14:val="none"/>
              </w:rPr>
            </w:pPr>
            <w:r w:rsidRPr="007E6244">
              <w:rPr>
                <w:rFonts w:ascii="Times New Roman" w:eastAsia="Calibri" w:hAnsi="Times New Roman" w:cs="Times New Roman"/>
                <w:bCs w:val="0"/>
                <w:color w:val="FF0000"/>
                <w:kern w:val="0"/>
                <w:sz w:val="16"/>
                <w:szCs w:val="22"/>
                <w14:ligatures w14:val="none"/>
              </w:rPr>
              <w:t xml:space="preserve">**Not: Yönetim </w:t>
            </w:r>
            <w:r w:rsidR="00021B74" w:rsidRPr="007E6244">
              <w:rPr>
                <w:rFonts w:ascii="Times New Roman" w:eastAsia="Calibri" w:hAnsi="Times New Roman" w:cs="Times New Roman"/>
                <w:bCs w:val="0"/>
                <w:color w:val="FF0000"/>
                <w:kern w:val="0"/>
                <w:sz w:val="16"/>
                <w:szCs w:val="22"/>
                <w14:ligatures w14:val="none"/>
              </w:rPr>
              <w:t>sistemleri</w:t>
            </w:r>
            <w:r w:rsidR="00021B74">
              <w:rPr>
                <w:rFonts w:ascii="Times New Roman" w:eastAsia="Calibri" w:hAnsi="Times New Roman" w:cs="Times New Roman"/>
                <w:bCs w:val="0"/>
                <w:color w:val="FF0000"/>
                <w:kern w:val="0"/>
                <w:sz w:val="16"/>
                <w:szCs w:val="22"/>
                <w14:ligatures w14:val="none"/>
              </w:rPr>
              <w:t xml:space="preserve"> (</w:t>
            </w:r>
            <w:r w:rsidR="00F40EA5">
              <w:rPr>
                <w:rFonts w:ascii="Times New Roman" w:eastAsia="Calibri" w:hAnsi="Times New Roman" w:cs="Times New Roman"/>
                <w:bCs w:val="0"/>
                <w:color w:val="FF0000"/>
                <w:kern w:val="0"/>
                <w:sz w:val="16"/>
                <w:szCs w:val="22"/>
                <w14:ligatures w14:val="none"/>
              </w:rPr>
              <w:t>A.3.1</w:t>
            </w:r>
            <w:r w:rsidR="00021B74">
              <w:rPr>
                <w:rFonts w:ascii="Times New Roman" w:eastAsia="Calibri" w:hAnsi="Times New Roman" w:cs="Times New Roman"/>
                <w:bCs w:val="0"/>
                <w:color w:val="FF0000"/>
                <w:kern w:val="0"/>
                <w:sz w:val="16"/>
                <w:szCs w:val="22"/>
                <w14:ligatures w14:val="none"/>
              </w:rPr>
              <w:t xml:space="preserve">) </w:t>
            </w:r>
            <w:r w:rsidR="00021B74" w:rsidRPr="007E6244">
              <w:rPr>
                <w:rFonts w:ascii="Times New Roman" w:eastAsia="Calibri" w:hAnsi="Times New Roman" w:cs="Times New Roman"/>
                <w:bCs w:val="0"/>
                <w:color w:val="FF0000"/>
                <w:kern w:val="0"/>
                <w:sz w:val="16"/>
                <w:szCs w:val="22"/>
                <w14:ligatures w14:val="none"/>
              </w:rPr>
              <w:t>ölçütü</w:t>
            </w:r>
            <w:r w:rsidRPr="007E6244">
              <w:rPr>
                <w:rFonts w:ascii="Times New Roman" w:eastAsia="Calibri" w:hAnsi="Times New Roman" w:cs="Times New Roman"/>
                <w:bCs w:val="0"/>
                <w:color w:val="FF0000"/>
                <w:kern w:val="0"/>
                <w:sz w:val="16"/>
                <w:szCs w:val="22"/>
                <w14:ligatures w14:val="none"/>
              </w:rPr>
              <w:t xml:space="preserve"> </w:t>
            </w:r>
            <w:r>
              <w:rPr>
                <w:rFonts w:ascii="Times New Roman" w:eastAsia="Calibri" w:hAnsi="Times New Roman" w:cs="Times New Roman"/>
                <w:bCs w:val="0"/>
                <w:color w:val="FF0000"/>
                <w:kern w:val="0"/>
                <w:sz w:val="16"/>
                <w:szCs w:val="22"/>
                <w14:ligatures w14:val="none"/>
              </w:rPr>
              <w:t xml:space="preserve">Dijital Dönüşüm </w:t>
            </w:r>
            <w:r w:rsidR="001B70F4">
              <w:rPr>
                <w:rFonts w:ascii="Times New Roman" w:eastAsia="Calibri" w:hAnsi="Times New Roman" w:cs="Times New Roman"/>
                <w:bCs w:val="0"/>
                <w:color w:val="FF0000"/>
                <w:kern w:val="0"/>
                <w:sz w:val="16"/>
                <w:szCs w:val="22"/>
                <w14:ligatures w14:val="none"/>
              </w:rPr>
              <w:t xml:space="preserve">ve Yazılım Ofisi Koordinatörlüğü tarafından doldurulacaktır. </w:t>
            </w:r>
          </w:p>
          <w:p w14:paraId="34AA415D" w14:textId="6C086B08" w:rsidR="00485B5A" w:rsidRPr="004670DA" w:rsidRDefault="00485B5A" w:rsidP="00311568">
            <w:pPr>
              <w:widowControl w:val="0"/>
              <w:autoSpaceDE w:val="0"/>
              <w:autoSpaceDN w:val="0"/>
              <w:spacing w:after="120" w:line="292" w:lineRule="exact"/>
              <w:rPr>
                <w:rFonts w:ascii="Times New Roman" w:eastAsia="Calibri" w:hAnsi="Times New Roman" w:cs="Times New Roman"/>
                <w:bCs w:val="0"/>
                <w:kern w:val="0"/>
                <w:sz w:val="20"/>
                <w:szCs w:val="22"/>
                <w14:ligatures w14:val="none"/>
              </w:rPr>
            </w:pPr>
            <w:r w:rsidRPr="004670DA">
              <w:rPr>
                <w:rFonts w:ascii="Times New Roman" w:eastAsia="Calibri" w:hAnsi="Times New Roman" w:cs="Times New Roman"/>
                <w:bCs w:val="0"/>
                <w:kern w:val="0"/>
                <w:sz w:val="20"/>
                <w:szCs w:val="22"/>
                <w14:ligatures w14:val="none"/>
              </w:rPr>
              <w:t>A.3.1.Yönetim Sistemleri</w:t>
            </w:r>
          </w:p>
          <w:p w14:paraId="029A5B77" w14:textId="1301D7FE"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Birimin </w:t>
            </w:r>
            <w:r w:rsidR="00021B74" w:rsidRPr="004670DA">
              <w:rPr>
                <w:rFonts w:ascii="Times New Roman" w:hAnsi="Times New Roman" w:cs="Times New Roman"/>
                <w:b w:val="0"/>
                <w:bCs w:val="0"/>
                <w:i/>
                <w:iCs/>
                <w:sz w:val="16"/>
                <w:szCs w:val="16"/>
              </w:rPr>
              <w:t>önemli</w:t>
            </w:r>
            <w:r w:rsidRPr="004670DA">
              <w:rPr>
                <w:rFonts w:ascii="Times New Roman" w:hAnsi="Times New Roman" w:cs="Times New Roman"/>
                <w:b w:val="0"/>
                <w:bCs w:val="0"/>
                <w:i/>
                <w:iCs/>
                <w:sz w:val="16"/>
                <w:szCs w:val="16"/>
              </w:rPr>
              <w:t xml:space="preserve"> etkinlikleri ve </w:t>
            </w:r>
            <w:r w:rsidR="00021B74" w:rsidRPr="004670DA">
              <w:rPr>
                <w:rFonts w:ascii="Times New Roman" w:hAnsi="Times New Roman" w:cs="Times New Roman"/>
                <w:b w:val="0"/>
                <w:bCs w:val="0"/>
                <w:i/>
                <w:iCs/>
                <w:sz w:val="16"/>
                <w:szCs w:val="16"/>
              </w:rPr>
              <w:t>süreçlerine</w:t>
            </w:r>
            <w:r w:rsidRPr="004670DA">
              <w:rPr>
                <w:rFonts w:ascii="Times New Roman" w:hAnsi="Times New Roman" w:cs="Times New Roman"/>
                <w:b w:val="0"/>
                <w:bCs w:val="0"/>
                <w:i/>
                <w:iCs/>
                <w:sz w:val="16"/>
                <w:szCs w:val="16"/>
              </w:rPr>
              <w:t xml:space="preserve"> </w:t>
            </w:r>
            <w:r w:rsidR="00021B74" w:rsidRPr="004670DA">
              <w:rPr>
                <w:rFonts w:ascii="Times New Roman" w:hAnsi="Times New Roman" w:cs="Times New Roman"/>
                <w:b w:val="0"/>
                <w:bCs w:val="0"/>
                <w:i/>
                <w:iCs/>
                <w:sz w:val="16"/>
                <w:szCs w:val="16"/>
              </w:rPr>
              <w:t>ilişkin</w:t>
            </w:r>
            <w:r w:rsidRPr="004670DA">
              <w:rPr>
                <w:rFonts w:ascii="Times New Roman" w:hAnsi="Times New Roman" w:cs="Times New Roman"/>
                <w:b w:val="0"/>
                <w:bCs w:val="0"/>
                <w:i/>
                <w:iCs/>
                <w:sz w:val="16"/>
                <w:szCs w:val="16"/>
              </w:rPr>
              <w:t xml:space="preserve"> veriler toplanmakta, analiz edilmekte, raporlanmakta ve stratejik </w:t>
            </w:r>
            <w:r w:rsidR="00021B74" w:rsidRPr="004670DA">
              <w:rPr>
                <w:rFonts w:ascii="Times New Roman" w:hAnsi="Times New Roman" w:cs="Times New Roman"/>
                <w:b w:val="0"/>
                <w:bCs w:val="0"/>
                <w:i/>
                <w:iCs/>
                <w:sz w:val="16"/>
                <w:szCs w:val="16"/>
              </w:rPr>
              <w:t>yönetim</w:t>
            </w:r>
            <w:r w:rsidRPr="004670DA">
              <w:rPr>
                <w:rFonts w:ascii="Times New Roman" w:hAnsi="Times New Roman" w:cs="Times New Roman"/>
                <w:b w:val="0"/>
                <w:bCs w:val="0"/>
                <w:i/>
                <w:iCs/>
                <w:sz w:val="16"/>
                <w:szCs w:val="16"/>
              </w:rPr>
              <w:t xml:space="preserve"> </w:t>
            </w:r>
            <w:r w:rsidR="00021B74" w:rsidRPr="004670DA">
              <w:rPr>
                <w:rFonts w:ascii="Times New Roman" w:hAnsi="Times New Roman" w:cs="Times New Roman"/>
                <w:b w:val="0"/>
                <w:bCs w:val="0"/>
                <w:i/>
                <w:iCs/>
                <w:sz w:val="16"/>
                <w:szCs w:val="16"/>
              </w:rPr>
              <w:t>için</w:t>
            </w:r>
            <w:r w:rsidRPr="004670DA">
              <w:rPr>
                <w:rFonts w:ascii="Times New Roman" w:hAnsi="Times New Roman" w:cs="Times New Roman"/>
                <w:b w:val="0"/>
                <w:bCs w:val="0"/>
                <w:i/>
                <w:iCs/>
                <w:sz w:val="16"/>
                <w:szCs w:val="16"/>
              </w:rPr>
              <w:t xml:space="preserve"> kullanılmaktadır. Akademik ve idari birimlerin kullandıkları Bilgi </w:t>
            </w:r>
            <w:r w:rsidR="00021B74" w:rsidRPr="004670DA">
              <w:rPr>
                <w:rFonts w:ascii="Times New Roman" w:hAnsi="Times New Roman" w:cs="Times New Roman"/>
                <w:b w:val="0"/>
                <w:bCs w:val="0"/>
                <w:i/>
                <w:iCs/>
                <w:sz w:val="16"/>
                <w:szCs w:val="16"/>
              </w:rPr>
              <w:t>Yönetim</w:t>
            </w:r>
            <w:r w:rsidRPr="004670DA">
              <w:rPr>
                <w:rFonts w:ascii="Times New Roman" w:hAnsi="Times New Roman" w:cs="Times New Roman"/>
                <w:b w:val="0"/>
                <w:bCs w:val="0"/>
                <w:i/>
                <w:iCs/>
                <w:sz w:val="16"/>
                <w:szCs w:val="16"/>
              </w:rPr>
              <w:t xml:space="preserve"> Sistemi entegredir ve kalite </w:t>
            </w:r>
            <w:r w:rsidR="00021B74" w:rsidRPr="004670DA">
              <w:rPr>
                <w:rFonts w:ascii="Times New Roman" w:hAnsi="Times New Roman" w:cs="Times New Roman"/>
                <w:b w:val="0"/>
                <w:bCs w:val="0"/>
                <w:i/>
                <w:iCs/>
                <w:sz w:val="16"/>
                <w:szCs w:val="16"/>
              </w:rPr>
              <w:t>yönetim</w:t>
            </w:r>
            <w:r w:rsidRPr="004670DA">
              <w:rPr>
                <w:rFonts w:ascii="Times New Roman" w:hAnsi="Times New Roman" w:cs="Times New Roman"/>
                <w:b w:val="0"/>
                <w:bCs w:val="0"/>
                <w:i/>
                <w:iCs/>
                <w:sz w:val="16"/>
                <w:szCs w:val="16"/>
              </w:rPr>
              <w:t xml:space="preserve"> </w:t>
            </w:r>
            <w:r w:rsidR="00021B74" w:rsidRPr="004670DA">
              <w:rPr>
                <w:rFonts w:ascii="Times New Roman" w:hAnsi="Times New Roman" w:cs="Times New Roman"/>
                <w:b w:val="0"/>
                <w:bCs w:val="0"/>
                <w:i/>
                <w:iCs/>
                <w:sz w:val="16"/>
                <w:szCs w:val="16"/>
              </w:rPr>
              <w:t>süreçlerini</w:t>
            </w:r>
            <w:r w:rsidRPr="004670DA">
              <w:rPr>
                <w:rFonts w:ascii="Times New Roman" w:hAnsi="Times New Roman" w:cs="Times New Roman"/>
                <w:b w:val="0"/>
                <w:bCs w:val="0"/>
                <w:i/>
                <w:iCs/>
                <w:sz w:val="16"/>
                <w:szCs w:val="16"/>
              </w:rPr>
              <w:t xml:space="preserve"> beslemektedir. Bilgi Yönetim Sistemi güvenliği, gizliliği ve güvenilirliği sağlanmıştır.</w:t>
            </w:r>
          </w:p>
        </w:tc>
      </w:tr>
      <w:tr w:rsidR="00485B5A" w:rsidRPr="004670DA" w14:paraId="6FA970A3"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61379ECA"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2DD3A598"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2B847583"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139CEC66"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0625B550"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7C99EB9A"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2530E5B" w14:textId="77777777" w:rsidR="00485B5A" w:rsidRPr="004670DA" w:rsidRDefault="00485B5A" w:rsidP="00311568">
            <w:pPr>
              <w:widowControl w:val="0"/>
              <w:autoSpaceDE w:val="0"/>
              <w:autoSpaceDN w:val="0"/>
              <w:spacing w:after="160"/>
              <w:ind w:left="108"/>
              <w:rPr>
                <w:rFonts w:ascii="Times New Roman" w:eastAsia="Calibri" w:hAnsi="Times New Roman" w:cs="Times New Roman"/>
                <w:b w:val="0"/>
                <w:bCs w:val="0"/>
                <w:kern w:val="0"/>
                <w:sz w:val="16"/>
                <w:szCs w:val="16"/>
                <w14:ligatures w14:val="none"/>
              </w:rPr>
            </w:pPr>
            <w:r>
              <w:rPr>
                <w:rFonts w:ascii="Times New Roman" w:eastAsia="Calibri" w:hAnsi="Times New Roman" w:cs="Times New Roman"/>
                <w:b w:val="0"/>
                <w:bCs w:val="0"/>
                <w:kern w:val="0"/>
                <w:sz w:val="16"/>
                <w:szCs w:val="16"/>
                <w14:ligatures w14:val="none"/>
              </w:rPr>
              <w:t>Birimde</w:t>
            </w:r>
            <w:r w:rsidRPr="004670DA">
              <w:rPr>
                <w:rFonts w:ascii="Times New Roman" w:eastAsia="Calibri" w:hAnsi="Times New Roman" w:cs="Times New Roman"/>
                <w:b w:val="0"/>
                <w:bCs w:val="0"/>
                <w:kern w:val="0"/>
                <w:sz w:val="16"/>
                <w:szCs w:val="16"/>
                <w14:ligatures w14:val="none"/>
              </w:rPr>
              <w:t xml:space="preserve"> bilgi yönetim sistemi bulunmamaktadır.</w:t>
            </w:r>
          </w:p>
        </w:tc>
        <w:tc>
          <w:tcPr>
            <w:tcW w:w="1823" w:type="dxa"/>
          </w:tcPr>
          <w:p w14:paraId="575A9DB0" w14:textId="67F4D48E" w:rsidR="00485B5A" w:rsidRPr="004670DA" w:rsidRDefault="00485B5A" w:rsidP="00311568">
            <w:pPr>
              <w:widowControl w:val="0"/>
              <w:autoSpaceDE w:val="0"/>
              <w:autoSpaceDN w:val="0"/>
              <w:spacing w:after="16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Birimde</w:t>
            </w:r>
            <w:r w:rsidRPr="004670DA">
              <w:rPr>
                <w:rFonts w:ascii="Times New Roman" w:eastAsia="Calibri" w:hAnsi="Times New Roman" w:cs="Times New Roman"/>
                <w:kern w:val="0"/>
                <w:sz w:val="16"/>
                <w:szCs w:val="16"/>
                <w14:ligatures w14:val="none"/>
              </w:rPr>
              <w:t xml:space="preserve"> </w:t>
            </w:r>
            <w:r w:rsidR="00021B74">
              <w:rPr>
                <w:rFonts w:ascii="Times New Roman" w:eastAsia="Calibri" w:hAnsi="Times New Roman" w:cs="Times New Roman"/>
                <w:kern w:val="0"/>
                <w:sz w:val="16"/>
                <w:szCs w:val="16"/>
                <w14:ligatures w14:val="none"/>
              </w:rPr>
              <w:t>Birim</w:t>
            </w:r>
            <w:r w:rsidR="00021B74" w:rsidRPr="004670DA">
              <w:rPr>
                <w:rFonts w:ascii="Times New Roman" w:eastAsia="Calibri" w:hAnsi="Times New Roman" w:cs="Times New Roman"/>
                <w:kern w:val="0"/>
                <w:sz w:val="16"/>
                <w:szCs w:val="16"/>
                <w14:ligatures w14:val="none"/>
              </w:rPr>
              <w:t>sel</w:t>
            </w:r>
            <w:r w:rsidRPr="004670DA">
              <w:rPr>
                <w:rFonts w:ascii="Times New Roman" w:eastAsia="Calibri" w:hAnsi="Times New Roman" w:cs="Times New Roman"/>
                <w:kern w:val="0"/>
                <w:sz w:val="16"/>
                <w:szCs w:val="16"/>
                <w14:ligatures w14:val="none"/>
              </w:rPr>
              <w:t xml:space="preserve"> bilginin edinimi, saklanması, kullanılması, işlenmesi ve değerlendirilmesine destek olacak bilgi yönetim sistemleri oluşturulmuştur.  </w:t>
            </w:r>
          </w:p>
        </w:tc>
        <w:tc>
          <w:tcPr>
            <w:tcW w:w="1823" w:type="dxa"/>
          </w:tcPr>
          <w:p w14:paraId="4A60409A" w14:textId="77777777" w:rsidR="00485B5A" w:rsidRPr="004670DA" w:rsidRDefault="00485B5A" w:rsidP="00311568">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w:t>
            </w:r>
            <w:r w:rsidRPr="004670DA">
              <w:rPr>
                <w:rFonts w:ascii="Times New Roman" w:eastAsia="Calibri" w:hAnsi="Times New Roman" w:cs="Times New Roman"/>
                <w:kern w:val="0"/>
                <w:sz w:val="16"/>
                <w:szCs w:val="16"/>
                <w14:ligatures w14:val="none"/>
              </w:rPr>
              <w:t xml:space="preserve"> genelinde temel süreçleri (eğitim ve öğretim, araştırma ve geliştirme, toplumsal katkı, kalite güvencesi) destekleyen entegre bilgi yönetim sistemi işletilmektedir.</w:t>
            </w:r>
          </w:p>
        </w:tc>
        <w:tc>
          <w:tcPr>
            <w:tcW w:w="1823" w:type="dxa"/>
          </w:tcPr>
          <w:p w14:paraId="699B41B7" w14:textId="77777777" w:rsidR="00485B5A" w:rsidRPr="004670DA" w:rsidRDefault="00485B5A" w:rsidP="00311568">
            <w:pPr>
              <w:widowControl w:val="0"/>
              <w:autoSpaceDE w:val="0"/>
              <w:autoSpaceDN w:val="0"/>
              <w:spacing w:after="160"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Birimde</w:t>
            </w:r>
            <w:r w:rsidRPr="004670DA">
              <w:rPr>
                <w:rFonts w:ascii="Times New Roman" w:eastAsia="Calibri" w:hAnsi="Times New Roman" w:cs="Times New Roman"/>
                <w:kern w:val="0"/>
                <w:sz w:val="16"/>
                <w:szCs w:val="16"/>
                <w14:ligatures w14:val="none"/>
              </w:rPr>
              <w:t xml:space="preserve"> entegre bilgi yönetim sistemi izlenmekte ve iyileştirilmektedir.</w:t>
            </w:r>
          </w:p>
        </w:tc>
        <w:tc>
          <w:tcPr>
            <w:tcW w:w="1823" w:type="dxa"/>
          </w:tcPr>
          <w:p w14:paraId="0434E74B" w14:textId="77777777" w:rsidR="00485B5A" w:rsidRPr="004670DA" w:rsidRDefault="00485B5A" w:rsidP="00311568">
            <w:pPr>
              <w:widowControl w:val="0"/>
              <w:autoSpaceDE w:val="0"/>
              <w:autoSpaceDN w:val="0"/>
              <w:spacing w:after="160" w:line="292"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4670DA">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4670DA" w14:paraId="0CE734E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7F07E76" w14:textId="77777777" w:rsidR="00485B5A" w:rsidRPr="004670DA" w:rsidRDefault="00485B5A" w:rsidP="00311568">
            <w:pPr>
              <w:spacing w:after="160"/>
              <w:jc w:val="both"/>
              <w:rPr>
                <w:rFonts w:ascii="Times New Roman" w:hAnsi="Times New Roman" w:cs="Times New Roman"/>
                <w:b w:val="0"/>
                <w:bCs w:val="0"/>
                <w:sz w:val="16"/>
                <w:szCs w:val="16"/>
              </w:rPr>
            </w:pPr>
            <w:r w:rsidRPr="004670DA">
              <w:rPr>
                <w:rFonts w:ascii="Times New Roman" w:hAnsi="Times New Roman" w:cs="Times New Roman"/>
                <w:b w:val="0"/>
                <w:bCs w:val="0"/>
                <w:sz w:val="16"/>
                <w:szCs w:val="16"/>
              </w:rPr>
              <w:t>Kanıt Sayılacaklar:</w:t>
            </w:r>
          </w:p>
          <w:p w14:paraId="2030571A"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Bilgi Yönetim Sistemi ve bu sistemin fonksiyonlarına ilişkin kanıtlar</w:t>
            </w:r>
          </w:p>
          <w:p w14:paraId="798A38F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Kişisel Verilerin İşlenmesine yönelik süreçler ve uygulamalar </w:t>
            </w:r>
          </w:p>
          <w:p w14:paraId="46B74DBE"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Bilgi Yönetim Sistemi’nin izlenmesi ve iyileştirilmesine ilişkin kanıtlar </w:t>
            </w:r>
          </w:p>
          <w:p w14:paraId="012E43E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Bilgi güvenliğini ve güvenirliğini sağlamaya yönelik süreçler ve uygulamalar </w:t>
            </w:r>
          </w:p>
          <w:p w14:paraId="66F07CAA"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Siber tehditlere yönelik risk, sızma testleri ve bağlı iyileştirmeler</w:t>
            </w:r>
          </w:p>
          <w:p w14:paraId="32EB6DFC" w14:textId="77777777" w:rsidR="00485B5A" w:rsidRPr="004670DA" w:rsidRDefault="00485B5A" w:rsidP="00311568">
            <w:pPr>
              <w:numPr>
                <w:ilvl w:val="0"/>
                <w:numId w:val="4"/>
              </w:numPr>
              <w:spacing w:after="160"/>
              <w:ind w:right="63"/>
              <w:jc w:val="both"/>
              <w:rPr>
                <w:rFonts w:ascii="Times New Roman" w:hAnsi="Times New Roman" w:cs="Times New Roman"/>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526AA4C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CE4C83A" w14:textId="12DA2F99" w:rsidR="00485B5A" w:rsidRPr="004670DA" w:rsidRDefault="00784990" w:rsidP="00311568">
            <w:pPr>
              <w:spacing w:after="160"/>
              <w:jc w:val="both"/>
              <w:rPr>
                <w:rFonts w:ascii="Times New Roman" w:hAnsi="Times New Roman" w:cs="Times New Roman"/>
                <w:sz w:val="20"/>
                <w:szCs w:val="20"/>
              </w:rPr>
            </w:pPr>
            <w:r>
              <w:rPr>
                <w:rFonts w:ascii="Times New Roman" w:hAnsi="Times New Roman" w:cs="Times New Roman"/>
                <w:b w:val="0"/>
                <w:bCs w:val="0"/>
                <w:sz w:val="20"/>
                <w:szCs w:val="20"/>
              </w:rPr>
              <w:t>Kapsam Dışı</w:t>
            </w:r>
          </w:p>
          <w:p w14:paraId="0FE211CB" w14:textId="77777777" w:rsidR="00485B5A" w:rsidRPr="004670DA" w:rsidRDefault="00485B5A" w:rsidP="00311568">
            <w:pPr>
              <w:spacing w:after="160"/>
              <w:jc w:val="both"/>
              <w:rPr>
                <w:rFonts w:ascii="Times New Roman" w:hAnsi="Times New Roman" w:cs="Times New Roman"/>
                <w:sz w:val="20"/>
                <w:szCs w:val="20"/>
              </w:rPr>
            </w:pPr>
          </w:p>
          <w:p w14:paraId="6ED15F7A" w14:textId="77777777" w:rsidR="00485B5A" w:rsidRPr="004670DA" w:rsidRDefault="00485B5A" w:rsidP="00311568">
            <w:pPr>
              <w:spacing w:after="160"/>
              <w:jc w:val="both"/>
              <w:rPr>
                <w:rFonts w:ascii="Times New Roman" w:hAnsi="Times New Roman" w:cs="Times New Roman"/>
                <w:sz w:val="20"/>
                <w:szCs w:val="20"/>
              </w:rPr>
            </w:pPr>
          </w:p>
          <w:p w14:paraId="7148B724" w14:textId="77777777" w:rsidR="00485B5A" w:rsidRPr="004670DA" w:rsidRDefault="00485B5A" w:rsidP="00311568">
            <w:pPr>
              <w:spacing w:after="160"/>
              <w:jc w:val="both"/>
              <w:rPr>
                <w:rFonts w:ascii="Times New Roman" w:hAnsi="Times New Roman" w:cs="Times New Roman"/>
                <w:sz w:val="20"/>
                <w:szCs w:val="20"/>
              </w:rPr>
            </w:pPr>
          </w:p>
          <w:p w14:paraId="0DA6C89B" w14:textId="77777777" w:rsidR="00485B5A" w:rsidRPr="004670DA" w:rsidRDefault="00485B5A" w:rsidP="00311568">
            <w:pPr>
              <w:spacing w:after="160"/>
              <w:jc w:val="both"/>
              <w:rPr>
                <w:rFonts w:ascii="Times New Roman" w:hAnsi="Times New Roman" w:cs="Times New Roman"/>
                <w:b w:val="0"/>
                <w:bCs w:val="0"/>
                <w:sz w:val="20"/>
                <w:szCs w:val="20"/>
              </w:rPr>
            </w:pPr>
          </w:p>
        </w:tc>
      </w:tr>
      <w:tr w:rsidR="00485B5A" w:rsidRPr="004670DA" w14:paraId="3AAC564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03FF7D3"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2B90D915" w14:textId="4A9A4877" w:rsidR="00485B5A" w:rsidRPr="004670DA" w:rsidRDefault="00784990" w:rsidP="00311568">
            <w:pPr>
              <w:spacing w:after="160"/>
              <w:jc w:val="both"/>
              <w:rPr>
                <w:rFonts w:ascii="Times New Roman" w:hAnsi="Times New Roman" w:cs="Times New Roman"/>
                <w:sz w:val="20"/>
                <w:szCs w:val="20"/>
              </w:rPr>
            </w:pPr>
            <w:r w:rsidRPr="00784990">
              <w:rPr>
                <w:rFonts w:ascii="Times New Roman" w:hAnsi="Times New Roman" w:cs="Times New Roman"/>
                <w:b w:val="0"/>
                <w:bCs w:val="0"/>
                <w:sz w:val="20"/>
                <w:szCs w:val="20"/>
              </w:rPr>
              <w:t xml:space="preserve">Dijital Dönüşüm ve Yazılım Ofisi Koordinatörlüğü tarafından doldurulacaktır. </w:t>
            </w:r>
          </w:p>
          <w:p w14:paraId="6EE4B898" w14:textId="77777777" w:rsidR="00485B5A" w:rsidRPr="004670DA" w:rsidRDefault="00485B5A" w:rsidP="00311568">
            <w:pPr>
              <w:spacing w:after="160"/>
              <w:jc w:val="both"/>
              <w:rPr>
                <w:rFonts w:ascii="Times New Roman" w:hAnsi="Times New Roman" w:cs="Times New Roman"/>
                <w:sz w:val="20"/>
                <w:szCs w:val="20"/>
              </w:rPr>
            </w:pPr>
          </w:p>
          <w:p w14:paraId="578A8160" w14:textId="77777777" w:rsidR="00485B5A" w:rsidRPr="004670DA" w:rsidRDefault="00485B5A" w:rsidP="00311568">
            <w:pPr>
              <w:spacing w:after="160"/>
              <w:jc w:val="both"/>
              <w:rPr>
                <w:rFonts w:ascii="Times New Roman" w:hAnsi="Times New Roman" w:cs="Times New Roman"/>
                <w:sz w:val="20"/>
                <w:szCs w:val="20"/>
              </w:rPr>
            </w:pPr>
          </w:p>
          <w:p w14:paraId="779217EA"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0075EB56" w14:textId="77777777" w:rsidR="00485B5A" w:rsidRPr="004670DA" w:rsidRDefault="00485B5A" w:rsidP="00485B5A">
      <w:pPr>
        <w:rPr>
          <w:rFonts w:ascii="Times New Roman" w:hAnsi="Times New Roman" w:cs="Times New Roman"/>
        </w:rPr>
      </w:pPr>
    </w:p>
    <w:p w14:paraId="46D1EF0D" w14:textId="77777777" w:rsidR="00485B5A" w:rsidRPr="004670DA" w:rsidRDefault="00485B5A" w:rsidP="00485B5A">
      <w:pPr>
        <w:rPr>
          <w:rFonts w:ascii="Times New Roman" w:hAnsi="Times New Roman" w:cs="Times New Roman"/>
        </w:rPr>
      </w:pPr>
    </w:p>
    <w:tbl>
      <w:tblPr>
        <w:tblStyle w:val="KlavuzTablo1Ak-Vurgu2312"/>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4316B270"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7ECC9106" w14:textId="77777777"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A.3.2. İnsan kaynakları yönetimi</w:t>
            </w:r>
          </w:p>
          <w:p w14:paraId="08E48D8B" w14:textId="10890E54"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İnsan kaynakları yönetimine ilişkin kurallar ve süreçler bulunmaktadır. Şeffaf şekilde yürütülen bu süreçler </w:t>
            </w:r>
            <w:r>
              <w:rPr>
                <w:rFonts w:ascii="Times New Roman" w:hAnsi="Times New Roman" w:cs="Times New Roman"/>
                <w:b w:val="0"/>
                <w:bCs w:val="0"/>
                <w:i/>
                <w:iCs/>
                <w:sz w:val="16"/>
                <w:szCs w:val="16"/>
              </w:rPr>
              <w:t>Birimde</w:t>
            </w:r>
            <w:r w:rsidRPr="004670DA">
              <w:rPr>
                <w:rFonts w:ascii="Times New Roman" w:hAnsi="Times New Roman" w:cs="Times New Roman"/>
                <w:b w:val="0"/>
                <w:bCs w:val="0"/>
                <w:i/>
                <w:iCs/>
                <w:sz w:val="16"/>
                <w:szCs w:val="16"/>
              </w:rPr>
              <w:t xml:space="preserve"> herkes tarafından bilinmektedir. </w:t>
            </w:r>
            <w:r w:rsidR="00021B74"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ve liyakat </w:t>
            </w:r>
            <w:r w:rsidR="00021B74" w:rsidRPr="004670DA">
              <w:rPr>
                <w:rFonts w:ascii="Times New Roman" w:hAnsi="Times New Roman" w:cs="Times New Roman"/>
                <w:b w:val="0"/>
                <w:bCs w:val="0"/>
                <w:i/>
                <w:iCs/>
                <w:sz w:val="16"/>
                <w:szCs w:val="16"/>
              </w:rPr>
              <w:t>öncelikli</w:t>
            </w:r>
            <w:r w:rsidRPr="004670DA">
              <w:rPr>
                <w:rFonts w:ascii="Times New Roman" w:hAnsi="Times New Roman" w:cs="Times New Roman"/>
                <w:b w:val="0"/>
                <w:bCs w:val="0"/>
                <w:i/>
                <w:iCs/>
                <w:sz w:val="16"/>
                <w:szCs w:val="16"/>
              </w:rPr>
              <w:t xml:space="preserve"> kriter olup, yetkinliklerin arttırılması temel hedeftir.  </w:t>
            </w:r>
            <w:r w:rsidR="00021B74" w:rsidRPr="004670DA">
              <w:rPr>
                <w:rFonts w:ascii="Times New Roman" w:hAnsi="Times New Roman" w:cs="Times New Roman"/>
                <w:b w:val="0"/>
                <w:bCs w:val="0"/>
                <w:i/>
                <w:iCs/>
                <w:sz w:val="16"/>
                <w:szCs w:val="16"/>
              </w:rPr>
              <w:t>Çalışan</w:t>
            </w:r>
            <w:r w:rsidRPr="004670DA">
              <w:rPr>
                <w:rFonts w:ascii="Times New Roman" w:hAnsi="Times New Roman" w:cs="Times New Roman"/>
                <w:b w:val="0"/>
                <w:bCs w:val="0"/>
                <w:i/>
                <w:iCs/>
                <w:sz w:val="16"/>
                <w:szCs w:val="16"/>
              </w:rPr>
              <w:t xml:space="preserve"> (akademik-idari) memnuniyet, </w:t>
            </w:r>
            <w:r w:rsidR="00021B74" w:rsidRPr="004670DA">
              <w:rPr>
                <w:rFonts w:ascii="Times New Roman" w:hAnsi="Times New Roman" w:cs="Times New Roman"/>
                <w:b w:val="0"/>
                <w:bCs w:val="0"/>
                <w:i/>
                <w:iCs/>
                <w:sz w:val="16"/>
                <w:szCs w:val="16"/>
              </w:rPr>
              <w:t>şikâyet</w:t>
            </w:r>
            <w:r w:rsidRPr="004670DA">
              <w:rPr>
                <w:rFonts w:ascii="Times New Roman" w:hAnsi="Times New Roman" w:cs="Times New Roman"/>
                <w:b w:val="0"/>
                <w:bCs w:val="0"/>
                <w:i/>
                <w:iCs/>
                <w:sz w:val="16"/>
                <w:szCs w:val="16"/>
              </w:rPr>
              <w:t xml:space="preserve"> ve </w:t>
            </w:r>
            <w:r w:rsidR="00021B74" w:rsidRPr="004670DA">
              <w:rPr>
                <w:rFonts w:ascii="Times New Roman" w:hAnsi="Times New Roman" w:cs="Times New Roman"/>
                <w:b w:val="0"/>
                <w:bCs w:val="0"/>
                <w:i/>
                <w:iCs/>
                <w:sz w:val="16"/>
                <w:szCs w:val="16"/>
              </w:rPr>
              <w:t>önerilerini</w:t>
            </w:r>
            <w:r w:rsidRPr="004670DA">
              <w:rPr>
                <w:rFonts w:ascii="Times New Roman" w:hAnsi="Times New Roman" w:cs="Times New Roman"/>
                <w:b w:val="0"/>
                <w:bCs w:val="0"/>
                <w:i/>
                <w:iCs/>
                <w:sz w:val="16"/>
                <w:szCs w:val="16"/>
              </w:rPr>
              <w:t xml:space="preserve"> belirlemek ve izlemek amacıyla geliştirilmiş olan yöntem ve mekanizmalar uygulanmakta ve sonuçları değerlendirilerek iyileştirilmektedir.</w:t>
            </w:r>
          </w:p>
        </w:tc>
      </w:tr>
      <w:tr w:rsidR="00485B5A" w:rsidRPr="004670DA" w14:paraId="1D79929A"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8C83B38"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1494A698"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25C7C121"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7B48D365"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33E2C3AD"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61435792"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BF9CDC0"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Birimde</w:t>
            </w:r>
            <w:r w:rsidRPr="004670DA">
              <w:rPr>
                <w:rFonts w:ascii="Times New Roman" w:hAnsi="Times New Roman" w:cs="Times New Roman"/>
                <w:b w:val="0"/>
                <w:sz w:val="16"/>
              </w:rPr>
              <w:t xml:space="preserve"> insan kaynakları yönetimine ilişkin tanımlı süreçler bulunmamaktadır.</w:t>
            </w:r>
          </w:p>
        </w:tc>
        <w:tc>
          <w:tcPr>
            <w:tcW w:w="1823" w:type="dxa"/>
          </w:tcPr>
          <w:p w14:paraId="1957143F"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stratejik hedefleriyle uyumlu insan kaynakları yönetimine ilişkin tanımlı süreçler bulunmaktadır. </w:t>
            </w:r>
          </w:p>
        </w:tc>
        <w:tc>
          <w:tcPr>
            <w:tcW w:w="1823" w:type="dxa"/>
          </w:tcPr>
          <w:p w14:paraId="3CB07207"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genelinde insan kaynakları yönetimi doğrultusunda uygulamalar tanımlı süreçlere uygun bir biçimde yürütülmektedir. </w:t>
            </w:r>
          </w:p>
        </w:tc>
        <w:tc>
          <w:tcPr>
            <w:tcW w:w="1823" w:type="dxa"/>
          </w:tcPr>
          <w:p w14:paraId="581358C6"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insan kaynakları yönetimi uygulamaları izlenmekte ve ilgili iç paydaşlarla değerlendirilerek iyileştirilmektedir. </w:t>
            </w:r>
          </w:p>
        </w:tc>
        <w:tc>
          <w:tcPr>
            <w:tcW w:w="1823" w:type="dxa"/>
          </w:tcPr>
          <w:p w14:paraId="794182C9"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İçselleştirilmiş, sistematik, sürdürülebilir ve örnek gösterilebilir uygulamalar bulunmaktadır.</w:t>
            </w:r>
          </w:p>
        </w:tc>
      </w:tr>
      <w:tr w:rsidR="00485B5A" w:rsidRPr="004670DA" w14:paraId="623AF9E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F83744C" w14:textId="77777777" w:rsidR="00485B5A" w:rsidRPr="004670DA" w:rsidRDefault="00485B5A" w:rsidP="00311568">
            <w:pPr>
              <w:spacing w:after="160"/>
              <w:jc w:val="both"/>
              <w:rPr>
                <w:rFonts w:ascii="Times New Roman" w:hAnsi="Times New Roman" w:cs="Times New Roman"/>
                <w:b w:val="0"/>
                <w:bCs w:val="0"/>
                <w:sz w:val="16"/>
                <w:szCs w:val="16"/>
              </w:rPr>
            </w:pPr>
            <w:r w:rsidRPr="004670DA">
              <w:rPr>
                <w:rFonts w:ascii="Times New Roman" w:hAnsi="Times New Roman" w:cs="Times New Roman"/>
                <w:b w:val="0"/>
                <w:bCs w:val="0"/>
                <w:sz w:val="16"/>
                <w:szCs w:val="16"/>
              </w:rPr>
              <w:t>Kanıt Sayılacaklar:</w:t>
            </w:r>
          </w:p>
          <w:p w14:paraId="211175E8"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İnsan kaynakları politikası ve hedefleri ve bunlara ilişkin uygulamalar (Yetkinlik, işe alınma, hizmet içi eğitim, teşvik ve ödüllendirme vb.)</w:t>
            </w:r>
          </w:p>
          <w:p w14:paraId="35E50725"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Çalışan (akademik ve idari) memnuniyeti anketleri, uygulama sistematiği ve anket sonuçları </w:t>
            </w:r>
          </w:p>
          <w:p w14:paraId="2E4FE35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İnsan kaynakları yönetimi uygulamalarına ilişkin izleme ve iyileştirme kanıtları</w:t>
            </w:r>
          </w:p>
          <w:p w14:paraId="49D0823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5F1FCE52" w14:textId="77777777" w:rsidR="00485B5A" w:rsidRPr="004670DA" w:rsidRDefault="00485B5A" w:rsidP="00311568">
            <w:pPr>
              <w:spacing w:after="160"/>
              <w:ind w:left="927" w:right="63"/>
              <w:jc w:val="both"/>
              <w:rPr>
                <w:rFonts w:ascii="Times New Roman" w:hAnsi="Times New Roman" w:cs="Times New Roman"/>
                <w:i/>
                <w:sz w:val="16"/>
                <w:szCs w:val="16"/>
              </w:rPr>
            </w:pPr>
          </w:p>
        </w:tc>
      </w:tr>
      <w:tr w:rsidR="00485B5A" w:rsidRPr="004670DA" w14:paraId="1760399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91ECEC1" w14:textId="330318CC" w:rsidR="00BA7D32" w:rsidRPr="00BA7D32" w:rsidRDefault="00021B74" w:rsidP="00BA7D32">
            <w:pPr>
              <w:jc w:val="both"/>
              <w:rPr>
                <w:rFonts w:ascii="Times New Roman" w:hAnsi="Times New Roman" w:cs="Times New Roman"/>
                <w:b w:val="0"/>
                <w:sz w:val="20"/>
                <w:szCs w:val="20"/>
              </w:rPr>
            </w:pPr>
            <w:r>
              <w:rPr>
                <w:rFonts w:ascii="Times New Roman" w:hAnsi="Times New Roman" w:cs="Times New Roman"/>
                <w:b w:val="0"/>
                <w:sz w:val="20"/>
                <w:szCs w:val="20"/>
              </w:rPr>
              <w:t>Yüksekokul</w:t>
            </w:r>
            <w:r w:rsidRPr="00BA7D32">
              <w:rPr>
                <w:rFonts w:ascii="Times New Roman" w:hAnsi="Times New Roman" w:cs="Times New Roman"/>
                <w:b w:val="0"/>
                <w:sz w:val="20"/>
                <w:szCs w:val="20"/>
              </w:rPr>
              <w:t>umuza</w:t>
            </w:r>
            <w:r w:rsidR="00BA7D32" w:rsidRPr="00BA7D32">
              <w:rPr>
                <w:rFonts w:ascii="Times New Roman" w:hAnsi="Times New Roman" w:cs="Times New Roman"/>
                <w:b w:val="0"/>
                <w:sz w:val="20"/>
                <w:szCs w:val="20"/>
              </w:rPr>
              <w:t xml:space="preserve"> yeni bir akademisyen alınacağı zaman kadro durumu dikkate alınarak bölümlerden talepler alınır ve üniversite web sayfasında yer alan atanma yönetmeliği dikkate alınarak atamalar yapılır</w:t>
            </w:r>
            <w:r w:rsidR="008A4CD3">
              <w:rPr>
                <w:rFonts w:ascii="Times New Roman" w:hAnsi="Times New Roman" w:cs="Times New Roman"/>
                <w:b w:val="0"/>
                <w:sz w:val="20"/>
                <w:szCs w:val="20"/>
              </w:rPr>
              <w:t xml:space="preserve"> [1_OD2]. </w:t>
            </w:r>
            <w:r w:rsidR="00BA7D32" w:rsidRPr="00BA7D32">
              <w:rPr>
                <w:rFonts w:ascii="Times New Roman" w:hAnsi="Times New Roman" w:cs="Times New Roman"/>
                <w:b w:val="0"/>
                <w:sz w:val="20"/>
                <w:szCs w:val="20"/>
              </w:rPr>
              <w:t>İdari personel alımı ise Rektörlük tarafından yapılmaktadır.</w:t>
            </w:r>
          </w:p>
          <w:p w14:paraId="1DA710D9" w14:textId="77777777" w:rsidR="00485B5A" w:rsidRPr="004670DA" w:rsidRDefault="00485B5A" w:rsidP="00311568">
            <w:pPr>
              <w:spacing w:after="160"/>
              <w:jc w:val="both"/>
              <w:rPr>
                <w:rFonts w:ascii="Times New Roman" w:hAnsi="Times New Roman" w:cs="Times New Roman"/>
                <w:sz w:val="20"/>
                <w:szCs w:val="20"/>
              </w:rPr>
            </w:pPr>
          </w:p>
          <w:p w14:paraId="2D3E248F" w14:textId="77777777" w:rsidR="00485B5A" w:rsidRPr="004670DA" w:rsidRDefault="00485B5A" w:rsidP="00311568">
            <w:pPr>
              <w:spacing w:after="160"/>
              <w:jc w:val="both"/>
              <w:rPr>
                <w:rFonts w:ascii="Times New Roman" w:hAnsi="Times New Roman" w:cs="Times New Roman"/>
                <w:sz w:val="20"/>
                <w:szCs w:val="20"/>
              </w:rPr>
            </w:pPr>
          </w:p>
          <w:p w14:paraId="440D3F9E" w14:textId="77777777" w:rsidR="00485B5A" w:rsidRPr="004670DA" w:rsidRDefault="00485B5A" w:rsidP="00311568">
            <w:pPr>
              <w:spacing w:after="160"/>
              <w:jc w:val="both"/>
              <w:rPr>
                <w:rFonts w:ascii="Times New Roman" w:hAnsi="Times New Roman" w:cs="Times New Roman"/>
                <w:sz w:val="20"/>
                <w:szCs w:val="20"/>
              </w:rPr>
            </w:pPr>
          </w:p>
          <w:p w14:paraId="4B4E56AE" w14:textId="77777777" w:rsidR="00485B5A" w:rsidRPr="004670DA" w:rsidRDefault="00485B5A" w:rsidP="00311568">
            <w:pPr>
              <w:spacing w:after="160"/>
              <w:jc w:val="both"/>
              <w:rPr>
                <w:rFonts w:ascii="Times New Roman" w:hAnsi="Times New Roman" w:cs="Times New Roman"/>
                <w:b w:val="0"/>
                <w:bCs w:val="0"/>
                <w:sz w:val="20"/>
                <w:szCs w:val="20"/>
              </w:rPr>
            </w:pPr>
          </w:p>
        </w:tc>
      </w:tr>
      <w:tr w:rsidR="00485B5A" w:rsidRPr="004670DA" w14:paraId="6F7DC38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18E0A4E"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043C0232" w14:textId="6BD4FC92" w:rsidR="00485B5A" w:rsidRPr="008A4CD3" w:rsidRDefault="008A4CD3" w:rsidP="00311568">
            <w:pPr>
              <w:spacing w:after="160"/>
              <w:jc w:val="both"/>
              <w:rPr>
                <w:rFonts w:ascii="Times New Roman" w:hAnsi="Times New Roman" w:cs="Times New Roman"/>
                <w:b w:val="0"/>
                <w:sz w:val="20"/>
                <w:szCs w:val="20"/>
              </w:rPr>
            </w:pPr>
            <w:r w:rsidRPr="008A4CD3">
              <w:rPr>
                <w:rFonts w:ascii="Times New Roman" w:hAnsi="Times New Roman" w:cs="Times New Roman"/>
                <w:b w:val="0"/>
                <w:sz w:val="20"/>
                <w:szCs w:val="20"/>
              </w:rPr>
              <w:t xml:space="preserve">[1_OD2]. </w:t>
            </w:r>
            <w:hyperlink r:id="rId21" w:history="1">
              <w:r w:rsidR="00E72CAD" w:rsidRPr="00E72CAD">
                <w:rPr>
                  <w:rStyle w:val="Kpr"/>
                  <w:rFonts w:ascii="Times New Roman" w:hAnsi="Times New Roman" w:cs="Times New Roman"/>
                  <w:b w:val="0"/>
                  <w:bCs w:val="0"/>
                  <w:sz w:val="20"/>
                  <w:szCs w:val="20"/>
                </w:rPr>
                <w:t>Yükseltilme ve Atanma Kriterleri</w:t>
              </w:r>
            </w:hyperlink>
          </w:p>
          <w:p w14:paraId="0D2CE4E6" w14:textId="77777777" w:rsidR="00485B5A" w:rsidRPr="004670DA" w:rsidRDefault="00485B5A" w:rsidP="00311568">
            <w:pPr>
              <w:spacing w:after="160"/>
              <w:jc w:val="both"/>
              <w:rPr>
                <w:rFonts w:ascii="Times New Roman" w:hAnsi="Times New Roman" w:cs="Times New Roman"/>
                <w:sz w:val="20"/>
                <w:szCs w:val="20"/>
              </w:rPr>
            </w:pPr>
          </w:p>
          <w:p w14:paraId="0E560FE5" w14:textId="77777777" w:rsidR="00485B5A" w:rsidRPr="004670DA" w:rsidRDefault="00485B5A" w:rsidP="00311568">
            <w:pPr>
              <w:spacing w:after="160"/>
              <w:jc w:val="both"/>
              <w:rPr>
                <w:rFonts w:ascii="Times New Roman" w:hAnsi="Times New Roman" w:cs="Times New Roman"/>
                <w:sz w:val="20"/>
                <w:szCs w:val="20"/>
              </w:rPr>
            </w:pPr>
          </w:p>
          <w:p w14:paraId="16AC6A7C"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46C3F461" w14:textId="77777777" w:rsidR="00485B5A" w:rsidRPr="004670DA" w:rsidRDefault="00485B5A" w:rsidP="00485B5A">
      <w:pPr>
        <w:rPr>
          <w:rFonts w:ascii="Times New Roman" w:hAnsi="Times New Roman" w:cs="Times New Roman"/>
        </w:rPr>
      </w:pPr>
    </w:p>
    <w:p w14:paraId="66830653" w14:textId="77777777" w:rsidR="00485B5A" w:rsidRPr="004670DA" w:rsidRDefault="00485B5A" w:rsidP="00485B5A">
      <w:pPr>
        <w:rPr>
          <w:rFonts w:ascii="Times New Roman" w:hAnsi="Times New Roman" w:cs="Times New Roman"/>
        </w:rPr>
      </w:pPr>
    </w:p>
    <w:p w14:paraId="4B969D3B" w14:textId="77777777" w:rsidR="00485B5A" w:rsidRPr="004670DA" w:rsidRDefault="00485B5A" w:rsidP="00485B5A">
      <w:pPr>
        <w:rPr>
          <w:rFonts w:ascii="Times New Roman" w:hAnsi="Times New Roman" w:cs="Times New Roman"/>
        </w:rPr>
      </w:pPr>
    </w:p>
    <w:p w14:paraId="6C1ABCAB" w14:textId="77777777" w:rsidR="00485B5A" w:rsidRPr="004670DA" w:rsidRDefault="00485B5A" w:rsidP="00485B5A">
      <w:pPr>
        <w:rPr>
          <w:rFonts w:ascii="Times New Roman" w:hAnsi="Times New Roman" w:cs="Times New Roman"/>
        </w:rPr>
      </w:pPr>
    </w:p>
    <w:tbl>
      <w:tblPr>
        <w:tblStyle w:val="KlavuzTablo1Ak-Vurgu2312"/>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D7B5533"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58C4DCF6" w14:textId="77777777"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A.3.3.Finansal yönetim</w:t>
            </w:r>
          </w:p>
          <w:p w14:paraId="135DB87D" w14:textId="141E750C"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Temel gelir ve gider kalemleri </w:t>
            </w:r>
            <w:r w:rsidR="00490F76" w:rsidRPr="004670DA">
              <w:rPr>
                <w:rFonts w:ascii="Times New Roman" w:hAnsi="Times New Roman" w:cs="Times New Roman"/>
                <w:b w:val="0"/>
                <w:bCs w:val="0"/>
                <w:i/>
                <w:iCs/>
                <w:sz w:val="16"/>
                <w:szCs w:val="16"/>
              </w:rPr>
              <w:t>tanımlanmıştır</w:t>
            </w:r>
            <w:r w:rsidRPr="004670DA">
              <w:rPr>
                <w:rFonts w:ascii="Times New Roman" w:hAnsi="Times New Roman" w:cs="Times New Roman"/>
                <w:b w:val="0"/>
                <w:bCs w:val="0"/>
                <w:i/>
                <w:iCs/>
                <w:sz w:val="16"/>
                <w:szCs w:val="16"/>
              </w:rPr>
              <w:t xml:space="preserve"> ve yıllar </w:t>
            </w:r>
            <w:r w:rsidR="00490F76" w:rsidRPr="004670DA">
              <w:rPr>
                <w:rFonts w:ascii="Times New Roman" w:hAnsi="Times New Roman" w:cs="Times New Roman"/>
                <w:b w:val="0"/>
                <w:bCs w:val="0"/>
                <w:i/>
                <w:iCs/>
                <w:sz w:val="16"/>
                <w:szCs w:val="16"/>
              </w:rPr>
              <w:t>içinde</w:t>
            </w:r>
            <w:r w:rsidRPr="004670DA">
              <w:rPr>
                <w:rFonts w:ascii="Times New Roman" w:hAnsi="Times New Roman" w:cs="Times New Roman"/>
                <w:b w:val="0"/>
                <w:bCs w:val="0"/>
                <w:i/>
                <w:iCs/>
                <w:sz w:val="16"/>
                <w:szCs w:val="16"/>
              </w:rPr>
              <w:t xml:space="preserve"> izlenmektedir. Toplam Cari </w:t>
            </w:r>
            <w:r w:rsidR="00490F76" w:rsidRPr="004670DA">
              <w:rPr>
                <w:rFonts w:ascii="Times New Roman" w:hAnsi="Times New Roman" w:cs="Times New Roman"/>
                <w:b w:val="0"/>
                <w:bCs w:val="0"/>
                <w:i/>
                <w:iCs/>
                <w:sz w:val="16"/>
                <w:szCs w:val="16"/>
              </w:rPr>
              <w:t>Bütçe</w:t>
            </w:r>
            <w:r w:rsidRPr="004670DA">
              <w:rPr>
                <w:rFonts w:ascii="Times New Roman" w:hAnsi="Times New Roman" w:cs="Times New Roman"/>
                <w:b w:val="0"/>
                <w:bCs w:val="0"/>
                <w:i/>
                <w:iCs/>
                <w:sz w:val="16"/>
                <w:szCs w:val="16"/>
              </w:rPr>
              <w:t xml:space="preserve"> (gelir) = Devlet </w:t>
            </w:r>
            <w:r w:rsidR="00490F76"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katkısı (merkezi </w:t>
            </w:r>
            <w:r w:rsidR="00490F76" w:rsidRPr="004670DA">
              <w:rPr>
                <w:rFonts w:ascii="Times New Roman" w:hAnsi="Times New Roman" w:cs="Times New Roman"/>
                <w:b w:val="0"/>
                <w:bCs w:val="0"/>
                <w:i/>
                <w:iCs/>
                <w:sz w:val="16"/>
                <w:szCs w:val="16"/>
              </w:rPr>
              <w:t>bütçeden</w:t>
            </w:r>
            <w:r w:rsidRPr="004670DA">
              <w:rPr>
                <w:rFonts w:ascii="Times New Roman" w:hAnsi="Times New Roman" w:cs="Times New Roman"/>
                <w:b w:val="0"/>
                <w:bCs w:val="0"/>
                <w:i/>
                <w:iCs/>
                <w:sz w:val="16"/>
                <w:szCs w:val="16"/>
              </w:rPr>
              <w:t xml:space="preserve"> gelen ve araştırma-geliştirme kategorisindeki faaliyetlere ait olmayan </w:t>
            </w:r>
            <w:r w:rsidR="00490F76" w:rsidRPr="004670DA">
              <w:rPr>
                <w:rFonts w:ascii="Times New Roman" w:hAnsi="Times New Roman" w:cs="Times New Roman"/>
                <w:b w:val="0"/>
                <w:bCs w:val="0"/>
                <w:i/>
                <w:iCs/>
                <w:sz w:val="16"/>
                <w:szCs w:val="16"/>
              </w:rPr>
              <w:t>tüm</w:t>
            </w:r>
            <w:r w:rsidRPr="004670DA">
              <w:rPr>
                <w:rFonts w:ascii="Times New Roman" w:hAnsi="Times New Roman" w:cs="Times New Roman"/>
                <w:b w:val="0"/>
                <w:bCs w:val="0"/>
                <w:i/>
                <w:iCs/>
                <w:sz w:val="16"/>
                <w:szCs w:val="16"/>
              </w:rPr>
              <w:t xml:space="preserve"> gelirler) + </w:t>
            </w:r>
            <w:r w:rsidR="00490F76" w:rsidRPr="004670DA">
              <w:rPr>
                <w:rFonts w:ascii="Times New Roman" w:hAnsi="Times New Roman" w:cs="Times New Roman"/>
                <w:b w:val="0"/>
                <w:bCs w:val="0"/>
                <w:i/>
                <w:iCs/>
                <w:sz w:val="16"/>
                <w:szCs w:val="16"/>
              </w:rPr>
              <w:t>öğrenci</w:t>
            </w:r>
            <w:r w:rsidRPr="004670DA">
              <w:rPr>
                <w:rFonts w:ascii="Times New Roman" w:hAnsi="Times New Roman" w:cs="Times New Roman"/>
                <w:b w:val="0"/>
                <w:bCs w:val="0"/>
                <w:i/>
                <w:iCs/>
                <w:sz w:val="16"/>
                <w:szCs w:val="16"/>
              </w:rPr>
              <w:t xml:space="preserve"> gelirleri (</w:t>
            </w:r>
            <w:r w:rsidR="00490F76" w:rsidRPr="004670DA">
              <w:rPr>
                <w:rFonts w:ascii="Times New Roman" w:hAnsi="Times New Roman" w:cs="Times New Roman"/>
                <w:b w:val="0"/>
                <w:bCs w:val="0"/>
                <w:i/>
                <w:iCs/>
                <w:sz w:val="16"/>
                <w:szCs w:val="16"/>
              </w:rPr>
              <w:t>kaynağı</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öğrenci</w:t>
            </w:r>
            <w:r w:rsidRPr="004670DA">
              <w:rPr>
                <w:rFonts w:ascii="Times New Roman" w:hAnsi="Times New Roman" w:cs="Times New Roman"/>
                <w:b w:val="0"/>
                <w:bCs w:val="0"/>
                <w:i/>
                <w:iCs/>
                <w:sz w:val="16"/>
                <w:szCs w:val="16"/>
              </w:rPr>
              <w:t xml:space="preserve"> olan </w:t>
            </w:r>
            <w:r w:rsidR="00490F76" w:rsidRPr="004670DA">
              <w:rPr>
                <w:rFonts w:ascii="Times New Roman" w:hAnsi="Times New Roman" w:cs="Times New Roman"/>
                <w:b w:val="0"/>
                <w:bCs w:val="0"/>
                <w:i/>
                <w:iCs/>
                <w:sz w:val="16"/>
                <w:szCs w:val="16"/>
              </w:rPr>
              <w:t>tüm</w:t>
            </w:r>
            <w:r w:rsidRPr="004670DA">
              <w:rPr>
                <w:rFonts w:ascii="Times New Roman" w:hAnsi="Times New Roman" w:cs="Times New Roman"/>
                <w:b w:val="0"/>
                <w:bCs w:val="0"/>
                <w:i/>
                <w:iCs/>
                <w:sz w:val="16"/>
                <w:szCs w:val="16"/>
              </w:rPr>
              <w:t xml:space="preserve"> gelirler: 1. ve 2. </w:t>
            </w:r>
            <w:r w:rsidR="00490F76" w:rsidRPr="004670DA">
              <w:rPr>
                <w:rFonts w:ascii="Times New Roman" w:hAnsi="Times New Roman" w:cs="Times New Roman"/>
                <w:b w:val="0"/>
                <w:bCs w:val="0"/>
                <w:i/>
                <w:iCs/>
                <w:sz w:val="16"/>
                <w:szCs w:val="16"/>
              </w:rPr>
              <w:t>öğretim</w:t>
            </w:r>
            <w:r w:rsidRPr="004670DA">
              <w:rPr>
                <w:rFonts w:ascii="Times New Roman" w:hAnsi="Times New Roman" w:cs="Times New Roman"/>
                <w:b w:val="0"/>
                <w:bCs w:val="0"/>
                <w:i/>
                <w:iCs/>
                <w:sz w:val="16"/>
                <w:szCs w:val="16"/>
              </w:rPr>
              <w:t>, tezsiz yüksek lisans, yaz okulu, hizmetler/</w:t>
            </w:r>
            <w:r w:rsidR="00490F76" w:rsidRPr="004670DA">
              <w:rPr>
                <w:rFonts w:ascii="Times New Roman" w:hAnsi="Times New Roman" w:cs="Times New Roman"/>
                <w:b w:val="0"/>
                <w:bCs w:val="0"/>
                <w:i/>
                <w:iCs/>
                <w:sz w:val="16"/>
                <w:szCs w:val="16"/>
              </w:rPr>
              <w:t>harçlar</w:t>
            </w:r>
            <w:r w:rsidRPr="004670DA">
              <w:rPr>
                <w:rFonts w:ascii="Times New Roman" w:hAnsi="Times New Roman" w:cs="Times New Roman"/>
                <w:b w:val="0"/>
                <w:bCs w:val="0"/>
                <w:i/>
                <w:iCs/>
                <w:sz w:val="16"/>
                <w:szCs w:val="16"/>
              </w:rPr>
              <w:t xml:space="preserve">, yemek-barınma </w:t>
            </w:r>
            <w:r w:rsidR="00490F76" w:rsidRPr="004670DA">
              <w:rPr>
                <w:rFonts w:ascii="Times New Roman" w:hAnsi="Times New Roman" w:cs="Times New Roman"/>
                <w:b w:val="0"/>
                <w:bCs w:val="0"/>
                <w:i/>
                <w:iCs/>
                <w:sz w:val="16"/>
                <w:szCs w:val="16"/>
              </w:rPr>
              <w:t>ücreti</w:t>
            </w:r>
            <w:r w:rsidRPr="004670DA">
              <w:rPr>
                <w:rFonts w:ascii="Times New Roman" w:hAnsi="Times New Roman" w:cs="Times New Roman"/>
                <w:b w:val="0"/>
                <w:bCs w:val="0"/>
                <w:i/>
                <w:iCs/>
                <w:sz w:val="16"/>
                <w:szCs w:val="16"/>
              </w:rPr>
              <w:t xml:space="preserve"> vb.) + </w:t>
            </w:r>
            <w:r w:rsidR="00490F76"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gelirleri (devletten merkezi </w:t>
            </w:r>
            <w:r w:rsidR="00490F76" w:rsidRPr="004670DA">
              <w:rPr>
                <w:rFonts w:ascii="Times New Roman" w:hAnsi="Times New Roman" w:cs="Times New Roman"/>
                <w:b w:val="0"/>
                <w:bCs w:val="0"/>
                <w:i/>
                <w:iCs/>
                <w:sz w:val="16"/>
                <w:szCs w:val="16"/>
              </w:rPr>
              <w:t>bütçe</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içinde</w:t>
            </w:r>
            <w:r w:rsidRPr="004670DA">
              <w:rPr>
                <w:rFonts w:ascii="Times New Roman" w:hAnsi="Times New Roman" w:cs="Times New Roman"/>
                <w:b w:val="0"/>
                <w:bCs w:val="0"/>
                <w:i/>
                <w:iCs/>
                <w:sz w:val="16"/>
                <w:szCs w:val="16"/>
              </w:rPr>
              <w:t xml:space="preserve"> gelen + ulusal tahsis -</w:t>
            </w:r>
            <w:r w:rsidR="00490F76" w:rsidRPr="004670DA">
              <w:rPr>
                <w:rFonts w:ascii="Times New Roman" w:hAnsi="Times New Roman" w:cs="Times New Roman"/>
                <w:b w:val="0"/>
                <w:bCs w:val="0"/>
                <w:i/>
                <w:iCs/>
                <w:sz w:val="16"/>
                <w:szCs w:val="16"/>
              </w:rPr>
              <w:t>yarışmasız</w:t>
            </w:r>
            <w:r w:rsidRPr="004670DA">
              <w:rPr>
                <w:rFonts w:ascii="Times New Roman" w:hAnsi="Times New Roman" w:cs="Times New Roman"/>
                <w:b w:val="0"/>
                <w:bCs w:val="0"/>
                <w:i/>
                <w:iCs/>
                <w:sz w:val="16"/>
                <w:szCs w:val="16"/>
              </w:rPr>
              <w:t xml:space="preserve"> projeler-) + ulusal </w:t>
            </w:r>
            <w:r w:rsidR="00490F76" w:rsidRPr="004670DA">
              <w:rPr>
                <w:rFonts w:ascii="Times New Roman" w:hAnsi="Times New Roman" w:cs="Times New Roman"/>
                <w:b w:val="0"/>
                <w:bCs w:val="0"/>
                <w:i/>
                <w:iCs/>
                <w:sz w:val="16"/>
                <w:szCs w:val="16"/>
              </w:rPr>
              <w:t>yarışmacı</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destekleri + uluslararası </w:t>
            </w:r>
            <w:r w:rsidR="00490F76"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destekleri [</w:t>
            </w:r>
            <w:r w:rsidR="00490F76" w:rsidRPr="004670DA">
              <w:rPr>
                <w:rFonts w:ascii="Times New Roman" w:hAnsi="Times New Roman" w:cs="Times New Roman"/>
                <w:b w:val="0"/>
                <w:bCs w:val="0"/>
                <w:i/>
                <w:iCs/>
                <w:sz w:val="16"/>
                <w:szCs w:val="16"/>
              </w:rPr>
              <w:t>özel</w:t>
            </w:r>
            <w:r w:rsidRPr="004670DA">
              <w:rPr>
                <w:rFonts w:ascii="Times New Roman" w:hAnsi="Times New Roman" w:cs="Times New Roman"/>
                <w:b w:val="0"/>
                <w:bCs w:val="0"/>
                <w:i/>
                <w:iCs/>
                <w:sz w:val="16"/>
                <w:szCs w:val="16"/>
              </w:rPr>
              <w:t xml:space="preserve"> hesap, </w:t>
            </w:r>
            <w:r w:rsidR="00490F76" w:rsidRPr="004670DA">
              <w:rPr>
                <w:rFonts w:ascii="Times New Roman" w:hAnsi="Times New Roman" w:cs="Times New Roman"/>
                <w:b w:val="0"/>
                <w:bCs w:val="0"/>
                <w:i/>
                <w:iCs/>
                <w:sz w:val="16"/>
                <w:szCs w:val="16"/>
              </w:rPr>
              <w:t>döner</w:t>
            </w:r>
            <w:r w:rsidRPr="004670DA">
              <w:rPr>
                <w:rFonts w:ascii="Times New Roman" w:hAnsi="Times New Roman" w:cs="Times New Roman"/>
                <w:b w:val="0"/>
                <w:bCs w:val="0"/>
                <w:i/>
                <w:iCs/>
                <w:sz w:val="16"/>
                <w:szCs w:val="16"/>
              </w:rPr>
              <w:t xml:space="preserve"> sermaye, vakıftan gelen veya </w:t>
            </w:r>
            <w:r w:rsidR="00490F76" w:rsidRPr="004670DA">
              <w:rPr>
                <w:rFonts w:ascii="Times New Roman" w:hAnsi="Times New Roman" w:cs="Times New Roman"/>
                <w:b w:val="0"/>
                <w:bCs w:val="0"/>
                <w:i/>
                <w:iCs/>
                <w:sz w:val="16"/>
                <w:szCs w:val="16"/>
              </w:rPr>
              <w:t>başkaca</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muhasebeleştirilen</w:t>
            </w:r>
            <w:r w:rsidRPr="004670DA">
              <w:rPr>
                <w:rFonts w:ascii="Times New Roman" w:hAnsi="Times New Roman" w:cs="Times New Roman"/>
                <w:b w:val="0"/>
                <w:bCs w:val="0"/>
                <w:i/>
                <w:iCs/>
                <w:sz w:val="16"/>
                <w:szCs w:val="16"/>
              </w:rPr>
              <w:t xml:space="preserve">] + toplumsal katkı gelirleri (tıp, </w:t>
            </w:r>
            <w:r w:rsidR="00490F76" w:rsidRPr="004670DA">
              <w:rPr>
                <w:rFonts w:ascii="Times New Roman" w:hAnsi="Times New Roman" w:cs="Times New Roman"/>
                <w:b w:val="0"/>
                <w:bCs w:val="0"/>
                <w:i/>
                <w:iCs/>
                <w:sz w:val="16"/>
                <w:szCs w:val="16"/>
              </w:rPr>
              <w:t>dişçilik</w:t>
            </w:r>
            <w:r w:rsidRPr="004670DA">
              <w:rPr>
                <w:rFonts w:ascii="Times New Roman" w:hAnsi="Times New Roman" w:cs="Times New Roman"/>
                <w:b w:val="0"/>
                <w:bCs w:val="0"/>
                <w:i/>
                <w:iCs/>
                <w:sz w:val="16"/>
                <w:szCs w:val="16"/>
              </w:rPr>
              <w:t xml:space="preserve"> vb.) </w:t>
            </w:r>
            <w:r w:rsidR="00490F76" w:rsidRPr="004670DA">
              <w:rPr>
                <w:rFonts w:ascii="Times New Roman" w:hAnsi="Times New Roman" w:cs="Times New Roman"/>
                <w:b w:val="0"/>
                <w:bCs w:val="0"/>
                <w:i/>
                <w:iCs/>
                <w:sz w:val="16"/>
                <w:szCs w:val="16"/>
              </w:rPr>
              <w:t>fakültelerin</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sağlık</w:t>
            </w:r>
            <w:r w:rsidRPr="004670DA">
              <w:rPr>
                <w:rFonts w:ascii="Times New Roman" w:hAnsi="Times New Roman" w:cs="Times New Roman"/>
                <w:b w:val="0"/>
                <w:bCs w:val="0"/>
                <w:i/>
                <w:iCs/>
                <w:sz w:val="16"/>
                <w:szCs w:val="16"/>
              </w:rPr>
              <w:t xml:space="preserve"> hizmeti geliri [</w:t>
            </w:r>
            <w:r w:rsidR="00490F76" w:rsidRPr="004670DA">
              <w:rPr>
                <w:rFonts w:ascii="Times New Roman" w:hAnsi="Times New Roman" w:cs="Times New Roman"/>
                <w:b w:val="0"/>
                <w:bCs w:val="0"/>
                <w:i/>
                <w:iCs/>
                <w:sz w:val="16"/>
                <w:szCs w:val="16"/>
              </w:rPr>
              <w:t>döner</w:t>
            </w:r>
            <w:r w:rsidRPr="004670DA">
              <w:rPr>
                <w:rFonts w:ascii="Times New Roman" w:hAnsi="Times New Roman" w:cs="Times New Roman"/>
                <w:b w:val="0"/>
                <w:bCs w:val="0"/>
                <w:i/>
                <w:iCs/>
                <w:sz w:val="16"/>
                <w:szCs w:val="16"/>
              </w:rPr>
              <w:t xml:space="preserve"> sermaye veya </w:t>
            </w:r>
            <w:r w:rsidR="00490F76" w:rsidRPr="004670DA">
              <w:rPr>
                <w:rFonts w:ascii="Times New Roman" w:hAnsi="Times New Roman" w:cs="Times New Roman"/>
                <w:b w:val="0"/>
                <w:bCs w:val="0"/>
                <w:i/>
                <w:iCs/>
                <w:sz w:val="16"/>
                <w:szCs w:val="16"/>
              </w:rPr>
              <w:t>başkaca</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muhasebeleştirilen</w:t>
            </w:r>
            <w:r w:rsidRPr="004670DA">
              <w:rPr>
                <w:rFonts w:ascii="Times New Roman" w:hAnsi="Times New Roman" w:cs="Times New Roman"/>
                <w:b w:val="0"/>
                <w:bCs w:val="0"/>
                <w:i/>
                <w:iCs/>
                <w:sz w:val="16"/>
                <w:szCs w:val="16"/>
              </w:rPr>
              <w:t xml:space="preserve">] + </w:t>
            </w:r>
            <w:r w:rsidR="00490F76" w:rsidRPr="004670DA">
              <w:rPr>
                <w:rFonts w:ascii="Times New Roman" w:hAnsi="Times New Roman" w:cs="Times New Roman"/>
                <w:b w:val="0"/>
                <w:bCs w:val="0"/>
                <w:i/>
                <w:iCs/>
                <w:sz w:val="16"/>
                <w:szCs w:val="16"/>
              </w:rPr>
              <w:t>mühendislik</w:t>
            </w:r>
            <w:r w:rsidRPr="004670DA">
              <w:rPr>
                <w:rFonts w:ascii="Times New Roman" w:hAnsi="Times New Roman" w:cs="Times New Roman"/>
                <w:b w:val="0"/>
                <w:bCs w:val="0"/>
                <w:i/>
                <w:iCs/>
                <w:sz w:val="16"/>
                <w:szCs w:val="16"/>
              </w:rPr>
              <w:t xml:space="preserve">, mimarlık </w:t>
            </w:r>
            <w:r w:rsidR="00490F76" w:rsidRPr="004670DA">
              <w:rPr>
                <w:rFonts w:ascii="Times New Roman" w:hAnsi="Times New Roman" w:cs="Times New Roman"/>
                <w:b w:val="0"/>
                <w:bCs w:val="0"/>
                <w:i/>
                <w:iCs/>
                <w:sz w:val="16"/>
                <w:szCs w:val="16"/>
              </w:rPr>
              <w:t>vb.</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fakültelerinin</w:t>
            </w:r>
            <w:r w:rsidRPr="004670DA">
              <w:rPr>
                <w:rFonts w:ascii="Times New Roman" w:hAnsi="Times New Roman" w:cs="Times New Roman"/>
                <w:b w:val="0"/>
                <w:bCs w:val="0"/>
                <w:i/>
                <w:iCs/>
                <w:sz w:val="16"/>
                <w:szCs w:val="16"/>
              </w:rPr>
              <w:t xml:space="preserve"> bilgi ve teknoloji transferi/projeler/uygulamalar geliri [</w:t>
            </w:r>
            <w:r w:rsidR="00490F76" w:rsidRPr="004670DA">
              <w:rPr>
                <w:rFonts w:ascii="Times New Roman" w:hAnsi="Times New Roman" w:cs="Times New Roman"/>
                <w:b w:val="0"/>
                <w:bCs w:val="0"/>
                <w:i/>
                <w:iCs/>
                <w:sz w:val="16"/>
                <w:szCs w:val="16"/>
              </w:rPr>
              <w:t>döner</w:t>
            </w:r>
            <w:r w:rsidRPr="004670DA">
              <w:rPr>
                <w:rFonts w:ascii="Times New Roman" w:hAnsi="Times New Roman" w:cs="Times New Roman"/>
                <w:b w:val="0"/>
                <w:bCs w:val="0"/>
                <w:i/>
                <w:iCs/>
                <w:sz w:val="16"/>
                <w:szCs w:val="16"/>
              </w:rPr>
              <w:t xml:space="preserve"> sermaye veya </w:t>
            </w:r>
            <w:r w:rsidR="00490F76" w:rsidRPr="004670DA">
              <w:rPr>
                <w:rFonts w:ascii="Times New Roman" w:hAnsi="Times New Roman" w:cs="Times New Roman"/>
                <w:b w:val="0"/>
                <w:bCs w:val="0"/>
                <w:i/>
                <w:iCs/>
                <w:sz w:val="16"/>
                <w:szCs w:val="16"/>
              </w:rPr>
              <w:t>başkaca</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muhasebeleştirilen</w:t>
            </w:r>
            <w:r w:rsidRPr="004670DA">
              <w:rPr>
                <w:rFonts w:ascii="Times New Roman" w:hAnsi="Times New Roman" w:cs="Times New Roman"/>
                <w:b w:val="0"/>
                <w:bCs w:val="0"/>
                <w:i/>
                <w:iCs/>
                <w:sz w:val="16"/>
                <w:szCs w:val="16"/>
              </w:rPr>
              <w:t xml:space="preserve">] + </w:t>
            </w:r>
            <w:r w:rsidR="00490F76" w:rsidRPr="004670DA">
              <w:rPr>
                <w:rFonts w:ascii="Times New Roman" w:hAnsi="Times New Roman" w:cs="Times New Roman"/>
                <w:b w:val="0"/>
                <w:bCs w:val="0"/>
                <w:i/>
                <w:iCs/>
                <w:sz w:val="16"/>
                <w:szCs w:val="16"/>
              </w:rPr>
              <w:t>erişkin</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eğitimi</w:t>
            </w:r>
            <w:r w:rsidRPr="004670DA">
              <w:rPr>
                <w:rFonts w:ascii="Times New Roman" w:hAnsi="Times New Roman" w:cs="Times New Roman"/>
                <w:b w:val="0"/>
                <w:bCs w:val="0"/>
                <w:i/>
                <w:iCs/>
                <w:sz w:val="16"/>
                <w:szCs w:val="16"/>
              </w:rPr>
              <w:t>/</w:t>
            </w:r>
            <w:r w:rsidR="00490F76" w:rsidRPr="004670DA">
              <w:rPr>
                <w:rFonts w:ascii="Times New Roman" w:hAnsi="Times New Roman" w:cs="Times New Roman"/>
                <w:b w:val="0"/>
                <w:bCs w:val="0"/>
                <w:i/>
                <w:iCs/>
                <w:sz w:val="16"/>
                <w:szCs w:val="16"/>
              </w:rPr>
              <w:t>yaşam</w:t>
            </w:r>
            <w:r w:rsidRPr="004670DA">
              <w:rPr>
                <w:rFonts w:ascii="Times New Roman" w:hAnsi="Times New Roman" w:cs="Times New Roman"/>
                <w:b w:val="0"/>
                <w:bCs w:val="0"/>
                <w:i/>
                <w:iCs/>
                <w:sz w:val="16"/>
                <w:szCs w:val="16"/>
              </w:rPr>
              <w:t xml:space="preserve"> boyu </w:t>
            </w:r>
            <w:r w:rsidR="00490F76"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gelirleri + kira gelirleri + laboratuvar/deney/ölçüm </w:t>
            </w:r>
            <w:r w:rsidR="00490F76" w:rsidRPr="004670DA">
              <w:rPr>
                <w:rFonts w:ascii="Times New Roman" w:hAnsi="Times New Roman" w:cs="Times New Roman"/>
                <w:b w:val="0"/>
                <w:bCs w:val="0"/>
                <w:i/>
                <w:iCs/>
                <w:sz w:val="16"/>
                <w:szCs w:val="16"/>
              </w:rPr>
              <w:t>vb.</w:t>
            </w:r>
            <w:r w:rsidRPr="004670DA">
              <w:rPr>
                <w:rFonts w:ascii="Times New Roman" w:hAnsi="Times New Roman" w:cs="Times New Roman"/>
                <w:b w:val="0"/>
                <w:bCs w:val="0"/>
                <w:i/>
                <w:iCs/>
                <w:sz w:val="16"/>
                <w:szCs w:val="16"/>
              </w:rPr>
              <w:t xml:space="preserve"> gelirler [</w:t>
            </w:r>
            <w:r w:rsidR="00490F76" w:rsidRPr="004670DA">
              <w:rPr>
                <w:rFonts w:ascii="Times New Roman" w:hAnsi="Times New Roman" w:cs="Times New Roman"/>
                <w:b w:val="0"/>
                <w:bCs w:val="0"/>
                <w:i/>
                <w:iCs/>
                <w:sz w:val="16"/>
                <w:szCs w:val="16"/>
              </w:rPr>
              <w:t>özel</w:t>
            </w:r>
            <w:r w:rsidRPr="004670DA">
              <w:rPr>
                <w:rFonts w:ascii="Times New Roman" w:hAnsi="Times New Roman" w:cs="Times New Roman"/>
                <w:b w:val="0"/>
                <w:bCs w:val="0"/>
                <w:i/>
                <w:iCs/>
                <w:sz w:val="16"/>
                <w:szCs w:val="16"/>
              </w:rPr>
              <w:t xml:space="preserve"> hesap, </w:t>
            </w:r>
            <w:r w:rsidR="00490F76" w:rsidRPr="004670DA">
              <w:rPr>
                <w:rFonts w:ascii="Times New Roman" w:hAnsi="Times New Roman" w:cs="Times New Roman"/>
                <w:b w:val="0"/>
                <w:bCs w:val="0"/>
                <w:i/>
                <w:iCs/>
                <w:sz w:val="16"/>
                <w:szCs w:val="16"/>
              </w:rPr>
              <w:t>döner</w:t>
            </w:r>
            <w:r w:rsidRPr="004670DA">
              <w:rPr>
                <w:rFonts w:ascii="Times New Roman" w:hAnsi="Times New Roman" w:cs="Times New Roman"/>
                <w:b w:val="0"/>
                <w:bCs w:val="0"/>
                <w:i/>
                <w:iCs/>
                <w:sz w:val="16"/>
                <w:szCs w:val="16"/>
              </w:rPr>
              <w:t xml:space="preserve"> sermaye, vakıftan gelen veya </w:t>
            </w:r>
            <w:r w:rsidR="00490F76" w:rsidRPr="004670DA">
              <w:rPr>
                <w:rFonts w:ascii="Times New Roman" w:hAnsi="Times New Roman" w:cs="Times New Roman"/>
                <w:b w:val="0"/>
                <w:bCs w:val="0"/>
                <w:i/>
                <w:iCs/>
                <w:sz w:val="16"/>
                <w:szCs w:val="16"/>
              </w:rPr>
              <w:t>başkaca</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muhasebeleştirilen</w:t>
            </w:r>
            <w:r w:rsidRPr="004670DA">
              <w:rPr>
                <w:rFonts w:ascii="Times New Roman" w:hAnsi="Times New Roman" w:cs="Times New Roman"/>
                <w:b w:val="0"/>
                <w:bCs w:val="0"/>
                <w:i/>
                <w:iCs/>
                <w:sz w:val="16"/>
                <w:szCs w:val="16"/>
              </w:rPr>
              <w:t xml:space="preserve">] + </w:t>
            </w:r>
            <w:r w:rsidR="00490F76" w:rsidRPr="004670DA">
              <w:rPr>
                <w:rFonts w:ascii="Times New Roman" w:hAnsi="Times New Roman" w:cs="Times New Roman"/>
                <w:b w:val="0"/>
                <w:bCs w:val="0"/>
                <w:i/>
                <w:iCs/>
                <w:sz w:val="16"/>
                <w:szCs w:val="16"/>
              </w:rPr>
              <w:t>bağışlar</w:t>
            </w:r>
            <w:r w:rsidRPr="004670DA">
              <w:rPr>
                <w:rFonts w:ascii="Times New Roman" w:hAnsi="Times New Roman" w:cs="Times New Roman"/>
                <w:b w:val="0"/>
                <w:bCs w:val="0"/>
                <w:i/>
                <w:iCs/>
                <w:sz w:val="16"/>
                <w:szCs w:val="16"/>
              </w:rPr>
              <w:t xml:space="preserve"> (devlet </w:t>
            </w:r>
            <w:r w:rsidR="00490F76" w:rsidRPr="004670DA">
              <w:rPr>
                <w:rFonts w:ascii="Times New Roman" w:hAnsi="Times New Roman" w:cs="Times New Roman"/>
                <w:b w:val="0"/>
                <w:bCs w:val="0"/>
                <w:i/>
                <w:iCs/>
                <w:sz w:val="16"/>
                <w:szCs w:val="16"/>
              </w:rPr>
              <w:t>dışı</w:t>
            </w:r>
            <w:r w:rsidRPr="004670DA">
              <w:rPr>
                <w:rFonts w:ascii="Times New Roman" w:hAnsi="Times New Roman" w:cs="Times New Roman"/>
                <w:b w:val="0"/>
                <w:bCs w:val="0"/>
                <w:i/>
                <w:iCs/>
                <w:sz w:val="16"/>
                <w:szCs w:val="16"/>
              </w:rPr>
              <w:t xml:space="preserve">, </w:t>
            </w:r>
            <w:r w:rsidR="00490F76" w:rsidRPr="004670DA">
              <w:rPr>
                <w:rFonts w:ascii="Times New Roman" w:hAnsi="Times New Roman" w:cs="Times New Roman"/>
                <w:b w:val="0"/>
                <w:bCs w:val="0"/>
                <w:i/>
                <w:iCs/>
                <w:sz w:val="16"/>
                <w:szCs w:val="16"/>
              </w:rPr>
              <w:t>şartlı</w:t>
            </w:r>
            <w:r w:rsidRPr="004670DA">
              <w:rPr>
                <w:rFonts w:ascii="Times New Roman" w:hAnsi="Times New Roman" w:cs="Times New Roman"/>
                <w:b w:val="0"/>
                <w:bCs w:val="0"/>
                <w:i/>
                <w:iCs/>
                <w:sz w:val="16"/>
                <w:szCs w:val="16"/>
              </w:rPr>
              <w:t xml:space="preserve"> veya </w:t>
            </w:r>
            <w:r w:rsidR="00490F76" w:rsidRPr="004670DA">
              <w:rPr>
                <w:rFonts w:ascii="Times New Roman" w:hAnsi="Times New Roman" w:cs="Times New Roman"/>
                <w:b w:val="0"/>
                <w:bCs w:val="0"/>
                <w:i/>
                <w:iCs/>
                <w:sz w:val="16"/>
                <w:szCs w:val="16"/>
              </w:rPr>
              <w:t>şartsız</w:t>
            </w:r>
            <w:r w:rsidRPr="004670DA">
              <w:rPr>
                <w:rFonts w:ascii="Times New Roman" w:hAnsi="Times New Roman" w:cs="Times New Roman"/>
                <w:b w:val="0"/>
                <w:bCs w:val="0"/>
                <w:i/>
                <w:iCs/>
                <w:sz w:val="16"/>
                <w:szCs w:val="16"/>
              </w:rPr>
              <w:t xml:space="preserve"> olarak </w:t>
            </w:r>
            <w:r w:rsidR="00490F76" w:rsidRPr="004670DA">
              <w:rPr>
                <w:rFonts w:ascii="Times New Roman" w:hAnsi="Times New Roman" w:cs="Times New Roman"/>
                <w:b w:val="0"/>
                <w:bCs w:val="0"/>
                <w:i/>
                <w:iCs/>
                <w:sz w:val="16"/>
                <w:szCs w:val="16"/>
              </w:rPr>
              <w:t>üniversiteye</w:t>
            </w:r>
            <w:r w:rsidRPr="004670DA">
              <w:rPr>
                <w:rFonts w:ascii="Times New Roman" w:hAnsi="Times New Roman" w:cs="Times New Roman"/>
                <w:b w:val="0"/>
                <w:bCs w:val="0"/>
                <w:i/>
                <w:iCs/>
                <w:sz w:val="16"/>
                <w:szCs w:val="16"/>
              </w:rPr>
              <w:t xml:space="preserve"> aktarılan kaynak) ayrıntısında izlenmektedir ve </w:t>
            </w:r>
            <w:r>
              <w:rPr>
                <w:rFonts w:ascii="Times New Roman" w:hAnsi="Times New Roman" w:cs="Times New Roman"/>
                <w:b w:val="0"/>
                <w:bCs w:val="0"/>
                <w:i/>
                <w:iCs/>
                <w:sz w:val="16"/>
                <w:szCs w:val="16"/>
              </w:rPr>
              <w:t>Birim</w:t>
            </w:r>
            <w:r w:rsidRPr="004670DA">
              <w:rPr>
                <w:rFonts w:ascii="Times New Roman" w:hAnsi="Times New Roman" w:cs="Times New Roman"/>
                <w:b w:val="0"/>
                <w:bCs w:val="0"/>
                <w:i/>
                <w:iCs/>
                <w:sz w:val="16"/>
                <w:szCs w:val="16"/>
              </w:rPr>
              <w:t xml:space="preserve"> profiliyle </w:t>
            </w:r>
            <w:r w:rsidR="00490F76" w:rsidRPr="004670DA">
              <w:rPr>
                <w:rFonts w:ascii="Times New Roman" w:hAnsi="Times New Roman" w:cs="Times New Roman"/>
                <w:b w:val="0"/>
                <w:bCs w:val="0"/>
                <w:i/>
                <w:iCs/>
                <w:sz w:val="16"/>
                <w:szCs w:val="16"/>
              </w:rPr>
              <w:t>ilişkilendirilmektedir</w:t>
            </w:r>
            <w:r w:rsidRPr="004670DA">
              <w:rPr>
                <w:rFonts w:ascii="Times New Roman" w:hAnsi="Times New Roman" w:cs="Times New Roman"/>
                <w:b w:val="0"/>
                <w:bCs w:val="0"/>
                <w:i/>
                <w:iCs/>
                <w:sz w:val="16"/>
                <w:szCs w:val="16"/>
              </w:rPr>
              <w:t>.</w:t>
            </w:r>
          </w:p>
        </w:tc>
      </w:tr>
      <w:tr w:rsidR="00485B5A" w:rsidRPr="004670DA" w14:paraId="32E581A8"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4F804B6F"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07DACD3A"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6FFFCCC2"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435F3280"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36213470"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59691163"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9ABE31F" w14:textId="77777777" w:rsidR="00485B5A" w:rsidRPr="00066127" w:rsidRDefault="00485B5A" w:rsidP="00311568">
            <w:pPr>
              <w:rPr>
                <w:rFonts w:ascii="Times New Roman" w:hAnsi="Times New Roman" w:cs="Times New Roman"/>
                <w:b w:val="0"/>
                <w:sz w:val="16"/>
              </w:rPr>
            </w:pPr>
            <w:r w:rsidRPr="00066127">
              <w:rPr>
                <w:rFonts w:ascii="Times New Roman" w:hAnsi="Times New Roman" w:cs="Times New Roman"/>
                <w:b w:val="0"/>
                <w:sz w:val="16"/>
              </w:rPr>
              <w:t>Birimde finansal kaynakların yönetimine ilişkin tanımlı süreçler bulunmamaktadır.</w:t>
            </w:r>
          </w:p>
        </w:tc>
        <w:tc>
          <w:tcPr>
            <w:tcW w:w="1823" w:type="dxa"/>
          </w:tcPr>
          <w:p w14:paraId="4234F4FA"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finansal kaynakların yönetimine ilişkin olarak stratejik hedefler ile uyumlu tanımlı süreçler bulunmaktadır. </w:t>
            </w:r>
          </w:p>
        </w:tc>
        <w:tc>
          <w:tcPr>
            <w:tcW w:w="1823" w:type="dxa"/>
          </w:tcPr>
          <w:p w14:paraId="04A6F710"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genelinde finansal kaynakların yönetime ilişkin uygulamalar tanımlı süreçlere uygun biçimde yürütülmektedir.</w:t>
            </w:r>
          </w:p>
        </w:tc>
        <w:tc>
          <w:tcPr>
            <w:tcW w:w="1823" w:type="dxa"/>
          </w:tcPr>
          <w:p w14:paraId="1460C4EE"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finansal kaynakların yönetim süreçleri izlenmekte ve iyileştirilmektedir. </w:t>
            </w:r>
          </w:p>
        </w:tc>
        <w:tc>
          <w:tcPr>
            <w:tcW w:w="1823" w:type="dxa"/>
          </w:tcPr>
          <w:p w14:paraId="5F6FA711"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İçselleştirilmiş, sistematik, sürdürülebilir ve örnek gösterilebilir uygulamalar bulunmaktadır.</w:t>
            </w:r>
          </w:p>
        </w:tc>
      </w:tr>
      <w:tr w:rsidR="00485B5A" w:rsidRPr="004670DA" w14:paraId="391D2F5A"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ECCF77B"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083EEE79"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Finansal kaynakların yönetimine ilişkin tanımlı süreçler ve uygulamalar (Kaynak dağılımı, kaynakların etkin ve verimli kullanılması, kaynak çeşitliliği)</w:t>
            </w:r>
          </w:p>
          <w:p w14:paraId="714F41B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Finansal kaynakların planlama, kullanım ve izleme uygulamalarının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stratejik planı ile uyumunu gösteren belgeler</w:t>
            </w:r>
          </w:p>
          <w:p w14:paraId="089803D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Finansal kaynakların yönetimi süreçlerine ilişkin izleme raporları ve analizleri ve iyileştirme kanıtları</w:t>
            </w:r>
          </w:p>
          <w:p w14:paraId="4AD6F43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3364B269" w14:textId="77777777" w:rsidR="00485B5A" w:rsidRPr="004670DA" w:rsidRDefault="00485B5A" w:rsidP="00311568">
            <w:pPr>
              <w:spacing w:after="160"/>
              <w:ind w:left="927" w:right="63"/>
              <w:jc w:val="both"/>
              <w:rPr>
                <w:rFonts w:ascii="Times New Roman" w:hAnsi="Times New Roman" w:cs="Times New Roman"/>
                <w:i/>
                <w:sz w:val="16"/>
                <w:szCs w:val="16"/>
              </w:rPr>
            </w:pPr>
          </w:p>
        </w:tc>
      </w:tr>
      <w:tr w:rsidR="00485B5A" w:rsidRPr="004670DA" w14:paraId="559B456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9A04018" w14:textId="727A92EF" w:rsidR="005653EA" w:rsidRPr="005653EA" w:rsidRDefault="00490F76" w:rsidP="005653EA">
            <w:pPr>
              <w:jc w:val="both"/>
              <w:rPr>
                <w:rFonts w:ascii="Times New Roman" w:hAnsi="Times New Roman" w:cs="Times New Roman"/>
                <w:b w:val="0"/>
                <w:sz w:val="20"/>
                <w:szCs w:val="20"/>
              </w:rPr>
            </w:pPr>
            <w:r>
              <w:rPr>
                <w:rFonts w:ascii="Times New Roman" w:hAnsi="Times New Roman" w:cs="Times New Roman"/>
                <w:b w:val="0"/>
                <w:sz w:val="20"/>
                <w:szCs w:val="20"/>
              </w:rPr>
              <w:t>Yüksekokul</w:t>
            </w:r>
            <w:r w:rsidRPr="005653EA">
              <w:rPr>
                <w:rFonts w:ascii="Times New Roman" w:hAnsi="Times New Roman" w:cs="Times New Roman"/>
                <w:b w:val="0"/>
                <w:sz w:val="20"/>
                <w:szCs w:val="20"/>
              </w:rPr>
              <w:t>umuzda</w:t>
            </w:r>
            <w:r w:rsidR="005653EA" w:rsidRPr="005653EA">
              <w:rPr>
                <w:rFonts w:ascii="Times New Roman" w:hAnsi="Times New Roman" w:cs="Times New Roman"/>
                <w:b w:val="0"/>
                <w:sz w:val="20"/>
                <w:szCs w:val="20"/>
              </w:rPr>
              <w:t xml:space="preserve"> temel gelir ve gider kalemleri tanımlanmış olup yıl içinde izlenmektedir. Stratejik hedefler doğrultusunda, gerektiğinde personelleri ilgilendiren kaynaklarımızda kısıtlamaya gidilip öğrencileri ilgilendiren harcamalara (laboratuvar malzemesi ile kimyevi ve temizlik malzeme alımlarında) imkanlar ölçüsünde aktarma yapılarak öğrencilerin bu olumsuzluklard</w:t>
            </w:r>
            <w:r w:rsidR="00977D43">
              <w:rPr>
                <w:rFonts w:ascii="Times New Roman" w:hAnsi="Times New Roman" w:cs="Times New Roman"/>
                <w:b w:val="0"/>
                <w:sz w:val="20"/>
                <w:szCs w:val="20"/>
              </w:rPr>
              <w:t>an etkilenmemesi amaçlanmıştır [1_OD3].</w:t>
            </w:r>
          </w:p>
          <w:p w14:paraId="4DFD0201" w14:textId="77777777" w:rsidR="00485B5A" w:rsidRPr="004670DA" w:rsidRDefault="00485B5A" w:rsidP="00311568">
            <w:pPr>
              <w:spacing w:after="160"/>
              <w:jc w:val="both"/>
              <w:rPr>
                <w:rFonts w:ascii="Times New Roman" w:hAnsi="Times New Roman" w:cs="Times New Roman"/>
                <w:sz w:val="20"/>
                <w:szCs w:val="20"/>
              </w:rPr>
            </w:pPr>
          </w:p>
          <w:p w14:paraId="7E42CE81" w14:textId="77777777" w:rsidR="00485B5A" w:rsidRPr="004670DA" w:rsidRDefault="00485B5A" w:rsidP="00311568">
            <w:pPr>
              <w:spacing w:after="160"/>
              <w:jc w:val="both"/>
              <w:rPr>
                <w:rFonts w:ascii="Times New Roman" w:hAnsi="Times New Roman" w:cs="Times New Roman"/>
                <w:sz w:val="20"/>
                <w:szCs w:val="20"/>
              </w:rPr>
            </w:pPr>
          </w:p>
          <w:p w14:paraId="63F92B83" w14:textId="77777777" w:rsidR="00485B5A" w:rsidRPr="004670DA" w:rsidRDefault="00485B5A" w:rsidP="00311568">
            <w:pPr>
              <w:spacing w:after="160"/>
              <w:jc w:val="both"/>
              <w:rPr>
                <w:rFonts w:ascii="Times New Roman" w:hAnsi="Times New Roman" w:cs="Times New Roman"/>
                <w:sz w:val="20"/>
                <w:szCs w:val="20"/>
              </w:rPr>
            </w:pPr>
          </w:p>
          <w:p w14:paraId="69073C25" w14:textId="77777777" w:rsidR="00485B5A" w:rsidRPr="004670DA" w:rsidRDefault="00485B5A" w:rsidP="00311568">
            <w:pPr>
              <w:spacing w:after="160"/>
              <w:jc w:val="both"/>
              <w:rPr>
                <w:rFonts w:ascii="Times New Roman" w:hAnsi="Times New Roman" w:cs="Times New Roman"/>
                <w:b w:val="0"/>
                <w:bCs w:val="0"/>
                <w:sz w:val="20"/>
                <w:szCs w:val="20"/>
              </w:rPr>
            </w:pPr>
          </w:p>
        </w:tc>
      </w:tr>
      <w:tr w:rsidR="00485B5A" w:rsidRPr="004670DA" w14:paraId="4F5C049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0C3A60A"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363DB88D" w14:textId="4A6D66E5" w:rsidR="00485B5A" w:rsidRPr="004670DA" w:rsidRDefault="00977D43" w:rsidP="00311568">
            <w:pPr>
              <w:spacing w:after="160"/>
              <w:jc w:val="both"/>
              <w:rPr>
                <w:rFonts w:ascii="Times New Roman" w:hAnsi="Times New Roman" w:cs="Times New Roman"/>
                <w:sz w:val="20"/>
                <w:szCs w:val="20"/>
              </w:rPr>
            </w:pPr>
            <w:r>
              <w:rPr>
                <w:rFonts w:ascii="Times New Roman" w:hAnsi="Times New Roman" w:cs="Times New Roman"/>
                <w:b w:val="0"/>
                <w:bCs w:val="0"/>
                <w:sz w:val="20"/>
                <w:szCs w:val="20"/>
              </w:rPr>
              <w:t xml:space="preserve">[1_OD3]. </w:t>
            </w:r>
            <w:hyperlink r:id="rId22" w:history="1">
              <w:r w:rsidR="005B4F4C" w:rsidRPr="005B4F4C">
                <w:rPr>
                  <w:rStyle w:val="Kpr"/>
                  <w:rFonts w:ascii="Times New Roman" w:hAnsi="Times New Roman" w:cs="Times New Roman"/>
                  <w:b w:val="0"/>
                  <w:bCs w:val="0"/>
                  <w:sz w:val="20"/>
                  <w:szCs w:val="20"/>
                </w:rPr>
                <w:t>Mali İşler-Satın alma</w:t>
              </w:r>
            </w:hyperlink>
          </w:p>
          <w:p w14:paraId="78DDD0BC" w14:textId="77777777" w:rsidR="00485B5A" w:rsidRPr="004670DA" w:rsidRDefault="00485B5A" w:rsidP="00311568">
            <w:pPr>
              <w:spacing w:after="160"/>
              <w:jc w:val="both"/>
              <w:rPr>
                <w:rFonts w:ascii="Times New Roman" w:hAnsi="Times New Roman" w:cs="Times New Roman"/>
                <w:sz w:val="20"/>
                <w:szCs w:val="20"/>
              </w:rPr>
            </w:pPr>
          </w:p>
          <w:p w14:paraId="709DC27E" w14:textId="77777777" w:rsidR="00485B5A" w:rsidRPr="004670DA" w:rsidRDefault="00485B5A" w:rsidP="00311568">
            <w:pPr>
              <w:spacing w:after="160"/>
              <w:jc w:val="both"/>
              <w:rPr>
                <w:rFonts w:ascii="Times New Roman" w:hAnsi="Times New Roman" w:cs="Times New Roman"/>
                <w:sz w:val="20"/>
                <w:szCs w:val="20"/>
              </w:rPr>
            </w:pPr>
          </w:p>
          <w:p w14:paraId="6F3B41E6"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18284429" w14:textId="77777777" w:rsidR="00485B5A" w:rsidRPr="004670DA" w:rsidRDefault="00485B5A" w:rsidP="00485B5A">
      <w:pPr>
        <w:rPr>
          <w:rFonts w:ascii="Times New Roman" w:hAnsi="Times New Roman" w:cs="Times New Roman"/>
        </w:rPr>
      </w:pPr>
    </w:p>
    <w:p w14:paraId="5BCB9AAE" w14:textId="77777777" w:rsidR="00485B5A" w:rsidRPr="004670DA" w:rsidRDefault="00485B5A" w:rsidP="00485B5A">
      <w:pPr>
        <w:rPr>
          <w:rFonts w:ascii="Times New Roman" w:hAnsi="Times New Roman" w:cs="Times New Roman"/>
        </w:rPr>
      </w:pPr>
    </w:p>
    <w:p w14:paraId="2CF9F17C" w14:textId="77777777" w:rsidR="00485B5A" w:rsidRPr="004670DA" w:rsidRDefault="00485B5A" w:rsidP="00485B5A">
      <w:pPr>
        <w:rPr>
          <w:rFonts w:ascii="Times New Roman" w:hAnsi="Times New Roman" w:cs="Times New Roman"/>
        </w:rPr>
      </w:pPr>
    </w:p>
    <w:tbl>
      <w:tblPr>
        <w:tblStyle w:val="KlavuzTablo1Ak-Vurgu2312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C5CD0BD"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0BB1E795" w14:textId="77777777" w:rsidR="00485B5A" w:rsidRPr="004670DA" w:rsidRDefault="00485B5A" w:rsidP="00311568">
            <w:pPr>
              <w:spacing w:after="120"/>
              <w:jc w:val="both"/>
              <w:rPr>
                <w:rFonts w:ascii="Times New Roman" w:eastAsia="Calibri" w:hAnsi="Times New Roman" w:cs="Times New Roman"/>
                <w:kern w:val="0"/>
                <w:szCs w:val="22"/>
                <w14:ligatures w14:val="none"/>
              </w:rPr>
            </w:pPr>
            <w:r w:rsidRPr="004670DA">
              <w:rPr>
                <w:rFonts w:ascii="Times New Roman" w:eastAsia="Calibri" w:hAnsi="Times New Roman" w:cs="Times New Roman"/>
                <w:kern w:val="0"/>
                <w:szCs w:val="22"/>
                <w14:ligatures w14:val="none"/>
              </w:rPr>
              <w:lastRenderedPageBreak/>
              <w:t>A.3.4. Süreç yönetimi</w:t>
            </w:r>
          </w:p>
          <w:p w14:paraId="430E082F" w14:textId="0C5CFD9E" w:rsidR="00485B5A" w:rsidRPr="004670DA" w:rsidRDefault="002078E1" w:rsidP="00311568">
            <w:pPr>
              <w:spacing w:after="120"/>
              <w:jc w:val="both"/>
              <w:rPr>
                <w:rFonts w:ascii="Times New Roman" w:hAnsi="Times New Roman" w:cs="Times New Roman"/>
                <w:b w:val="0"/>
                <w:bCs w:val="0"/>
                <w:i/>
                <w:iCs/>
                <w:sz w:val="16"/>
                <w:szCs w:val="16"/>
              </w:rPr>
            </w:pPr>
            <w:r w:rsidRPr="004670DA">
              <w:rPr>
                <w:rFonts w:ascii="Times New Roman" w:eastAsia="Calibri" w:hAnsi="Times New Roman" w:cs="Times New Roman"/>
                <w:b w:val="0"/>
                <w:i/>
                <w:kern w:val="0"/>
                <w:sz w:val="16"/>
                <w:szCs w:val="22"/>
                <w14:ligatures w14:val="none"/>
              </w:rPr>
              <w:t>Tüm</w:t>
            </w:r>
            <w:r w:rsidR="00485B5A" w:rsidRPr="004670DA">
              <w:rPr>
                <w:rFonts w:ascii="Times New Roman" w:eastAsia="Calibri" w:hAnsi="Times New Roman" w:cs="Times New Roman"/>
                <w:b w:val="0"/>
                <w:i/>
                <w:kern w:val="0"/>
                <w:sz w:val="16"/>
                <w:szCs w:val="22"/>
                <w14:ligatures w14:val="none"/>
              </w:rPr>
              <w:t xml:space="preserve"> etkinliklere ait </w:t>
            </w:r>
            <w:r w:rsidRPr="004670DA">
              <w:rPr>
                <w:rFonts w:ascii="Times New Roman" w:eastAsia="Calibri" w:hAnsi="Times New Roman" w:cs="Times New Roman"/>
                <w:b w:val="0"/>
                <w:i/>
                <w:kern w:val="0"/>
                <w:sz w:val="16"/>
                <w:szCs w:val="22"/>
                <w14:ligatures w14:val="none"/>
              </w:rPr>
              <w:t>süreçler</w:t>
            </w:r>
            <w:r w:rsidR="00485B5A" w:rsidRPr="004670DA">
              <w:rPr>
                <w:rFonts w:ascii="Times New Roman" w:eastAsia="Calibri" w:hAnsi="Times New Roman" w:cs="Times New Roman"/>
                <w:b w:val="0"/>
                <w:i/>
                <w:kern w:val="0"/>
                <w:sz w:val="16"/>
                <w:szCs w:val="22"/>
                <w14:ligatures w14:val="none"/>
              </w:rPr>
              <w:t xml:space="preserve"> ve alt süreçler (uzaktan eğitim dahil) tanımlıdır. </w:t>
            </w:r>
            <w:r w:rsidRPr="004670DA">
              <w:rPr>
                <w:rFonts w:ascii="Times New Roman" w:eastAsia="Calibri" w:hAnsi="Times New Roman" w:cs="Times New Roman"/>
                <w:b w:val="0"/>
                <w:i/>
                <w:kern w:val="0"/>
                <w:sz w:val="16"/>
                <w:szCs w:val="22"/>
                <w14:ligatures w14:val="none"/>
              </w:rPr>
              <w:t>Süreçlerdeki</w:t>
            </w:r>
            <w:r w:rsidR="00485B5A" w:rsidRPr="004670DA">
              <w:rPr>
                <w:rFonts w:ascii="Times New Roman" w:eastAsia="Calibri" w:hAnsi="Times New Roman" w:cs="Times New Roman"/>
                <w:b w:val="0"/>
                <w:i/>
                <w:kern w:val="0"/>
                <w:sz w:val="16"/>
                <w:szCs w:val="22"/>
                <w14:ligatures w14:val="none"/>
              </w:rPr>
              <w:t xml:space="preserve"> sorumlular, iş </w:t>
            </w:r>
            <w:r w:rsidRPr="004670DA">
              <w:rPr>
                <w:rFonts w:ascii="Times New Roman" w:eastAsia="Calibri" w:hAnsi="Times New Roman" w:cs="Times New Roman"/>
                <w:b w:val="0"/>
                <w:i/>
                <w:kern w:val="0"/>
                <w:sz w:val="16"/>
                <w:szCs w:val="22"/>
                <w14:ligatures w14:val="none"/>
              </w:rPr>
              <w:t>akışı</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yönetim</w:t>
            </w:r>
            <w:r w:rsidR="00485B5A" w:rsidRPr="004670DA">
              <w:rPr>
                <w:rFonts w:ascii="Times New Roman" w:eastAsia="Calibri" w:hAnsi="Times New Roman" w:cs="Times New Roman"/>
                <w:b w:val="0"/>
                <w:i/>
                <w:kern w:val="0"/>
                <w:sz w:val="16"/>
                <w:szCs w:val="22"/>
                <w14:ligatures w14:val="none"/>
              </w:rPr>
              <w:t xml:space="preserve">, sahiplenme yazılıdır ve </w:t>
            </w:r>
            <w:r>
              <w:rPr>
                <w:rFonts w:ascii="Times New Roman" w:eastAsia="Calibri" w:hAnsi="Times New Roman" w:cs="Times New Roman"/>
                <w:b w:val="0"/>
                <w:i/>
                <w:kern w:val="0"/>
                <w:sz w:val="16"/>
                <w:szCs w:val="22"/>
                <w14:ligatures w14:val="none"/>
              </w:rPr>
              <w:t>Birim</w:t>
            </w:r>
            <w:r w:rsidRPr="004670DA">
              <w:rPr>
                <w:rFonts w:ascii="Times New Roman" w:eastAsia="Calibri" w:hAnsi="Times New Roman" w:cs="Times New Roman"/>
                <w:b w:val="0"/>
                <w:i/>
                <w:kern w:val="0"/>
                <w:sz w:val="16"/>
                <w:szCs w:val="22"/>
                <w14:ligatures w14:val="none"/>
              </w:rPr>
              <w:t>ce</w:t>
            </w:r>
            <w:r w:rsidR="00485B5A" w:rsidRPr="004670DA">
              <w:rPr>
                <w:rFonts w:ascii="Times New Roman" w:eastAsia="Calibri" w:hAnsi="Times New Roman" w:cs="Times New Roman"/>
                <w:b w:val="0"/>
                <w:i/>
                <w:kern w:val="0"/>
                <w:sz w:val="16"/>
                <w:szCs w:val="22"/>
                <w14:ligatures w14:val="none"/>
              </w:rPr>
              <w:t xml:space="preserve"> içselleştirilmiştir. </w:t>
            </w:r>
            <w:r w:rsidRPr="004670DA">
              <w:rPr>
                <w:rFonts w:ascii="Times New Roman" w:eastAsia="Calibri" w:hAnsi="Times New Roman" w:cs="Times New Roman"/>
                <w:b w:val="0"/>
                <w:i/>
                <w:kern w:val="0"/>
                <w:sz w:val="16"/>
                <w:szCs w:val="22"/>
                <w14:ligatures w14:val="none"/>
              </w:rPr>
              <w:t>Süreç</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yönetiminin</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başarılı</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olduğunun</w:t>
            </w:r>
            <w:r w:rsidR="00485B5A" w:rsidRPr="004670DA">
              <w:rPr>
                <w:rFonts w:ascii="Times New Roman" w:eastAsia="Calibri" w:hAnsi="Times New Roman" w:cs="Times New Roman"/>
                <w:b w:val="0"/>
                <w:i/>
                <w:kern w:val="0"/>
                <w:sz w:val="16"/>
                <w:szCs w:val="22"/>
                <w14:ligatures w14:val="none"/>
              </w:rPr>
              <w:t xml:space="preserve"> kanıtları vardır. </w:t>
            </w:r>
            <w:r w:rsidRPr="004670DA">
              <w:rPr>
                <w:rFonts w:ascii="Times New Roman" w:eastAsia="Calibri" w:hAnsi="Times New Roman" w:cs="Times New Roman"/>
                <w:b w:val="0"/>
                <w:i/>
                <w:kern w:val="0"/>
                <w:sz w:val="16"/>
                <w:szCs w:val="22"/>
                <w14:ligatures w14:val="none"/>
              </w:rPr>
              <w:t>Sürekli</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süreç</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iyileştirme</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döngüsü</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kurulmuştur</w:t>
            </w:r>
            <w:r w:rsidR="00485B5A" w:rsidRPr="004670DA">
              <w:rPr>
                <w:rFonts w:ascii="Times New Roman" w:eastAsia="Calibri" w:hAnsi="Times New Roman" w:cs="Times New Roman"/>
                <w:b w:val="0"/>
                <w:i/>
                <w:kern w:val="0"/>
                <w:sz w:val="16"/>
                <w:szCs w:val="22"/>
                <w14:ligatures w14:val="none"/>
              </w:rPr>
              <w:t>.</w:t>
            </w:r>
          </w:p>
        </w:tc>
      </w:tr>
      <w:tr w:rsidR="00485B5A" w:rsidRPr="004670DA" w14:paraId="285BDCDE"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FC09815"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7A974B05"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19260684"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62D4A7A1"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132FB5BD"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51D36B3D"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6734F5E1" w14:textId="77777777" w:rsidR="00485B5A" w:rsidRPr="004670DA" w:rsidRDefault="00485B5A" w:rsidP="00311568">
            <w:pPr>
              <w:rPr>
                <w:rFonts w:ascii="Times New Roman" w:hAnsi="Times New Roman" w:cs="Times New Roman"/>
                <w:b w:val="0"/>
                <w:sz w:val="16"/>
                <w:szCs w:val="16"/>
              </w:rPr>
            </w:pPr>
            <w:r>
              <w:rPr>
                <w:rFonts w:ascii="Times New Roman" w:hAnsi="Times New Roman" w:cs="Times New Roman"/>
                <w:b w:val="0"/>
                <w:sz w:val="16"/>
                <w:szCs w:val="16"/>
              </w:rPr>
              <w:t>Birimde</w:t>
            </w:r>
            <w:r w:rsidRPr="004670DA">
              <w:rPr>
                <w:rFonts w:ascii="Times New Roman" w:hAnsi="Times New Roman" w:cs="Times New Roman"/>
                <w:b w:val="0"/>
                <w:sz w:val="16"/>
                <w:szCs w:val="16"/>
              </w:rPr>
              <w:t xml:space="preserve"> eğitim ve öğretim, araştırma ve geliştirme, toplumsal katkı ve yönetim sistemine ilişkin süreçler tanımlanmamıştır.</w:t>
            </w:r>
          </w:p>
        </w:tc>
        <w:tc>
          <w:tcPr>
            <w:tcW w:w="1823" w:type="dxa"/>
          </w:tcPr>
          <w:p w14:paraId="75C9B2A5"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eğitim ve öğretim, araştırma ve geliştirme, toplumsal katkı ve yönetim sistemi süreç ve alt süreçleri tanımlanmıştır. </w:t>
            </w:r>
          </w:p>
        </w:tc>
        <w:tc>
          <w:tcPr>
            <w:tcW w:w="1823" w:type="dxa"/>
          </w:tcPr>
          <w:p w14:paraId="55D75216"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tanımlı süreçler yönetilmektedir. </w:t>
            </w:r>
          </w:p>
        </w:tc>
        <w:tc>
          <w:tcPr>
            <w:tcW w:w="1823" w:type="dxa"/>
          </w:tcPr>
          <w:p w14:paraId="4074F06E"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süreç yönetimi mekanizmaları izlenmekte ve ilgili paydaşlarla değerlendirilerek iyileştirilmektedir.</w:t>
            </w:r>
          </w:p>
        </w:tc>
        <w:tc>
          <w:tcPr>
            <w:tcW w:w="1823" w:type="dxa"/>
          </w:tcPr>
          <w:p w14:paraId="61388F04"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363786A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6C5D462"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5E71898B"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Süreç yönetim modeli ve/veya Süreç Yönetimi El Kitabı</w:t>
            </w:r>
          </w:p>
          <w:p w14:paraId="44B68073"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Süreç Kılavuzları ve Süreç Sorumluları Eğitim Belgeleri</w:t>
            </w:r>
          </w:p>
          <w:p w14:paraId="286A8549"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Süreç yönetimi uygulamaları (Uzaktan eğitim dahil)</w:t>
            </w:r>
          </w:p>
          <w:p w14:paraId="1987FC4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katılımına ilişkin kanıtlar</w:t>
            </w:r>
          </w:p>
          <w:p w14:paraId="10E57FC4"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Süreç yönetim mekanizmalarının izlenmesi ve iyileştirilmesine ilişkin kanıtlar</w:t>
            </w:r>
          </w:p>
          <w:p w14:paraId="4F634B7B"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2F53A040" w14:textId="77777777" w:rsidR="00485B5A" w:rsidRPr="004670DA" w:rsidRDefault="00485B5A" w:rsidP="00311568">
            <w:pPr>
              <w:spacing w:after="160"/>
              <w:ind w:left="927" w:right="63"/>
              <w:jc w:val="both"/>
              <w:rPr>
                <w:rFonts w:ascii="Times New Roman" w:hAnsi="Times New Roman" w:cs="Times New Roman"/>
                <w:b w:val="0"/>
                <w:bCs w:val="0"/>
                <w:i/>
                <w:sz w:val="16"/>
                <w:szCs w:val="16"/>
              </w:rPr>
            </w:pPr>
          </w:p>
        </w:tc>
      </w:tr>
      <w:tr w:rsidR="00485B5A" w:rsidRPr="004670DA" w14:paraId="7DD18E1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080F421" w14:textId="596AB1DD" w:rsidR="00485B5A" w:rsidRPr="00695737" w:rsidRDefault="002078E1" w:rsidP="00311568">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Yüksekokul</w:t>
            </w:r>
            <w:r w:rsidRPr="00D806B0">
              <w:rPr>
                <w:rFonts w:ascii="Times New Roman" w:hAnsi="Times New Roman" w:cs="Times New Roman"/>
                <w:b w:val="0"/>
                <w:bCs w:val="0"/>
                <w:sz w:val="20"/>
                <w:szCs w:val="20"/>
              </w:rPr>
              <w:t>umuzda</w:t>
            </w:r>
            <w:r w:rsidR="00D806B0" w:rsidRPr="00D806B0">
              <w:rPr>
                <w:rFonts w:ascii="Times New Roman" w:hAnsi="Times New Roman" w:cs="Times New Roman"/>
                <w:b w:val="0"/>
                <w:bCs w:val="0"/>
                <w:sz w:val="20"/>
                <w:szCs w:val="20"/>
              </w:rPr>
              <w:t xml:space="preserve"> derslerin dağıtımı, evrak hazırlama, öğrenci muafiyeti, yatay geçiş işlemleri, akademik görevlendirme </w:t>
            </w:r>
            <w:r w:rsidR="005D171E" w:rsidRPr="00D806B0">
              <w:rPr>
                <w:rFonts w:ascii="Times New Roman" w:hAnsi="Times New Roman" w:cs="Times New Roman"/>
                <w:b w:val="0"/>
                <w:bCs w:val="0"/>
                <w:sz w:val="20"/>
                <w:szCs w:val="20"/>
              </w:rPr>
              <w:t xml:space="preserve">ve </w:t>
            </w:r>
            <w:r w:rsidR="005D171E">
              <w:rPr>
                <w:rFonts w:ascii="Times New Roman" w:hAnsi="Times New Roman" w:cs="Times New Roman"/>
                <w:b w:val="0"/>
                <w:bCs w:val="0"/>
                <w:sz w:val="20"/>
                <w:szCs w:val="20"/>
              </w:rPr>
              <w:t>Yüksekokul</w:t>
            </w:r>
            <w:r w:rsidR="00D806B0" w:rsidRPr="00D806B0">
              <w:rPr>
                <w:rFonts w:ascii="Times New Roman" w:hAnsi="Times New Roman" w:cs="Times New Roman"/>
                <w:b w:val="0"/>
                <w:bCs w:val="0"/>
                <w:sz w:val="20"/>
                <w:szCs w:val="20"/>
              </w:rPr>
              <w:t xml:space="preserve"> içi yazışmalar gibi işlemlerle ilgili iş akışlarını düzenleyen akış şemamız da web sayfamıza </w:t>
            </w:r>
            <w:r w:rsidR="00AF0105" w:rsidRPr="00D806B0">
              <w:rPr>
                <w:rFonts w:ascii="Times New Roman" w:hAnsi="Times New Roman" w:cs="Times New Roman"/>
                <w:b w:val="0"/>
                <w:bCs w:val="0"/>
                <w:sz w:val="20"/>
                <w:szCs w:val="20"/>
              </w:rPr>
              <w:t>yüklen</w:t>
            </w:r>
            <w:r w:rsidR="00AF0105">
              <w:rPr>
                <w:rFonts w:ascii="Times New Roman" w:hAnsi="Times New Roman" w:cs="Times New Roman"/>
                <w:b w:val="0"/>
                <w:bCs w:val="0"/>
                <w:sz w:val="20"/>
                <w:szCs w:val="20"/>
              </w:rPr>
              <w:t>miştir[1_OD4].</w:t>
            </w:r>
            <w:r w:rsidR="005D171E">
              <w:rPr>
                <w:rFonts w:ascii="Times New Roman" w:hAnsi="Times New Roman" w:cs="Times New Roman"/>
                <w:b w:val="0"/>
                <w:bCs w:val="0"/>
                <w:sz w:val="20"/>
                <w:szCs w:val="20"/>
              </w:rPr>
              <w:t xml:space="preserve"> Her yıl staj bilgilendirme toplantısı düzenlenmektedir</w:t>
            </w:r>
            <w:r w:rsidR="005D171E" w:rsidRPr="005D171E">
              <w:rPr>
                <w:rFonts w:ascii="Times New Roman" w:hAnsi="Times New Roman" w:cs="Times New Roman"/>
                <w:b w:val="0"/>
                <w:bCs w:val="0"/>
                <w:sz w:val="20"/>
                <w:szCs w:val="20"/>
              </w:rPr>
              <w:t>(</w:t>
            </w:r>
            <w:hyperlink r:id="rId23" w:history="1">
              <w:r w:rsidR="005D171E" w:rsidRPr="005D171E">
                <w:rPr>
                  <w:rStyle w:val="Kpr"/>
                  <w:rFonts w:ascii="Times New Roman" w:hAnsi="Times New Roman" w:cs="Times New Roman"/>
                  <w:b w:val="0"/>
                  <w:bCs w:val="0"/>
                  <w:sz w:val="20"/>
                  <w:szCs w:val="20"/>
                </w:rPr>
                <w:t>OD4</w:t>
              </w:r>
            </w:hyperlink>
            <w:r w:rsidR="005D171E" w:rsidRPr="005D171E">
              <w:rPr>
                <w:rFonts w:ascii="Times New Roman" w:hAnsi="Times New Roman" w:cs="Times New Roman"/>
                <w:b w:val="0"/>
                <w:bCs w:val="0"/>
                <w:sz w:val="20"/>
                <w:szCs w:val="20"/>
              </w:rPr>
              <w:t>)</w:t>
            </w:r>
            <w:r w:rsidR="005D171E">
              <w:rPr>
                <w:rFonts w:ascii="Times New Roman" w:hAnsi="Times New Roman" w:cs="Times New Roman"/>
                <w:b w:val="0"/>
                <w:bCs w:val="0"/>
                <w:sz w:val="20"/>
                <w:szCs w:val="20"/>
              </w:rPr>
              <w:t>.</w:t>
            </w:r>
            <w:r w:rsidR="00D806B0" w:rsidRPr="00D806B0">
              <w:rPr>
                <w:rFonts w:ascii="Times New Roman" w:hAnsi="Times New Roman" w:cs="Times New Roman"/>
                <w:b w:val="0"/>
                <w:bCs w:val="0"/>
                <w:sz w:val="20"/>
                <w:szCs w:val="20"/>
              </w:rPr>
              <w:t xml:space="preserve"> </w:t>
            </w:r>
            <w:r w:rsidR="00791F91">
              <w:rPr>
                <w:rFonts w:ascii="Times New Roman" w:hAnsi="Times New Roman" w:cs="Times New Roman"/>
                <w:b w:val="0"/>
                <w:bCs w:val="0"/>
                <w:sz w:val="20"/>
                <w:szCs w:val="20"/>
              </w:rPr>
              <w:t xml:space="preserve">Ayrıca </w:t>
            </w:r>
            <w:r w:rsidR="005D171E">
              <w:rPr>
                <w:rFonts w:ascii="Times New Roman" w:hAnsi="Times New Roman" w:cs="Times New Roman"/>
                <w:b w:val="0"/>
                <w:bCs w:val="0"/>
                <w:sz w:val="20"/>
                <w:szCs w:val="20"/>
              </w:rPr>
              <w:t>Yüksekokulumuzda</w:t>
            </w:r>
            <w:r w:rsidR="00791F91">
              <w:rPr>
                <w:rFonts w:ascii="Times New Roman" w:hAnsi="Times New Roman" w:cs="Times New Roman"/>
                <w:b w:val="0"/>
                <w:bCs w:val="0"/>
                <w:sz w:val="20"/>
                <w:szCs w:val="20"/>
              </w:rPr>
              <w:t xml:space="preserve"> paydaşlarla ilgili katılımlar ve süreç yönetimi uygulamaları mevcuttur </w:t>
            </w:r>
            <w:hyperlink r:id="rId24" w:history="1">
              <w:r w:rsidR="00791F91" w:rsidRPr="00791F91">
                <w:rPr>
                  <w:rStyle w:val="Kpr"/>
                  <w:rFonts w:ascii="Times New Roman" w:hAnsi="Times New Roman" w:cs="Times New Roman"/>
                  <w:b w:val="0"/>
                  <w:bCs w:val="0"/>
                  <w:sz w:val="20"/>
                  <w:szCs w:val="20"/>
                </w:rPr>
                <w:t>(OD4).</w:t>
              </w:r>
            </w:hyperlink>
            <w:r w:rsidR="00791F91">
              <w:rPr>
                <w:rFonts w:ascii="Times New Roman" w:hAnsi="Times New Roman" w:cs="Times New Roman"/>
                <w:b w:val="0"/>
                <w:bCs w:val="0"/>
                <w:sz w:val="20"/>
                <w:szCs w:val="20"/>
              </w:rPr>
              <w:t xml:space="preserve"> </w:t>
            </w:r>
          </w:p>
          <w:p w14:paraId="2E227CDE" w14:textId="77777777" w:rsidR="00485B5A" w:rsidRPr="004670DA" w:rsidRDefault="00485B5A" w:rsidP="00311568">
            <w:pPr>
              <w:spacing w:after="160"/>
              <w:jc w:val="both"/>
              <w:rPr>
                <w:rFonts w:ascii="Times New Roman" w:hAnsi="Times New Roman" w:cs="Times New Roman"/>
                <w:sz w:val="20"/>
                <w:szCs w:val="20"/>
              </w:rPr>
            </w:pPr>
          </w:p>
          <w:p w14:paraId="7C1D132E" w14:textId="77777777" w:rsidR="00485B5A" w:rsidRPr="004670DA" w:rsidRDefault="00485B5A" w:rsidP="00311568">
            <w:pPr>
              <w:spacing w:after="160"/>
              <w:jc w:val="both"/>
              <w:rPr>
                <w:rFonts w:ascii="Times New Roman" w:hAnsi="Times New Roman" w:cs="Times New Roman"/>
                <w:sz w:val="20"/>
                <w:szCs w:val="20"/>
              </w:rPr>
            </w:pPr>
          </w:p>
          <w:p w14:paraId="0275D74E" w14:textId="77777777" w:rsidR="00485B5A" w:rsidRPr="004670DA" w:rsidRDefault="00485B5A" w:rsidP="00311568">
            <w:pPr>
              <w:spacing w:after="160"/>
              <w:jc w:val="both"/>
              <w:rPr>
                <w:rFonts w:ascii="Times New Roman" w:hAnsi="Times New Roman" w:cs="Times New Roman"/>
                <w:b w:val="0"/>
                <w:bCs w:val="0"/>
                <w:sz w:val="20"/>
                <w:szCs w:val="20"/>
              </w:rPr>
            </w:pPr>
          </w:p>
        </w:tc>
      </w:tr>
      <w:tr w:rsidR="00485B5A" w:rsidRPr="004670DA" w14:paraId="7C68E75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B4528DA" w14:textId="3B7E0D5C" w:rsidR="00485B5A" w:rsidRDefault="00485B5A" w:rsidP="00311568">
            <w:pPr>
              <w:spacing w:after="160"/>
              <w:jc w:val="both"/>
              <w:rPr>
                <w:rFonts w:ascii="Times New Roman" w:hAnsi="Times New Roman" w:cs="Times New Roman"/>
                <w:b w:val="0"/>
                <w:sz w:val="20"/>
                <w:szCs w:val="20"/>
              </w:rPr>
            </w:pPr>
            <w:r w:rsidRPr="004670DA">
              <w:rPr>
                <w:rFonts w:ascii="Times New Roman" w:hAnsi="Times New Roman" w:cs="Times New Roman"/>
                <w:bCs w:val="0"/>
                <w:sz w:val="20"/>
                <w:szCs w:val="20"/>
              </w:rPr>
              <w:t>Kanıtlar:</w:t>
            </w:r>
          </w:p>
          <w:p w14:paraId="681039CE" w14:textId="26F135B1" w:rsidR="00AF0105" w:rsidRPr="004670DA" w:rsidRDefault="00E24ED4" w:rsidP="00AF0105">
            <w:pPr>
              <w:spacing w:after="160"/>
              <w:jc w:val="both"/>
              <w:rPr>
                <w:rFonts w:ascii="Times New Roman" w:hAnsi="Times New Roman" w:cs="Times New Roman"/>
                <w:sz w:val="20"/>
                <w:szCs w:val="20"/>
              </w:rPr>
            </w:pPr>
            <w:hyperlink r:id="rId25" w:history="1">
              <w:r w:rsidR="00AF0105" w:rsidRPr="00AF0105">
                <w:rPr>
                  <w:rStyle w:val="Kpr"/>
                  <w:rFonts w:ascii="Times New Roman" w:hAnsi="Times New Roman" w:cs="Times New Roman"/>
                  <w:b w:val="0"/>
                  <w:bCs w:val="0"/>
                  <w:sz w:val="20"/>
                  <w:szCs w:val="20"/>
                </w:rPr>
                <w:t>[1_OD4]. İş Akış Süreçleri</w:t>
              </w:r>
            </w:hyperlink>
          </w:p>
          <w:p w14:paraId="6DD36433" w14:textId="77777777" w:rsidR="00AF0105" w:rsidRPr="004670DA" w:rsidRDefault="00AF0105" w:rsidP="00311568">
            <w:pPr>
              <w:spacing w:after="160"/>
              <w:jc w:val="both"/>
              <w:rPr>
                <w:rFonts w:ascii="Times New Roman" w:hAnsi="Times New Roman" w:cs="Times New Roman"/>
                <w:bCs w:val="0"/>
                <w:sz w:val="20"/>
                <w:szCs w:val="20"/>
              </w:rPr>
            </w:pPr>
          </w:p>
          <w:p w14:paraId="600C7745" w14:textId="77777777" w:rsidR="00485B5A" w:rsidRPr="004670DA" w:rsidRDefault="00485B5A" w:rsidP="00311568">
            <w:pPr>
              <w:spacing w:after="160"/>
              <w:jc w:val="both"/>
              <w:rPr>
                <w:rFonts w:ascii="Times New Roman" w:hAnsi="Times New Roman" w:cs="Times New Roman"/>
                <w:sz w:val="20"/>
                <w:szCs w:val="20"/>
              </w:rPr>
            </w:pPr>
          </w:p>
          <w:p w14:paraId="59486BFB" w14:textId="77777777" w:rsidR="00485B5A" w:rsidRPr="004670DA" w:rsidRDefault="00485B5A" w:rsidP="00311568">
            <w:pPr>
              <w:spacing w:after="160"/>
              <w:jc w:val="both"/>
              <w:rPr>
                <w:rFonts w:ascii="Times New Roman" w:hAnsi="Times New Roman" w:cs="Times New Roman"/>
                <w:sz w:val="20"/>
                <w:szCs w:val="20"/>
              </w:rPr>
            </w:pPr>
          </w:p>
          <w:p w14:paraId="4A6354D3" w14:textId="77777777" w:rsidR="00485B5A" w:rsidRPr="004670DA" w:rsidRDefault="00485B5A" w:rsidP="00311568">
            <w:pPr>
              <w:spacing w:after="160"/>
              <w:jc w:val="both"/>
              <w:rPr>
                <w:rFonts w:ascii="Times New Roman" w:hAnsi="Times New Roman" w:cs="Times New Roman"/>
                <w:sz w:val="20"/>
                <w:szCs w:val="20"/>
              </w:rPr>
            </w:pPr>
          </w:p>
          <w:p w14:paraId="5FB9F7EB"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5F7F9679" w14:textId="77777777" w:rsidR="00485B5A" w:rsidRPr="004670DA" w:rsidRDefault="00485B5A" w:rsidP="00485B5A">
      <w:pPr>
        <w:rPr>
          <w:rFonts w:ascii="Times New Roman" w:hAnsi="Times New Roman" w:cs="Times New Roman"/>
        </w:rPr>
      </w:pPr>
    </w:p>
    <w:p w14:paraId="3CBC7DB1" w14:textId="34978AFA" w:rsidR="00485B5A" w:rsidRDefault="00485B5A" w:rsidP="00485B5A">
      <w:pPr>
        <w:rPr>
          <w:rFonts w:ascii="Times New Roman" w:hAnsi="Times New Roman" w:cs="Times New Roman"/>
        </w:rPr>
      </w:pPr>
    </w:p>
    <w:p w14:paraId="34BB69AB" w14:textId="14D19E97" w:rsidR="00A9329B" w:rsidRDefault="00A9329B" w:rsidP="00485B5A">
      <w:pPr>
        <w:rPr>
          <w:rFonts w:ascii="Times New Roman" w:hAnsi="Times New Roman" w:cs="Times New Roman"/>
        </w:rPr>
      </w:pPr>
    </w:p>
    <w:p w14:paraId="48BDB5AF" w14:textId="77777777" w:rsidR="00A9329B" w:rsidRPr="004670DA" w:rsidRDefault="00A9329B" w:rsidP="00485B5A">
      <w:pPr>
        <w:rPr>
          <w:rFonts w:ascii="Times New Roman" w:hAnsi="Times New Roman" w:cs="Times New Roman"/>
        </w:rPr>
      </w:pPr>
    </w:p>
    <w:p w14:paraId="262ED20F" w14:textId="77777777" w:rsidR="00485B5A" w:rsidRPr="004670DA" w:rsidRDefault="00485B5A" w:rsidP="00485B5A">
      <w:pPr>
        <w:rPr>
          <w:rFonts w:ascii="Times New Roman" w:hAnsi="Times New Roman" w:cs="Times New Roman"/>
        </w:rPr>
      </w:pPr>
    </w:p>
    <w:tbl>
      <w:tblPr>
        <w:tblStyle w:val="KlavuzTablo1Ak-Vurgu2312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2360916F"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F1A983" w:themeFill="accent2" w:themeFillTint="99"/>
          </w:tcPr>
          <w:p w14:paraId="6D3D4C5C" w14:textId="77777777" w:rsidR="00485B5A" w:rsidRPr="004670DA" w:rsidRDefault="00485B5A" w:rsidP="00311568">
            <w:pPr>
              <w:spacing w:after="120"/>
              <w:jc w:val="both"/>
              <w:rPr>
                <w:rFonts w:ascii="Times New Roman" w:eastAsia="Calibri" w:hAnsi="Times New Roman" w:cs="Times New Roman"/>
                <w:kern w:val="0"/>
                <w:szCs w:val="22"/>
                <w14:ligatures w14:val="none"/>
              </w:rPr>
            </w:pPr>
            <w:r w:rsidRPr="004670DA">
              <w:rPr>
                <w:rFonts w:ascii="Times New Roman" w:eastAsia="Calibri" w:hAnsi="Times New Roman" w:cs="Times New Roman"/>
                <w:kern w:val="0"/>
                <w:szCs w:val="22"/>
                <w14:ligatures w14:val="none"/>
              </w:rPr>
              <w:lastRenderedPageBreak/>
              <w:t>A.4.Paydaş Katılımı</w:t>
            </w:r>
          </w:p>
          <w:p w14:paraId="63A74720" w14:textId="77777777" w:rsidR="00485B5A" w:rsidRPr="004670DA" w:rsidRDefault="00485B5A" w:rsidP="00311568">
            <w:pPr>
              <w:spacing w:after="120"/>
              <w:jc w:val="both"/>
              <w:rPr>
                <w:rFonts w:ascii="Times New Roman" w:eastAsia="Calibri" w:hAnsi="Times New Roman" w:cs="Times New Roman"/>
                <w:i/>
                <w:kern w:val="0"/>
                <w:sz w:val="20"/>
                <w:szCs w:val="22"/>
                <w14:ligatures w14:val="none"/>
              </w:rPr>
            </w:pPr>
            <w:r>
              <w:rPr>
                <w:rFonts w:ascii="Times New Roman" w:eastAsia="Calibri" w:hAnsi="Times New Roman" w:cs="Times New Roman"/>
                <w:i/>
                <w:kern w:val="0"/>
                <w:sz w:val="16"/>
                <w:szCs w:val="22"/>
                <w14:ligatures w14:val="none"/>
              </w:rPr>
              <w:t>Birim</w:t>
            </w:r>
            <w:r w:rsidRPr="004670DA">
              <w:rPr>
                <w:rFonts w:ascii="Times New Roman" w:eastAsia="Calibri" w:hAnsi="Times New Roman" w:cs="Times New Roman"/>
                <w:i/>
                <w:kern w:val="0"/>
                <w:sz w:val="16"/>
                <w:szCs w:val="22"/>
                <w14:ligatures w14:val="none"/>
              </w:rPr>
              <w:t>, iç ve dış paydaşlarının stratejik kararlara ve süreçlere katılımını sağlamak üzere geri bildirimlerini almak, yanıtlamak ve kararlarında kullanmak için gerekli sistemleri oluşturmalı ve yönetmelidir.</w:t>
            </w:r>
          </w:p>
        </w:tc>
      </w:tr>
      <w:tr w:rsidR="00485B5A" w:rsidRPr="004670DA" w14:paraId="502B3F2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AB81E00" w14:textId="77777777" w:rsidR="00485B5A" w:rsidRPr="004670DA" w:rsidRDefault="00485B5A" w:rsidP="00311568">
            <w:pPr>
              <w:spacing w:after="120"/>
              <w:jc w:val="both"/>
              <w:rPr>
                <w:rFonts w:ascii="Times New Roman" w:eastAsia="Calibri" w:hAnsi="Times New Roman" w:cs="Times New Roman"/>
                <w:kern w:val="0"/>
                <w:szCs w:val="22"/>
                <w14:ligatures w14:val="none"/>
              </w:rPr>
            </w:pPr>
            <w:r w:rsidRPr="004670DA">
              <w:rPr>
                <w:rFonts w:ascii="Times New Roman" w:eastAsia="Calibri" w:hAnsi="Times New Roman" w:cs="Times New Roman"/>
                <w:kern w:val="0"/>
                <w:szCs w:val="22"/>
                <w14:ligatures w14:val="none"/>
              </w:rPr>
              <w:t>A.4.1.İç ve dış paydaş katılımı</w:t>
            </w:r>
          </w:p>
          <w:p w14:paraId="1463B534" w14:textId="01E30C7A" w:rsidR="00485B5A" w:rsidRPr="004670DA" w:rsidRDefault="003866E4" w:rsidP="00311568">
            <w:pPr>
              <w:spacing w:after="120"/>
              <w:jc w:val="both"/>
              <w:rPr>
                <w:rFonts w:ascii="Times New Roman" w:eastAsia="Calibri" w:hAnsi="Times New Roman" w:cs="Times New Roman"/>
                <w:b w:val="0"/>
                <w:i/>
                <w:kern w:val="0"/>
                <w:sz w:val="16"/>
                <w:szCs w:val="22"/>
                <w14:ligatures w14:val="none"/>
              </w:rPr>
            </w:pPr>
            <w:r w:rsidRPr="004670DA">
              <w:rPr>
                <w:rFonts w:ascii="Times New Roman" w:eastAsia="Calibri" w:hAnsi="Times New Roman" w:cs="Times New Roman"/>
                <w:b w:val="0"/>
                <w:i/>
                <w:kern w:val="0"/>
                <w:sz w:val="16"/>
                <w:szCs w:val="22"/>
                <w14:ligatures w14:val="none"/>
              </w:rPr>
              <w:t>İç</w:t>
            </w:r>
            <w:r w:rsidR="00485B5A" w:rsidRPr="004670DA">
              <w:rPr>
                <w:rFonts w:ascii="Times New Roman" w:eastAsia="Calibri" w:hAnsi="Times New Roman" w:cs="Times New Roman"/>
                <w:b w:val="0"/>
                <w:i/>
                <w:kern w:val="0"/>
                <w:sz w:val="16"/>
                <w:szCs w:val="22"/>
                <w14:ligatures w14:val="none"/>
              </w:rPr>
              <w:t xml:space="preserve">̧ ve </w:t>
            </w:r>
            <w:r w:rsidRPr="004670DA">
              <w:rPr>
                <w:rFonts w:ascii="Times New Roman" w:eastAsia="Calibri" w:hAnsi="Times New Roman" w:cs="Times New Roman"/>
                <w:b w:val="0"/>
                <w:i/>
                <w:kern w:val="0"/>
                <w:sz w:val="16"/>
                <w:szCs w:val="22"/>
                <w14:ligatures w14:val="none"/>
              </w:rPr>
              <w:t>dış</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paydaşların</w:t>
            </w:r>
            <w:r w:rsidR="00485B5A" w:rsidRPr="004670DA">
              <w:rPr>
                <w:rFonts w:ascii="Times New Roman" w:eastAsia="Calibri" w:hAnsi="Times New Roman" w:cs="Times New Roman"/>
                <w:b w:val="0"/>
                <w:i/>
                <w:kern w:val="0"/>
                <w:sz w:val="16"/>
                <w:szCs w:val="22"/>
                <w14:ligatures w14:val="none"/>
              </w:rPr>
              <w:t xml:space="preserve"> karar alma, </w:t>
            </w:r>
            <w:r w:rsidRPr="004670DA">
              <w:rPr>
                <w:rFonts w:ascii="Times New Roman" w:eastAsia="Calibri" w:hAnsi="Times New Roman" w:cs="Times New Roman"/>
                <w:b w:val="0"/>
                <w:i/>
                <w:kern w:val="0"/>
                <w:sz w:val="16"/>
                <w:szCs w:val="22"/>
                <w14:ligatures w14:val="none"/>
              </w:rPr>
              <w:t>yönetişim</w:t>
            </w:r>
            <w:r w:rsidR="00485B5A" w:rsidRPr="004670DA">
              <w:rPr>
                <w:rFonts w:ascii="Times New Roman" w:eastAsia="Calibri" w:hAnsi="Times New Roman" w:cs="Times New Roman"/>
                <w:b w:val="0"/>
                <w:i/>
                <w:kern w:val="0"/>
                <w:sz w:val="16"/>
                <w:szCs w:val="22"/>
                <w14:ligatures w14:val="none"/>
              </w:rPr>
              <w:t xml:space="preserve"> ve iyileştirme </w:t>
            </w:r>
            <w:r w:rsidRPr="004670DA">
              <w:rPr>
                <w:rFonts w:ascii="Times New Roman" w:eastAsia="Calibri" w:hAnsi="Times New Roman" w:cs="Times New Roman"/>
                <w:b w:val="0"/>
                <w:i/>
                <w:kern w:val="0"/>
                <w:sz w:val="16"/>
                <w:szCs w:val="22"/>
                <w14:ligatures w14:val="none"/>
              </w:rPr>
              <w:t>süreçlerine</w:t>
            </w:r>
            <w:r w:rsidR="00485B5A" w:rsidRPr="004670DA">
              <w:rPr>
                <w:rFonts w:ascii="Times New Roman" w:eastAsia="Calibri" w:hAnsi="Times New Roman" w:cs="Times New Roman"/>
                <w:b w:val="0"/>
                <w:i/>
                <w:kern w:val="0"/>
                <w:sz w:val="16"/>
                <w:szCs w:val="22"/>
                <w14:ligatures w14:val="none"/>
              </w:rPr>
              <w:t xml:space="preserve"> katılım mekanizmaları tanımlanmıştır. </w:t>
            </w:r>
            <w:r w:rsidRPr="004670DA">
              <w:rPr>
                <w:rFonts w:ascii="Times New Roman" w:eastAsia="Calibri" w:hAnsi="Times New Roman" w:cs="Times New Roman"/>
                <w:b w:val="0"/>
                <w:i/>
                <w:kern w:val="0"/>
                <w:sz w:val="16"/>
                <w:szCs w:val="22"/>
                <w14:ligatures w14:val="none"/>
              </w:rPr>
              <w:t>Gerçekleşen</w:t>
            </w:r>
            <w:r w:rsidR="00485B5A" w:rsidRPr="004670DA">
              <w:rPr>
                <w:rFonts w:ascii="Times New Roman" w:eastAsia="Calibri" w:hAnsi="Times New Roman" w:cs="Times New Roman"/>
                <w:b w:val="0"/>
                <w:i/>
                <w:kern w:val="0"/>
                <w:sz w:val="16"/>
                <w:szCs w:val="22"/>
                <w14:ligatures w14:val="none"/>
              </w:rPr>
              <w:t xml:space="preserve"> katılımın </w:t>
            </w:r>
            <w:r w:rsidRPr="004670DA">
              <w:rPr>
                <w:rFonts w:ascii="Times New Roman" w:eastAsia="Calibri" w:hAnsi="Times New Roman" w:cs="Times New Roman"/>
                <w:b w:val="0"/>
                <w:i/>
                <w:kern w:val="0"/>
                <w:sz w:val="16"/>
                <w:szCs w:val="22"/>
                <w14:ligatures w14:val="none"/>
              </w:rPr>
              <w:t>etkinliği</w:t>
            </w:r>
            <w:r w:rsidR="00485B5A" w:rsidRPr="004670DA">
              <w:rPr>
                <w:rFonts w:ascii="Times New Roman" w:eastAsia="Calibri" w:hAnsi="Times New Roman" w:cs="Times New Roman"/>
                <w:b w:val="0"/>
                <w:i/>
                <w:kern w:val="0"/>
                <w:sz w:val="16"/>
                <w:szCs w:val="22"/>
                <w14:ligatures w14:val="none"/>
              </w:rPr>
              <w:t xml:space="preserve">, </w:t>
            </w:r>
            <w:r w:rsidR="00485B5A">
              <w:rPr>
                <w:rFonts w:ascii="Times New Roman" w:eastAsia="Calibri" w:hAnsi="Times New Roman" w:cs="Times New Roman"/>
                <w:b w:val="0"/>
                <w:i/>
                <w:kern w:val="0"/>
                <w:sz w:val="16"/>
                <w:szCs w:val="22"/>
                <w14:ligatures w14:val="none"/>
              </w:rPr>
              <w:t>Birim</w:t>
            </w:r>
            <w:r w:rsidR="00485B5A" w:rsidRPr="004670DA">
              <w:rPr>
                <w:rFonts w:ascii="Times New Roman" w:eastAsia="Calibri" w:hAnsi="Times New Roman" w:cs="Times New Roman"/>
                <w:b w:val="0"/>
                <w:i/>
                <w:kern w:val="0"/>
                <w:sz w:val="16"/>
                <w:szCs w:val="22"/>
                <w14:ligatures w14:val="none"/>
              </w:rPr>
              <w:t>s</w:t>
            </w:r>
            <w:r>
              <w:rPr>
                <w:rFonts w:ascii="Times New Roman" w:eastAsia="Calibri" w:hAnsi="Times New Roman" w:cs="Times New Roman"/>
                <w:b w:val="0"/>
                <w:i/>
                <w:kern w:val="0"/>
                <w:sz w:val="16"/>
                <w:szCs w:val="22"/>
                <w14:ligatures w14:val="none"/>
              </w:rPr>
              <w:t>e</w:t>
            </w:r>
            <w:r w:rsidR="00485B5A" w:rsidRPr="004670DA">
              <w:rPr>
                <w:rFonts w:ascii="Times New Roman" w:eastAsia="Calibri" w:hAnsi="Times New Roman" w:cs="Times New Roman"/>
                <w:b w:val="0"/>
                <w:i/>
                <w:kern w:val="0"/>
                <w:sz w:val="16"/>
                <w:szCs w:val="22"/>
                <w14:ligatures w14:val="none"/>
              </w:rPr>
              <w:t xml:space="preserve">llığı ve </w:t>
            </w:r>
            <w:r w:rsidRPr="004670DA">
              <w:rPr>
                <w:rFonts w:ascii="Times New Roman" w:eastAsia="Calibri" w:hAnsi="Times New Roman" w:cs="Times New Roman"/>
                <w:b w:val="0"/>
                <w:i/>
                <w:kern w:val="0"/>
                <w:sz w:val="16"/>
                <w:szCs w:val="22"/>
                <w14:ligatures w14:val="none"/>
              </w:rPr>
              <w:t>sürekliliği</w:t>
            </w:r>
            <w:r w:rsidR="00485B5A" w:rsidRPr="004670DA">
              <w:rPr>
                <w:rFonts w:ascii="Times New Roman" w:eastAsia="Calibri" w:hAnsi="Times New Roman" w:cs="Times New Roman"/>
                <w:b w:val="0"/>
                <w:i/>
                <w:kern w:val="0"/>
                <w:sz w:val="16"/>
                <w:szCs w:val="22"/>
                <w14:ligatures w14:val="none"/>
              </w:rPr>
              <w:t xml:space="preserve"> irdelenmektedir. Uygulama </w:t>
            </w:r>
            <w:r w:rsidRPr="004670DA">
              <w:rPr>
                <w:rFonts w:ascii="Times New Roman" w:eastAsia="Calibri" w:hAnsi="Times New Roman" w:cs="Times New Roman"/>
                <w:b w:val="0"/>
                <w:i/>
                <w:kern w:val="0"/>
                <w:sz w:val="16"/>
                <w:szCs w:val="22"/>
                <w14:ligatures w14:val="none"/>
              </w:rPr>
              <w:t>örnekleri</w:t>
            </w:r>
            <w:r w:rsidR="00485B5A" w:rsidRPr="004670DA">
              <w:rPr>
                <w:rFonts w:ascii="Times New Roman" w:eastAsia="Calibri" w:hAnsi="Times New Roman" w:cs="Times New Roman"/>
                <w:b w:val="0"/>
                <w:i/>
                <w:kern w:val="0"/>
                <w:sz w:val="16"/>
                <w:szCs w:val="22"/>
                <w14:ligatures w14:val="none"/>
              </w:rPr>
              <w:t xml:space="preserve">, iç kalite </w:t>
            </w:r>
            <w:r w:rsidRPr="004670DA">
              <w:rPr>
                <w:rFonts w:ascii="Times New Roman" w:eastAsia="Calibri" w:hAnsi="Times New Roman" w:cs="Times New Roman"/>
                <w:b w:val="0"/>
                <w:i/>
                <w:kern w:val="0"/>
                <w:sz w:val="16"/>
                <w:szCs w:val="22"/>
                <w14:ligatures w14:val="none"/>
              </w:rPr>
              <w:t>güvencesi</w:t>
            </w:r>
            <w:r w:rsidR="00485B5A" w:rsidRPr="004670DA">
              <w:rPr>
                <w:rFonts w:ascii="Times New Roman" w:eastAsia="Calibri" w:hAnsi="Times New Roman" w:cs="Times New Roman"/>
                <w:b w:val="0"/>
                <w:i/>
                <w:kern w:val="0"/>
                <w:sz w:val="16"/>
                <w:szCs w:val="22"/>
                <w14:ligatures w14:val="none"/>
              </w:rPr>
              <w:t xml:space="preserve"> sisteminde </w:t>
            </w:r>
            <w:r w:rsidRPr="004670DA">
              <w:rPr>
                <w:rFonts w:ascii="Times New Roman" w:eastAsia="Calibri" w:hAnsi="Times New Roman" w:cs="Times New Roman"/>
                <w:b w:val="0"/>
                <w:i/>
                <w:kern w:val="0"/>
                <w:sz w:val="16"/>
                <w:szCs w:val="22"/>
                <w14:ligatures w14:val="none"/>
              </w:rPr>
              <w:t>özellikle</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öğrenci</w:t>
            </w:r>
            <w:r w:rsidR="00485B5A" w:rsidRPr="004670DA">
              <w:rPr>
                <w:rFonts w:ascii="Times New Roman" w:eastAsia="Calibri" w:hAnsi="Times New Roman" w:cs="Times New Roman"/>
                <w:b w:val="0"/>
                <w:i/>
                <w:kern w:val="0"/>
                <w:sz w:val="16"/>
                <w:szCs w:val="22"/>
                <w14:ligatures w14:val="none"/>
              </w:rPr>
              <w:t xml:space="preserve"> ve </w:t>
            </w:r>
            <w:r w:rsidRPr="004670DA">
              <w:rPr>
                <w:rFonts w:ascii="Times New Roman" w:eastAsia="Calibri" w:hAnsi="Times New Roman" w:cs="Times New Roman"/>
                <w:b w:val="0"/>
                <w:i/>
                <w:kern w:val="0"/>
                <w:sz w:val="16"/>
                <w:szCs w:val="22"/>
                <w14:ligatures w14:val="none"/>
              </w:rPr>
              <w:t>dış</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paydaş</w:t>
            </w:r>
            <w:r w:rsidR="00485B5A" w:rsidRPr="004670DA">
              <w:rPr>
                <w:rFonts w:ascii="Times New Roman" w:eastAsia="Calibri" w:hAnsi="Times New Roman" w:cs="Times New Roman"/>
                <w:b w:val="0"/>
                <w:i/>
                <w:kern w:val="0"/>
                <w:sz w:val="16"/>
                <w:szCs w:val="22"/>
                <w14:ligatures w14:val="none"/>
              </w:rPr>
              <w:t xml:space="preserve">̧ katılımı ve </w:t>
            </w:r>
            <w:r w:rsidRPr="004670DA">
              <w:rPr>
                <w:rFonts w:ascii="Times New Roman" w:eastAsia="Calibri" w:hAnsi="Times New Roman" w:cs="Times New Roman"/>
                <w:b w:val="0"/>
                <w:i/>
                <w:kern w:val="0"/>
                <w:sz w:val="16"/>
                <w:szCs w:val="22"/>
                <w14:ligatures w14:val="none"/>
              </w:rPr>
              <w:t>etkinliği</w:t>
            </w:r>
            <w:r w:rsidR="00485B5A" w:rsidRPr="004670DA">
              <w:rPr>
                <w:rFonts w:ascii="Times New Roman" w:eastAsia="Calibri" w:hAnsi="Times New Roman" w:cs="Times New Roman"/>
                <w:b w:val="0"/>
                <w:i/>
                <w:kern w:val="0"/>
                <w:sz w:val="16"/>
                <w:szCs w:val="22"/>
                <w14:ligatures w14:val="none"/>
              </w:rPr>
              <w:t xml:space="preserve"> mevcuttur. </w:t>
            </w:r>
            <w:r w:rsidRPr="004670DA">
              <w:rPr>
                <w:rFonts w:ascii="Times New Roman" w:eastAsia="Calibri" w:hAnsi="Times New Roman" w:cs="Times New Roman"/>
                <w:b w:val="0"/>
                <w:i/>
                <w:kern w:val="0"/>
                <w:sz w:val="16"/>
                <w:szCs w:val="22"/>
                <w14:ligatures w14:val="none"/>
              </w:rPr>
              <w:t>Sonuçlar</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değerlendirilmekte</w:t>
            </w:r>
            <w:r w:rsidR="00485B5A" w:rsidRPr="004670DA">
              <w:rPr>
                <w:rFonts w:ascii="Times New Roman" w:eastAsia="Calibri" w:hAnsi="Times New Roman" w:cs="Times New Roman"/>
                <w:b w:val="0"/>
                <w:i/>
                <w:kern w:val="0"/>
                <w:sz w:val="16"/>
                <w:szCs w:val="22"/>
                <w14:ligatures w14:val="none"/>
              </w:rPr>
              <w:t xml:space="preserve"> ve bağlı iyileştirmeler gerçekleştirilmektedir.</w:t>
            </w:r>
          </w:p>
        </w:tc>
      </w:tr>
      <w:tr w:rsidR="00485B5A" w:rsidRPr="004670DA" w14:paraId="062057F7"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6222B36"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07E07603"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491BF7D4"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50FF5655"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6E9FDE4E"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1A9ACE5D"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1DB5B80"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Birimin</w:t>
            </w:r>
            <w:r w:rsidRPr="004670DA">
              <w:rPr>
                <w:rFonts w:ascii="Times New Roman" w:hAnsi="Times New Roman" w:cs="Times New Roman"/>
                <w:b w:val="0"/>
                <w:sz w:val="16"/>
              </w:rPr>
              <w:t xml:space="preserve"> iç kalite güvencesi sistemine paydaş katılımını sağlayacak mekanizmalar bulunmamaktadır.</w:t>
            </w:r>
          </w:p>
        </w:tc>
        <w:tc>
          <w:tcPr>
            <w:tcW w:w="1823" w:type="dxa"/>
          </w:tcPr>
          <w:p w14:paraId="7751FCE3"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kalite güvencesi, eğitim ve öğretim, araştırma ve geliştirme, toplumsal katkı, yönetim sistemi ve uluslararasılaşma süreçlerinin PUKÖ katmanlarına paydaş katılımını sağlamak için planlamalar bulunmaktadır.</w:t>
            </w:r>
          </w:p>
        </w:tc>
        <w:tc>
          <w:tcPr>
            <w:tcW w:w="1823" w:type="dxa"/>
          </w:tcPr>
          <w:p w14:paraId="1F5F83EF"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 xml:space="preserve">Tüm süreçlerdeki PUKÖ katmanlarına paydaş katılımını sağlamak üzere </w:t>
            </w:r>
            <w:r>
              <w:rPr>
                <w:rFonts w:ascii="Times New Roman" w:hAnsi="Times New Roman" w:cs="Times New Roman"/>
                <w:sz w:val="16"/>
              </w:rPr>
              <w:t>Birimin</w:t>
            </w:r>
            <w:r w:rsidRPr="004670DA">
              <w:rPr>
                <w:rFonts w:ascii="Times New Roman" w:hAnsi="Times New Roman" w:cs="Times New Roman"/>
                <w:sz w:val="16"/>
              </w:rPr>
              <w:t xml:space="preserve"> geneline yayılmış mekanizmalar bulunmaktadır.</w:t>
            </w:r>
          </w:p>
        </w:tc>
        <w:tc>
          <w:tcPr>
            <w:tcW w:w="1823" w:type="dxa"/>
          </w:tcPr>
          <w:p w14:paraId="2E5517DB"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 xml:space="preserve">Paydaş katılım mekanizmalarının işleyişi izlenmekte ve bağlı iyileştirmeler gerçekleştirilmektedir. </w:t>
            </w:r>
          </w:p>
        </w:tc>
        <w:tc>
          <w:tcPr>
            <w:tcW w:w="1823" w:type="dxa"/>
          </w:tcPr>
          <w:p w14:paraId="1180F099"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iç kalite güvencesi sistemine paydaş katılımını sağlayacak mekanizmalar bulunmamaktadır.</w:t>
            </w:r>
          </w:p>
        </w:tc>
      </w:tr>
      <w:tr w:rsidR="00485B5A" w:rsidRPr="004670DA" w14:paraId="2F72A36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FEB82C7"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4904E096"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Birimin süreçlerine özgü oluşturulmuş iç ve dış paydaş listesi ile paydaşların önceliklendirilmesine ilişkin kanıtlar</w:t>
            </w:r>
          </w:p>
          <w:p w14:paraId="5B28C198"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görüşlerinin alınması sürecinde kullanılan veri toplama araçları ve yöntemi (Anketler, odak grup toplantıları, çalıştaylar, bilgi yönetim sistemi vb.)</w:t>
            </w:r>
          </w:p>
          <w:p w14:paraId="4597BBA9"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Karar alma süreçlerinde paydaş katılımının sağlandığını gösteren belgeler</w:t>
            </w:r>
          </w:p>
          <w:p w14:paraId="69071B4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Paydaş katılım mekanizmalarının işleyişine ilişkin izleme ve iyileştirme kanıtları</w:t>
            </w:r>
          </w:p>
          <w:p w14:paraId="50AD9D26" w14:textId="77777777" w:rsidR="00485B5A" w:rsidRPr="004670DA" w:rsidRDefault="00485B5A" w:rsidP="00311568">
            <w:pPr>
              <w:numPr>
                <w:ilvl w:val="0"/>
                <w:numId w:val="4"/>
              </w:numPr>
              <w:spacing w:after="160"/>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537A7AD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AD38FE3" w14:textId="054AF517" w:rsidR="00485B5A" w:rsidRPr="004670DA" w:rsidRDefault="002F2704" w:rsidP="00311568">
            <w:pPr>
              <w:spacing w:after="160"/>
              <w:jc w:val="both"/>
              <w:rPr>
                <w:rFonts w:ascii="Times New Roman" w:hAnsi="Times New Roman" w:cs="Times New Roman"/>
                <w:sz w:val="20"/>
                <w:szCs w:val="20"/>
              </w:rPr>
            </w:pPr>
            <w:r>
              <w:rPr>
                <w:rFonts w:ascii="Times New Roman" w:hAnsi="Times New Roman" w:cs="Times New Roman"/>
                <w:b w:val="0"/>
                <w:bCs w:val="0"/>
                <w:sz w:val="20"/>
                <w:szCs w:val="20"/>
              </w:rPr>
              <w:t xml:space="preserve">Keban Meslek </w:t>
            </w:r>
            <w:r w:rsidR="003866E4">
              <w:rPr>
                <w:rFonts w:ascii="Times New Roman" w:hAnsi="Times New Roman" w:cs="Times New Roman"/>
                <w:b w:val="0"/>
                <w:bCs w:val="0"/>
                <w:sz w:val="20"/>
                <w:szCs w:val="20"/>
              </w:rPr>
              <w:t>Yüksekokulu</w:t>
            </w:r>
            <w:r w:rsidR="003866E4" w:rsidRPr="009663F8">
              <w:rPr>
                <w:rFonts w:ascii="Times New Roman" w:hAnsi="Times New Roman" w:cs="Times New Roman"/>
                <w:b w:val="0"/>
                <w:bCs w:val="0"/>
                <w:sz w:val="20"/>
                <w:szCs w:val="20"/>
              </w:rPr>
              <w:t>nda</w:t>
            </w:r>
            <w:r w:rsidR="009663F8" w:rsidRPr="009663F8">
              <w:rPr>
                <w:rFonts w:ascii="Times New Roman" w:hAnsi="Times New Roman" w:cs="Times New Roman"/>
                <w:b w:val="0"/>
                <w:bCs w:val="0"/>
                <w:sz w:val="20"/>
                <w:szCs w:val="20"/>
              </w:rPr>
              <w:t xml:space="preserve"> karar alma süreçleri, düzenli olarak </w:t>
            </w:r>
            <w:r w:rsidR="003866E4" w:rsidRPr="009663F8">
              <w:rPr>
                <w:rFonts w:ascii="Times New Roman" w:hAnsi="Times New Roman" w:cs="Times New Roman"/>
                <w:b w:val="0"/>
                <w:bCs w:val="0"/>
                <w:sz w:val="20"/>
                <w:szCs w:val="20"/>
              </w:rPr>
              <w:t xml:space="preserve">toplanan </w:t>
            </w:r>
            <w:r w:rsidR="003866E4">
              <w:rPr>
                <w:rFonts w:ascii="Times New Roman" w:hAnsi="Times New Roman" w:cs="Times New Roman"/>
                <w:b w:val="0"/>
                <w:bCs w:val="0"/>
                <w:sz w:val="20"/>
                <w:szCs w:val="20"/>
              </w:rPr>
              <w:t>Yüksekokul</w:t>
            </w:r>
            <w:r w:rsidR="009663F8" w:rsidRPr="009663F8">
              <w:rPr>
                <w:rFonts w:ascii="Times New Roman" w:hAnsi="Times New Roman" w:cs="Times New Roman"/>
                <w:b w:val="0"/>
                <w:bCs w:val="0"/>
                <w:sz w:val="20"/>
                <w:szCs w:val="20"/>
              </w:rPr>
              <w:t xml:space="preserve"> Yönetim Kurulu </w:t>
            </w:r>
            <w:r w:rsidR="003866E4" w:rsidRPr="009663F8">
              <w:rPr>
                <w:rFonts w:ascii="Times New Roman" w:hAnsi="Times New Roman" w:cs="Times New Roman"/>
                <w:b w:val="0"/>
                <w:bCs w:val="0"/>
                <w:sz w:val="20"/>
                <w:szCs w:val="20"/>
              </w:rPr>
              <w:t xml:space="preserve">ve </w:t>
            </w:r>
            <w:r w:rsidR="003866E4">
              <w:rPr>
                <w:rFonts w:ascii="Times New Roman" w:hAnsi="Times New Roman" w:cs="Times New Roman"/>
                <w:b w:val="0"/>
                <w:bCs w:val="0"/>
                <w:sz w:val="20"/>
                <w:szCs w:val="20"/>
              </w:rPr>
              <w:t>Yüksekokul</w:t>
            </w:r>
            <w:r w:rsidR="009663F8" w:rsidRPr="009663F8">
              <w:rPr>
                <w:rFonts w:ascii="Times New Roman" w:hAnsi="Times New Roman" w:cs="Times New Roman"/>
                <w:b w:val="0"/>
                <w:bCs w:val="0"/>
                <w:sz w:val="20"/>
                <w:szCs w:val="20"/>
              </w:rPr>
              <w:t xml:space="preserve"> Kurulu tarafından yürütülmektedir (</w:t>
            </w:r>
            <w:hyperlink r:id="rId26" w:history="1">
              <w:r w:rsidR="00E474BF" w:rsidRPr="00E474BF">
                <w:rPr>
                  <w:rStyle w:val="Kpr"/>
                  <w:rFonts w:ascii="Times New Roman" w:hAnsi="Times New Roman" w:cs="Times New Roman"/>
                  <w:b w:val="0"/>
                  <w:bCs w:val="0"/>
                  <w:sz w:val="20"/>
                  <w:szCs w:val="20"/>
                </w:rPr>
                <w:t>OD3</w:t>
              </w:r>
            </w:hyperlink>
            <w:r w:rsidR="009663F8" w:rsidRPr="009663F8">
              <w:rPr>
                <w:rFonts w:ascii="Times New Roman" w:hAnsi="Times New Roman" w:cs="Times New Roman"/>
                <w:b w:val="0"/>
                <w:bCs w:val="0"/>
                <w:sz w:val="20"/>
                <w:szCs w:val="20"/>
              </w:rPr>
              <w:t xml:space="preserve">, </w:t>
            </w:r>
            <w:hyperlink r:id="rId27" w:history="1">
              <w:r w:rsidR="00E474BF" w:rsidRPr="00E474BF">
                <w:rPr>
                  <w:rStyle w:val="Kpr"/>
                  <w:rFonts w:ascii="Times New Roman" w:hAnsi="Times New Roman" w:cs="Times New Roman"/>
                  <w:b w:val="0"/>
                  <w:bCs w:val="0"/>
                  <w:sz w:val="20"/>
                  <w:szCs w:val="20"/>
                </w:rPr>
                <w:t>OD3</w:t>
              </w:r>
            </w:hyperlink>
            <w:r w:rsidR="00A71919">
              <w:rPr>
                <w:rFonts w:ascii="Times New Roman" w:hAnsi="Times New Roman" w:cs="Times New Roman"/>
                <w:b w:val="0"/>
                <w:bCs w:val="0"/>
                <w:sz w:val="20"/>
                <w:szCs w:val="20"/>
              </w:rPr>
              <w:t xml:space="preserve"> </w:t>
            </w:r>
            <w:r w:rsidR="00C14DF7">
              <w:rPr>
                <w:rFonts w:ascii="Times New Roman" w:hAnsi="Times New Roman" w:cs="Times New Roman"/>
                <w:b w:val="0"/>
                <w:bCs w:val="0"/>
                <w:sz w:val="20"/>
                <w:szCs w:val="20"/>
              </w:rPr>
              <w:t>).</w:t>
            </w:r>
            <w:r w:rsidR="00C14DF7" w:rsidRPr="00C14DF7">
              <w:rPr>
                <w:rFonts w:ascii="Times New Roman" w:hAnsi="Times New Roman" w:cs="Times New Roman"/>
                <w:b w:val="0"/>
                <w:bCs w:val="0"/>
                <w:sz w:val="20"/>
                <w:szCs w:val="20"/>
              </w:rPr>
              <w:t xml:space="preserve"> </w:t>
            </w:r>
            <w:r w:rsidR="00AF0105">
              <w:rPr>
                <w:rFonts w:ascii="Times New Roman" w:hAnsi="Times New Roman" w:cs="Times New Roman"/>
                <w:b w:val="0"/>
                <w:bCs w:val="0"/>
                <w:sz w:val="20"/>
                <w:szCs w:val="20"/>
              </w:rPr>
              <w:t>P</w:t>
            </w:r>
            <w:r w:rsidR="00C14DF7" w:rsidRPr="00C14DF7">
              <w:rPr>
                <w:rFonts w:ascii="Times New Roman" w:hAnsi="Times New Roman" w:cs="Times New Roman"/>
                <w:b w:val="0"/>
                <w:bCs w:val="0"/>
                <w:sz w:val="20"/>
                <w:szCs w:val="20"/>
              </w:rPr>
              <w:t xml:space="preserve">aydaşlarla olan iletişim ve </w:t>
            </w:r>
            <w:r w:rsidR="00AF0105" w:rsidRPr="00C14DF7">
              <w:rPr>
                <w:rFonts w:ascii="Times New Roman" w:hAnsi="Times New Roman" w:cs="Times New Roman"/>
                <w:b w:val="0"/>
                <w:bCs w:val="0"/>
                <w:sz w:val="20"/>
                <w:szCs w:val="20"/>
              </w:rPr>
              <w:t>iş birliği</w:t>
            </w:r>
            <w:r w:rsidR="00C14DF7" w:rsidRPr="00C14DF7">
              <w:rPr>
                <w:rFonts w:ascii="Times New Roman" w:hAnsi="Times New Roman" w:cs="Times New Roman"/>
                <w:b w:val="0"/>
                <w:bCs w:val="0"/>
                <w:sz w:val="20"/>
                <w:szCs w:val="20"/>
              </w:rPr>
              <w:t xml:space="preserve"> güçlendirilmekte, okulun hedeflerine ulaşma süreci daha verimli hale getirilmektedir. [1_OD4],</w:t>
            </w:r>
          </w:p>
          <w:p w14:paraId="1143C2C5" w14:textId="77777777" w:rsidR="00485B5A" w:rsidRPr="004670DA" w:rsidRDefault="00485B5A" w:rsidP="00311568">
            <w:pPr>
              <w:spacing w:after="160"/>
              <w:jc w:val="both"/>
              <w:rPr>
                <w:rFonts w:ascii="Times New Roman" w:hAnsi="Times New Roman" w:cs="Times New Roman"/>
                <w:sz w:val="20"/>
                <w:szCs w:val="20"/>
              </w:rPr>
            </w:pPr>
          </w:p>
          <w:p w14:paraId="6F93C818" w14:textId="77777777" w:rsidR="00485B5A" w:rsidRPr="004670DA" w:rsidRDefault="00485B5A" w:rsidP="00311568">
            <w:pPr>
              <w:spacing w:after="160"/>
              <w:jc w:val="both"/>
              <w:rPr>
                <w:rFonts w:ascii="Times New Roman" w:hAnsi="Times New Roman" w:cs="Times New Roman"/>
                <w:sz w:val="20"/>
                <w:szCs w:val="20"/>
              </w:rPr>
            </w:pPr>
          </w:p>
          <w:p w14:paraId="13703A55" w14:textId="77777777" w:rsidR="00485B5A" w:rsidRPr="004670DA" w:rsidRDefault="00485B5A" w:rsidP="00311568">
            <w:pPr>
              <w:spacing w:after="160"/>
              <w:jc w:val="both"/>
              <w:rPr>
                <w:rFonts w:ascii="Times New Roman" w:hAnsi="Times New Roman" w:cs="Times New Roman"/>
                <w:b w:val="0"/>
                <w:bCs w:val="0"/>
                <w:sz w:val="20"/>
                <w:szCs w:val="20"/>
              </w:rPr>
            </w:pPr>
          </w:p>
        </w:tc>
      </w:tr>
      <w:tr w:rsidR="00485B5A" w:rsidRPr="004670DA" w14:paraId="6F9D274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CC83BAA"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7BD73717" w14:textId="46E6A969" w:rsidR="00485B5A" w:rsidRPr="00F72B0C" w:rsidRDefault="00F72B0C" w:rsidP="00311568">
            <w:pPr>
              <w:spacing w:after="160"/>
              <w:jc w:val="both"/>
              <w:rPr>
                <w:rStyle w:val="Kpr"/>
                <w:rFonts w:ascii="Times New Roman" w:hAnsi="Times New Roman" w:cs="Times New Roman"/>
                <w:b w:val="0"/>
                <w:bCs w:val="0"/>
                <w:sz w:val="20"/>
                <w:szCs w:val="20"/>
              </w:rPr>
            </w:pPr>
            <w:r>
              <w:rPr>
                <w:rFonts w:ascii="Times New Roman" w:hAnsi="Times New Roman" w:cs="Times New Roman"/>
                <w:sz w:val="20"/>
                <w:szCs w:val="20"/>
              </w:rPr>
              <w:fldChar w:fldCharType="begin"/>
            </w:r>
            <w:r>
              <w:rPr>
                <w:rFonts w:ascii="Times New Roman" w:hAnsi="Times New Roman" w:cs="Times New Roman"/>
                <w:b w:val="0"/>
                <w:bCs w:val="0"/>
                <w:sz w:val="20"/>
                <w:szCs w:val="20"/>
              </w:rPr>
              <w:instrText xml:space="preserve"> HYPERLINK "https://docs.google.com/forms/d/e/1FAIpQLSdxCTfAu1mCuFXYn2F6GCfU8Ofz2JI_fE7_9gMPfK2ZfidRZQ/viewform" </w:instrText>
            </w:r>
            <w:r>
              <w:rPr>
                <w:rFonts w:ascii="Times New Roman" w:hAnsi="Times New Roman" w:cs="Times New Roman"/>
                <w:sz w:val="20"/>
                <w:szCs w:val="20"/>
              </w:rPr>
              <w:fldChar w:fldCharType="separate"/>
            </w:r>
            <w:r w:rsidR="00AF0105" w:rsidRPr="00F72B0C">
              <w:rPr>
                <w:rStyle w:val="Kpr"/>
                <w:rFonts w:ascii="Times New Roman" w:hAnsi="Times New Roman" w:cs="Times New Roman"/>
                <w:b w:val="0"/>
                <w:bCs w:val="0"/>
                <w:sz w:val="20"/>
                <w:szCs w:val="20"/>
              </w:rPr>
              <w:t>[1_OD4</w:t>
            </w:r>
            <w:r w:rsidRPr="00F72B0C">
              <w:rPr>
                <w:rStyle w:val="Kpr"/>
                <w:rFonts w:ascii="Times New Roman" w:hAnsi="Times New Roman" w:cs="Times New Roman"/>
                <w:b w:val="0"/>
                <w:bCs w:val="0"/>
                <w:sz w:val="20"/>
                <w:szCs w:val="20"/>
              </w:rPr>
              <w:t>]. Açık</w:t>
            </w:r>
            <w:r w:rsidR="00AF0105" w:rsidRPr="00F72B0C">
              <w:rPr>
                <w:rStyle w:val="Kpr"/>
                <w:rFonts w:ascii="Times New Roman" w:hAnsi="Times New Roman" w:cs="Times New Roman"/>
                <w:b w:val="0"/>
                <w:bCs w:val="0"/>
                <w:sz w:val="20"/>
                <w:szCs w:val="20"/>
              </w:rPr>
              <w:t xml:space="preserve"> Kapı Uygulaması</w:t>
            </w:r>
          </w:p>
          <w:p w14:paraId="0A69549C" w14:textId="4A2D7587" w:rsidR="00485B5A" w:rsidRPr="004670DA" w:rsidRDefault="00F72B0C" w:rsidP="00311568">
            <w:pPr>
              <w:spacing w:after="160"/>
              <w:jc w:val="both"/>
              <w:rPr>
                <w:rFonts w:ascii="Times New Roman" w:hAnsi="Times New Roman" w:cs="Times New Roman"/>
                <w:sz w:val="20"/>
                <w:szCs w:val="20"/>
              </w:rPr>
            </w:pPr>
            <w:r>
              <w:rPr>
                <w:rFonts w:ascii="Times New Roman" w:hAnsi="Times New Roman" w:cs="Times New Roman"/>
                <w:sz w:val="20"/>
                <w:szCs w:val="20"/>
              </w:rPr>
              <w:fldChar w:fldCharType="end"/>
            </w:r>
          </w:p>
          <w:p w14:paraId="05DFA3D7"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7AF997A6" w14:textId="77777777" w:rsidR="00485B5A" w:rsidRPr="004670DA" w:rsidRDefault="00485B5A" w:rsidP="00485B5A">
      <w:pPr>
        <w:rPr>
          <w:rFonts w:ascii="Times New Roman" w:hAnsi="Times New Roman" w:cs="Times New Roman"/>
        </w:rPr>
      </w:pPr>
    </w:p>
    <w:tbl>
      <w:tblPr>
        <w:tblStyle w:val="KlavuzTablo1Ak-Vurgu23121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1D85C75A"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543BC40C" w14:textId="77777777"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A.4.2. Öğrenci geri bildirimleri</w:t>
            </w:r>
          </w:p>
          <w:p w14:paraId="13DCED3C" w14:textId="5AE93A68" w:rsidR="00485B5A" w:rsidRPr="004670DA" w:rsidRDefault="00C14DF7" w:rsidP="00311568">
            <w:pPr>
              <w:spacing w:after="120"/>
              <w:jc w:val="both"/>
              <w:rPr>
                <w:rFonts w:ascii="Times New Roman" w:eastAsia="Calibri" w:hAnsi="Times New Roman" w:cs="Times New Roman"/>
                <w:b w:val="0"/>
                <w:bCs w:val="0"/>
                <w:i/>
                <w:kern w:val="0"/>
                <w:sz w:val="16"/>
                <w:szCs w:val="22"/>
                <w14:ligatures w14:val="none"/>
              </w:rPr>
            </w:pPr>
            <w:r w:rsidRPr="004670DA">
              <w:rPr>
                <w:rFonts w:ascii="Times New Roman" w:eastAsia="Calibri" w:hAnsi="Times New Roman" w:cs="Times New Roman"/>
                <w:b w:val="0"/>
                <w:bCs w:val="0"/>
                <w:i/>
                <w:kern w:val="0"/>
                <w:sz w:val="16"/>
                <w:szCs w:val="22"/>
                <w14:ligatures w14:val="none"/>
              </w:rPr>
              <w:t>Öğrenci</w:t>
            </w:r>
            <w:r w:rsidR="00485B5A" w:rsidRPr="004670DA">
              <w:rPr>
                <w:rFonts w:ascii="Times New Roman" w:eastAsia="Calibri" w:hAnsi="Times New Roman" w:cs="Times New Roman"/>
                <w:b w:val="0"/>
                <w:bCs w:val="0"/>
                <w:i/>
                <w:kern w:val="0"/>
                <w:sz w:val="16"/>
                <w:szCs w:val="22"/>
                <w14:ligatures w14:val="none"/>
              </w:rPr>
              <w:t xml:space="preserve"> görüşü (ders, dersin </w:t>
            </w:r>
            <w:r w:rsidRPr="004670DA">
              <w:rPr>
                <w:rFonts w:ascii="Times New Roman" w:eastAsia="Calibri" w:hAnsi="Times New Roman" w:cs="Times New Roman"/>
                <w:b w:val="0"/>
                <w:bCs w:val="0"/>
                <w:i/>
                <w:kern w:val="0"/>
                <w:sz w:val="16"/>
                <w:szCs w:val="22"/>
                <w14:ligatures w14:val="none"/>
              </w:rPr>
              <w:t>öğretim</w:t>
            </w:r>
            <w:r w:rsidR="00485B5A" w:rsidRPr="004670DA">
              <w:rPr>
                <w:rFonts w:ascii="Times New Roman" w:eastAsia="Calibri" w:hAnsi="Times New Roman" w:cs="Times New Roman"/>
                <w:b w:val="0"/>
                <w:bCs w:val="0"/>
                <w:i/>
                <w:kern w:val="0"/>
                <w:sz w:val="16"/>
                <w:szCs w:val="22"/>
                <w14:ligatures w14:val="none"/>
              </w:rPr>
              <w:t xml:space="preserve"> elemanı, diploma programı, hizmet ve genel memnuniyet seviyesi, vb.) sistematik olarak ve çeşitli yollarla alınmakta, etkin kullanılmakta ve </w:t>
            </w:r>
            <w:r w:rsidRPr="004670DA">
              <w:rPr>
                <w:rFonts w:ascii="Times New Roman" w:eastAsia="Calibri" w:hAnsi="Times New Roman" w:cs="Times New Roman"/>
                <w:b w:val="0"/>
                <w:bCs w:val="0"/>
                <w:i/>
                <w:kern w:val="0"/>
                <w:sz w:val="16"/>
                <w:szCs w:val="22"/>
                <w14:ligatures w14:val="none"/>
              </w:rPr>
              <w:t>sonuçları</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paylaşılmaktadır</w:t>
            </w:r>
            <w:r w:rsidR="00485B5A" w:rsidRPr="004670DA">
              <w:rPr>
                <w:rFonts w:ascii="Times New Roman" w:eastAsia="Calibri" w:hAnsi="Times New Roman" w:cs="Times New Roman"/>
                <w:b w:val="0"/>
                <w:bCs w:val="0"/>
                <w:i/>
                <w:kern w:val="0"/>
                <w:sz w:val="16"/>
                <w:szCs w:val="22"/>
                <w14:ligatures w14:val="none"/>
              </w:rPr>
              <w:t xml:space="preserve">. Kullanılan </w:t>
            </w:r>
            <w:r w:rsidRPr="004670DA">
              <w:rPr>
                <w:rFonts w:ascii="Times New Roman" w:eastAsia="Calibri" w:hAnsi="Times New Roman" w:cs="Times New Roman"/>
                <w:b w:val="0"/>
                <w:bCs w:val="0"/>
                <w:i/>
                <w:kern w:val="0"/>
                <w:sz w:val="16"/>
                <w:szCs w:val="22"/>
                <w14:ligatures w14:val="none"/>
              </w:rPr>
              <w:t>yöntemlerin</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geçerli</w:t>
            </w:r>
            <w:r w:rsidR="00485B5A" w:rsidRPr="004670DA">
              <w:rPr>
                <w:rFonts w:ascii="Times New Roman" w:eastAsia="Calibri" w:hAnsi="Times New Roman" w:cs="Times New Roman"/>
                <w:b w:val="0"/>
                <w:bCs w:val="0"/>
                <w:i/>
                <w:kern w:val="0"/>
                <w:sz w:val="16"/>
                <w:szCs w:val="22"/>
                <w14:ligatures w14:val="none"/>
              </w:rPr>
              <w:t xml:space="preserve"> ve </w:t>
            </w:r>
            <w:r w:rsidRPr="004670DA">
              <w:rPr>
                <w:rFonts w:ascii="Times New Roman" w:eastAsia="Calibri" w:hAnsi="Times New Roman" w:cs="Times New Roman"/>
                <w:b w:val="0"/>
                <w:bCs w:val="0"/>
                <w:i/>
                <w:kern w:val="0"/>
                <w:sz w:val="16"/>
                <w:szCs w:val="22"/>
                <w14:ligatures w14:val="none"/>
              </w:rPr>
              <w:t>güvenilir</w:t>
            </w:r>
            <w:r w:rsidR="00485B5A" w:rsidRPr="004670DA">
              <w:rPr>
                <w:rFonts w:ascii="Times New Roman" w:eastAsia="Calibri" w:hAnsi="Times New Roman" w:cs="Times New Roman"/>
                <w:b w:val="0"/>
                <w:bCs w:val="0"/>
                <w:i/>
                <w:kern w:val="0"/>
                <w:sz w:val="16"/>
                <w:szCs w:val="22"/>
                <w14:ligatures w14:val="none"/>
              </w:rPr>
              <w:t xml:space="preserve"> olması, verilerin tutarlı ve temsil eder olması </w:t>
            </w:r>
            <w:r w:rsidRPr="004670DA">
              <w:rPr>
                <w:rFonts w:ascii="Times New Roman" w:eastAsia="Calibri" w:hAnsi="Times New Roman" w:cs="Times New Roman"/>
                <w:b w:val="0"/>
                <w:bCs w:val="0"/>
                <w:i/>
                <w:kern w:val="0"/>
                <w:sz w:val="16"/>
                <w:szCs w:val="22"/>
                <w14:ligatures w14:val="none"/>
              </w:rPr>
              <w:t>sağlanmıştır</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Öğrenci</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şikâyetleri</w:t>
            </w:r>
            <w:r w:rsidR="00485B5A" w:rsidRPr="004670DA">
              <w:rPr>
                <w:rFonts w:ascii="Times New Roman" w:eastAsia="Calibri" w:hAnsi="Times New Roman" w:cs="Times New Roman"/>
                <w:b w:val="0"/>
                <w:bCs w:val="0"/>
                <w:i/>
                <w:kern w:val="0"/>
                <w:sz w:val="16"/>
                <w:szCs w:val="22"/>
                <w14:ligatures w14:val="none"/>
              </w:rPr>
              <w:t xml:space="preserve"> ve/veya </w:t>
            </w:r>
            <w:r w:rsidRPr="004670DA">
              <w:rPr>
                <w:rFonts w:ascii="Times New Roman" w:eastAsia="Calibri" w:hAnsi="Times New Roman" w:cs="Times New Roman"/>
                <w:b w:val="0"/>
                <w:bCs w:val="0"/>
                <w:i/>
                <w:kern w:val="0"/>
                <w:sz w:val="16"/>
                <w:szCs w:val="22"/>
                <w14:ligatures w14:val="none"/>
              </w:rPr>
              <w:t>önerileri</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için</w:t>
            </w:r>
            <w:r w:rsidR="00485B5A" w:rsidRPr="004670DA">
              <w:rPr>
                <w:rFonts w:ascii="Times New Roman" w:eastAsia="Calibri" w:hAnsi="Times New Roman" w:cs="Times New Roman"/>
                <w:b w:val="0"/>
                <w:bCs w:val="0"/>
                <w:i/>
                <w:kern w:val="0"/>
                <w:sz w:val="16"/>
                <w:szCs w:val="22"/>
                <w14:ligatures w14:val="none"/>
              </w:rPr>
              <w:t xml:space="preserve"> muhtelif kanallar vardır, </w:t>
            </w:r>
            <w:r w:rsidRPr="004670DA">
              <w:rPr>
                <w:rFonts w:ascii="Times New Roman" w:eastAsia="Calibri" w:hAnsi="Times New Roman" w:cs="Times New Roman"/>
                <w:b w:val="0"/>
                <w:bCs w:val="0"/>
                <w:i/>
                <w:kern w:val="0"/>
                <w:sz w:val="16"/>
                <w:szCs w:val="22"/>
                <w14:ligatures w14:val="none"/>
              </w:rPr>
              <w:t>öğrencilerce</w:t>
            </w:r>
            <w:r w:rsidR="00485B5A" w:rsidRPr="004670DA">
              <w:rPr>
                <w:rFonts w:ascii="Times New Roman" w:eastAsia="Calibri" w:hAnsi="Times New Roman" w:cs="Times New Roman"/>
                <w:b w:val="0"/>
                <w:bCs w:val="0"/>
                <w:i/>
                <w:kern w:val="0"/>
                <w:sz w:val="16"/>
                <w:szCs w:val="22"/>
                <w14:ligatures w14:val="none"/>
              </w:rPr>
              <w:t xml:space="preserve"> bilinir, bunların adil ve etkin çalıştığı denetlenmektedir.  </w:t>
            </w:r>
          </w:p>
        </w:tc>
      </w:tr>
      <w:tr w:rsidR="00485B5A" w:rsidRPr="004670DA" w14:paraId="6071630E"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303D9626"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45B5EA19"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6EE2A70F"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082FCC76"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2CC36E76"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6341E8D1"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78F20725"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Birimde</w:t>
            </w:r>
            <w:r w:rsidRPr="004670DA">
              <w:rPr>
                <w:rFonts w:ascii="Times New Roman" w:hAnsi="Times New Roman" w:cs="Times New Roman"/>
                <w:b w:val="0"/>
                <w:sz w:val="16"/>
              </w:rPr>
              <w:t xml:space="preserve"> öğrenci geri bildirimlerinin alınmasına yönelik mekanizmalar bulunmamaktadır.</w:t>
            </w:r>
          </w:p>
        </w:tc>
        <w:tc>
          <w:tcPr>
            <w:tcW w:w="1823" w:type="dxa"/>
          </w:tcPr>
          <w:p w14:paraId="78090854"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öğretim süreçlerine ilişkin olarak öğrencilerin geri bildirimlerinin (ders, dersin öğretim elemanı, program, öğrenci iş yükü vb.) alınmasına ilişkin ilke ve kurallar oluşturulmuştur.</w:t>
            </w:r>
          </w:p>
        </w:tc>
        <w:tc>
          <w:tcPr>
            <w:tcW w:w="1823" w:type="dxa"/>
          </w:tcPr>
          <w:p w14:paraId="0D918251"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Programların genelinde öğrenci geri bildirimleri (her yarıyıl ya da her akademik yıl sonunda) alınmaktadır.</w:t>
            </w:r>
          </w:p>
        </w:tc>
        <w:tc>
          <w:tcPr>
            <w:tcW w:w="1823" w:type="dxa"/>
          </w:tcPr>
          <w:p w14:paraId="22412463"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Tüm programlarda öğrenci geri bildirimlerinin alınmasına ilişkin uygulamalar izlenmekte ve öğrenci katılımına dayalı biçimde iyileştirilmektedir. Geri bildirim sonuçları karar alma süreçlerine yansıtılmaktadır.</w:t>
            </w:r>
          </w:p>
        </w:tc>
        <w:tc>
          <w:tcPr>
            <w:tcW w:w="1823" w:type="dxa"/>
          </w:tcPr>
          <w:p w14:paraId="381D9DF7"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İçselleştirilmiş, sistematik, sürdürülebilir ve örnek gösterilebilir uygulamalar bulunmaktadır.</w:t>
            </w:r>
          </w:p>
        </w:tc>
      </w:tr>
      <w:tr w:rsidR="00485B5A" w:rsidRPr="004670DA" w14:paraId="4CD2304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28D7CD4"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38FAC83A"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geri bildirimi elde etmeye ilişkin ilke ve kurallar</w:t>
            </w:r>
          </w:p>
          <w:p w14:paraId="07E0329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Tanımlı öğrenci geri bildirim mekanizmalarının tür, yöntem ve çeşitliliğini gösteren kanıtlar (Uzaktan/karma eğitim dahil)</w:t>
            </w:r>
          </w:p>
          <w:p w14:paraId="3F0266D6"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geri bildirimleri kapsamında gerçekleştirilen iyileştirmelere ilişkin uygulamalar</w:t>
            </w:r>
          </w:p>
          <w:p w14:paraId="5A2FE34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Öğrencilerin karar alma mekanizmalarına katılımı örnekleri</w:t>
            </w:r>
          </w:p>
          <w:p w14:paraId="7A2E0156"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geri bildirim mekanizmasının izlenmesi ve iyileştirilmesine yönelik kanıtlar</w:t>
            </w:r>
          </w:p>
          <w:p w14:paraId="51F6407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6F132729" w14:textId="77777777" w:rsidR="00485B5A" w:rsidRPr="004670DA" w:rsidRDefault="00485B5A" w:rsidP="00311568">
            <w:pPr>
              <w:spacing w:after="160"/>
              <w:ind w:left="927" w:right="63"/>
              <w:jc w:val="both"/>
              <w:rPr>
                <w:rFonts w:ascii="Times New Roman" w:hAnsi="Times New Roman" w:cs="Times New Roman"/>
                <w:b w:val="0"/>
                <w:bCs w:val="0"/>
                <w:i/>
                <w:sz w:val="16"/>
                <w:szCs w:val="16"/>
              </w:rPr>
            </w:pPr>
          </w:p>
        </w:tc>
      </w:tr>
      <w:tr w:rsidR="00485B5A" w:rsidRPr="004670DA" w14:paraId="51C7AED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E0C82E2" w14:textId="21061203" w:rsidR="00C27622" w:rsidRPr="00732C3E" w:rsidRDefault="00C27622" w:rsidP="00732C3E">
            <w:pPr>
              <w:spacing w:after="160"/>
              <w:jc w:val="both"/>
              <w:rPr>
                <w:rFonts w:ascii="Times New Roman" w:hAnsi="Times New Roman" w:cs="Times New Roman"/>
                <w:bCs w:val="0"/>
                <w:sz w:val="20"/>
                <w:szCs w:val="20"/>
              </w:rPr>
            </w:pPr>
          </w:p>
          <w:tbl>
            <w:tblPr>
              <w:tblW w:w="0" w:type="auto"/>
              <w:tblBorders>
                <w:top w:val="nil"/>
                <w:left w:val="nil"/>
                <w:bottom w:val="nil"/>
                <w:right w:val="nil"/>
              </w:tblBorders>
              <w:tblLook w:val="0000" w:firstRow="0" w:lastRow="0" w:firstColumn="0" w:lastColumn="0" w:noHBand="0" w:noVBand="0"/>
            </w:tblPr>
            <w:tblGrid>
              <w:gridCol w:w="8836"/>
            </w:tblGrid>
            <w:tr w:rsidR="00C14DF7" w:rsidRPr="00C14DF7" w14:paraId="069921C3" w14:textId="77777777">
              <w:trPr>
                <w:trHeight w:val="940"/>
              </w:trPr>
              <w:tc>
                <w:tcPr>
                  <w:tcW w:w="0" w:type="auto"/>
                </w:tcPr>
                <w:p w14:paraId="1DBF2DB5" w14:textId="0E284736" w:rsidR="00C14DF7" w:rsidRPr="00C14DF7" w:rsidRDefault="00C27622" w:rsidP="00E24ED4">
                  <w:pPr>
                    <w:framePr w:hSpace="141" w:wrap="around" w:vAnchor="text" w:hAnchor="margin" w:y="-18"/>
                    <w:spacing w:line="240" w:lineRule="auto"/>
                    <w:jc w:val="both"/>
                    <w:rPr>
                      <w:rFonts w:ascii="Times New Roman" w:hAnsi="Times New Roman" w:cs="Times New Roman"/>
                      <w:bCs/>
                      <w:sz w:val="20"/>
                      <w:szCs w:val="20"/>
                    </w:rPr>
                  </w:pPr>
                  <w:r>
                    <w:rPr>
                      <w:rFonts w:ascii="Times New Roman" w:hAnsi="Times New Roman" w:cs="Times New Roman"/>
                      <w:bCs/>
                      <w:sz w:val="20"/>
                      <w:szCs w:val="20"/>
                    </w:rPr>
                    <w:t>Yüksekokulumuzda</w:t>
                  </w:r>
                  <w:r w:rsidR="00C14DF7" w:rsidRPr="00C14DF7">
                    <w:rPr>
                      <w:rFonts w:ascii="Times New Roman" w:hAnsi="Times New Roman" w:cs="Times New Roman"/>
                      <w:bCs/>
                      <w:sz w:val="20"/>
                      <w:szCs w:val="20"/>
                    </w:rPr>
                    <w:t xml:space="preserve"> öğrenci geri bildirimlerini toplamak için aşağıdaki yöntemler kullanılmaktadır: </w:t>
                  </w:r>
                </w:p>
                <w:p w14:paraId="4A4943D5" w14:textId="77777777" w:rsidR="00C14DF7" w:rsidRPr="00C14DF7" w:rsidRDefault="00C14DF7" w:rsidP="00E24ED4">
                  <w:pPr>
                    <w:framePr w:hSpace="141" w:wrap="around" w:vAnchor="text" w:hAnchor="margin" w:y="-18"/>
                    <w:spacing w:line="240" w:lineRule="auto"/>
                    <w:jc w:val="both"/>
                    <w:rPr>
                      <w:rFonts w:ascii="Times New Roman" w:hAnsi="Times New Roman" w:cs="Times New Roman"/>
                      <w:bCs/>
                      <w:sz w:val="20"/>
                      <w:szCs w:val="20"/>
                    </w:rPr>
                  </w:pPr>
                  <w:r w:rsidRPr="00C14DF7">
                    <w:rPr>
                      <w:rFonts w:ascii="Times New Roman" w:hAnsi="Times New Roman" w:cs="Times New Roman"/>
                      <w:bCs/>
                      <w:sz w:val="20"/>
                      <w:szCs w:val="20"/>
                    </w:rPr>
                    <w:t xml:space="preserve">Her eğitim-öğretim dönemi sonunda tüm dersler için "Ders Değerlendirme Anketleri" uygulanmaktadır. Bu anketler, ders içeriği, öğretim yöntemleri, öğretim üyesinin performansı ve dersle ilgili diğer konularda öğrenci görüşlerini değerlendirmektedir. </w:t>
                  </w:r>
                </w:p>
                <w:p w14:paraId="77BC1C5D" w14:textId="77777777" w:rsidR="00C14DF7" w:rsidRPr="00C14DF7" w:rsidRDefault="00C14DF7" w:rsidP="00E24ED4">
                  <w:pPr>
                    <w:framePr w:hSpace="141" w:wrap="around" w:vAnchor="text" w:hAnchor="margin" w:y="-18"/>
                    <w:spacing w:line="240" w:lineRule="auto"/>
                    <w:jc w:val="both"/>
                    <w:rPr>
                      <w:rFonts w:ascii="Times New Roman" w:hAnsi="Times New Roman" w:cs="Times New Roman"/>
                      <w:bCs/>
                      <w:sz w:val="20"/>
                      <w:szCs w:val="20"/>
                    </w:rPr>
                  </w:pPr>
                  <w:r w:rsidRPr="00C14DF7">
                    <w:rPr>
                      <w:rFonts w:ascii="Times New Roman" w:hAnsi="Times New Roman" w:cs="Times New Roman"/>
                      <w:bCs/>
                      <w:sz w:val="20"/>
                      <w:szCs w:val="20"/>
                    </w:rPr>
                    <w:t xml:space="preserve">Her eğitim-öğretim dönemi sonunda "Öğrenci Memnuniyet Anketi" uygulanmaktadır. Bu anket, öğrencilerin genel olarak üniversiteden memnuniyetlerini, eğitim-öğretim faaliyetlerini, akademik ve idari personeli, altyapı ve imkanları değerlendirmektedir. </w:t>
                  </w:r>
                </w:p>
              </w:tc>
            </w:tr>
          </w:tbl>
          <w:p w14:paraId="145D13A7" w14:textId="77777777" w:rsidR="00485B5A" w:rsidRPr="004670DA" w:rsidRDefault="00485B5A" w:rsidP="00311568">
            <w:pPr>
              <w:spacing w:after="160"/>
              <w:jc w:val="both"/>
              <w:rPr>
                <w:rFonts w:ascii="Times New Roman" w:hAnsi="Times New Roman" w:cs="Times New Roman"/>
                <w:sz w:val="20"/>
                <w:szCs w:val="20"/>
              </w:rPr>
            </w:pPr>
          </w:p>
        </w:tc>
      </w:tr>
      <w:tr w:rsidR="00485B5A" w:rsidRPr="004670DA" w14:paraId="51BF6D5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48BE272"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4E049E6E" w14:textId="3FBA850A" w:rsidR="00485B5A" w:rsidRPr="00C14DF7" w:rsidRDefault="00C14DF7" w:rsidP="00311568">
            <w:pPr>
              <w:spacing w:after="160"/>
              <w:jc w:val="both"/>
              <w:rPr>
                <w:rStyle w:val="Kpr"/>
                <w:rFonts w:ascii="Times New Roman" w:hAnsi="Times New Roman" w:cs="Times New Roman"/>
                <w:b w:val="0"/>
                <w:bCs w:val="0"/>
                <w:sz w:val="20"/>
                <w:szCs w:val="20"/>
              </w:rPr>
            </w:pPr>
            <w:r>
              <w:rPr>
                <w:rFonts w:ascii="Times New Roman" w:hAnsi="Times New Roman" w:cs="Times New Roman"/>
                <w:sz w:val="20"/>
                <w:szCs w:val="20"/>
              </w:rPr>
              <w:fldChar w:fldCharType="begin"/>
            </w:r>
            <w:r>
              <w:rPr>
                <w:rFonts w:ascii="Times New Roman" w:hAnsi="Times New Roman" w:cs="Times New Roman"/>
                <w:b w:val="0"/>
                <w:bCs w:val="0"/>
                <w:sz w:val="20"/>
                <w:szCs w:val="20"/>
              </w:rPr>
              <w:instrText xml:space="preserve"> HYPERLINK "https://kalitekoord.firat.edu.tr/tr/page/11965" </w:instrText>
            </w:r>
            <w:r>
              <w:rPr>
                <w:rFonts w:ascii="Times New Roman" w:hAnsi="Times New Roman" w:cs="Times New Roman"/>
                <w:sz w:val="20"/>
                <w:szCs w:val="20"/>
              </w:rPr>
              <w:fldChar w:fldCharType="separate"/>
            </w:r>
            <w:r w:rsidR="00AB78D2" w:rsidRPr="00C14DF7">
              <w:rPr>
                <w:rStyle w:val="Kpr"/>
                <w:rFonts w:ascii="Times New Roman" w:hAnsi="Times New Roman" w:cs="Times New Roman"/>
                <w:b w:val="0"/>
                <w:bCs w:val="0"/>
                <w:sz w:val="20"/>
                <w:szCs w:val="20"/>
              </w:rPr>
              <w:t xml:space="preserve">[1_OD3]. </w:t>
            </w:r>
            <w:r>
              <w:rPr>
                <w:rStyle w:val="Kpr"/>
                <w:rFonts w:ascii="Times New Roman" w:hAnsi="Times New Roman" w:cs="Times New Roman"/>
                <w:b w:val="0"/>
                <w:bCs w:val="0"/>
                <w:sz w:val="20"/>
                <w:szCs w:val="20"/>
              </w:rPr>
              <w:t>A</w:t>
            </w:r>
            <w:r>
              <w:rPr>
                <w:rStyle w:val="Kpr"/>
                <w:rFonts w:ascii="Times New Roman" w:hAnsi="Times New Roman" w:cs="Times New Roman"/>
                <w:sz w:val="20"/>
                <w:szCs w:val="20"/>
              </w:rPr>
              <w:t>nket Sistemi</w:t>
            </w:r>
          </w:p>
          <w:p w14:paraId="223EB56F" w14:textId="731BFE11" w:rsidR="00485B5A" w:rsidRPr="004670DA" w:rsidRDefault="00C14DF7" w:rsidP="00311568">
            <w:pPr>
              <w:spacing w:after="160"/>
              <w:jc w:val="both"/>
              <w:rPr>
                <w:rFonts w:ascii="Times New Roman" w:hAnsi="Times New Roman" w:cs="Times New Roman"/>
                <w:sz w:val="20"/>
                <w:szCs w:val="20"/>
              </w:rPr>
            </w:pPr>
            <w:r>
              <w:rPr>
                <w:rFonts w:ascii="Times New Roman" w:hAnsi="Times New Roman" w:cs="Times New Roman"/>
                <w:sz w:val="20"/>
                <w:szCs w:val="20"/>
              </w:rPr>
              <w:fldChar w:fldCharType="end"/>
            </w:r>
          </w:p>
          <w:p w14:paraId="5AC32423" w14:textId="77777777" w:rsidR="00485B5A" w:rsidRPr="004670DA" w:rsidRDefault="00485B5A" w:rsidP="00311568">
            <w:pPr>
              <w:spacing w:after="160"/>
              <w:jc w:val="both"/>
              <w:rPr>
                <w:rFonts w:ascii="Times New Roman" w:hAnsi="Times New Roman" w:cs="Times New Roman"/>
                <w:sz w:val="20"/>
                <w:szCs w:val="20"/>
              </w:rPr>
            </w:pPr>
          </w:p>
          <w:p w14:paraId="0B4E3121"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37D399B3" w14:textId="77777777" w:rsidR="00485B5A" w:rsidRPr="004670DA" w:rsidRDefault="00485B5A" w:rsidP="00485B5A">
      <w:pPr>
        <w:rPr>
          <w:rFonts w:ascii="Times New Roman" w:hAnsi="Times New Roman" w:cs="Times New Roman"/>
        </w:rPr>
      </w:pPr>
    </w:p>
    <w:p w14:paraId="4BBC26BE" w14:textId="77777777" w:rsidR="00485B5A" w:rsidRPr="004670DA" w:rsidRDefault="00485B5A" w:rsidP="00485B5A">
      <w:pPr>
        <w:rPr>
          <w:rFonts w:ascii="Times New Roman" w:hAnsi="Times New Roman" w:cs="Times New Roman"/>
        </w:rPr>
      </w:pPr>
    </w:p>
    <w:tbl>
      <w:tblPr>
        <w:tblStyle w:val="KlavuzTablo1Ak-Vurgu23121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6C608B88"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0C272224" w14:textId="422F2B1B" w:rsidR="00485B5A" w:rsidRPr="004670DA" w:rsidRDefault="00F72B0C"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 xml:space="preserve">A.4.3. </w:t>
            </w:r>
            <w:r w:rsidRPr="004670DA">
              <w:rPr>
                <w:rFonts w:ascii="Times New Roman" w:hAnsi="Times New Roman" w:cs="Times New Roman"/>
              </w:rPr>
              <w:t>Mezun</w:t>
            </w:r>
            <w:r w:rsidR="00485B5A" w:rsidRPr="004670DA">
              <w:rPr>
                <w:rFonts w:ascii="Times New Roman" w:eastAsia="Calibri" w:hAnsi="Times New Roman" w:cs="Times New Roman"/>
                <w:bCs w:val="0"/>
                <w:kern w:val="0"/>
                <w:szCs w:val="22"/>
                <w14:ligatures w14:val="none"/>
              </w:rPr>
              <w:t xml:space="preserve"> ilişkileri yönetimi</w:t>
            </w:r>
          </w:p>
          <w:p w14:paraId="54556DC2" w14:textId="007BF97A" w:rsidR="00485B5A" w:rsidRPr="004670DA" w:rsidRDefault="00485B5A" w:rsidP="00311568">
            <w:pPr>
              <w:spacing w:after="120"/>
              <w:jc w:val="both"/>
              <w:rPr>
                <w:rFonts w:ascii="Times New Roman" w:eastAsia="Calibri" w:hAnsi="Times New Roman" w:cs="Times New Roman"/>
                <w:b w:val="0"/>
                <w:bCs w:val="0"/>
                <w:i/>
                <w:kern w:val="0"/>
                <w:sz w:val="16"/>
                <w:szCs w:val="22"/>
                <w14:ligatures w14:val="none"/>
              </w:rPr>
            </w:pPr>
            <w:r w:rsidRPr="004670DA">
              <w:rPr>
                <w:rFonts w:ascii="Times New Roman" w:eastAsia="Calibri" w:hAnsi="Times New Roman" w:cs="Times New Roman"/>
                <w:b w:val="0"/>
                <w:bCs w:val="0"/>
                <w:i/>
                <w:kern w:val="0"/>
                <w:sz w:val="16"/>
                <w:szCs w:val="22"/>
                <w14:ligatures w14:val="none"/>
              </w:rPr>
              <w:t xml:space="preserve">Mezunların işe yerleşme, </w:t>
            </w:r>
            <w:r w:rsidR="00F72B0C" w:rsidRPr="004670DA">
              <w:rPr>
                <w:rFonts w:ascii="Times New Roman" w:eastAsia="Calibri" w:hAnsi="Times New Roman" w:cs="Times New Roman"/>
                <w:b w:val="0"/>
                <w:bCs w:val="0"/>
                <w:i/>
                <w:kern w:val="0"/>
                <w:sz w:val="16"/>
                <w:szCs w:val="22"/>
                <w14:ligatures w14:val="none"/>
              </w:rPr>
              <w:t>eğitime</w:t>
            </w:r>
            <w:r w:rsidRPr="004670DA">
              <w:rPr>
                <w:rFonts w:ascii="Times New Roman" w:eastAsia="Calibri" w:hAnsi="Times New Roman" w:cs="Times New Roman"/>
                <w:b w:val="0"/>
                <w:bCs w:val="0"/>
                <w:i/>
                <w:kern w:val="0"/>
                <w:sz w:val="16"/>
                <w:szCs w:val="22"/>
                <w14:ligatures w14:val="none"/>
              </w:rPr>
              <w:t xml:space="preserve"> devam, gelir düzeyi, </w:t>
            </w:r>
            <w:r w:rsidR="00F72B0C" w:rsidRPr="004670DA">
              <w:rPr>
                <w:rFonts w:ascii="Times New Roman" w:eastAsia="Calibri" w:hAnsi="Times New Roman" w:cs="Times New Roman"/>
                <w:b w:val="0"/>
                <w:bCs w:val="0"/>
                <w:i/>
                <w:kern w:val="0"/>
                <w:sz w:val="16"/>
                <w:szCs w:val="22"/>
                <w14:ligatures w14:val="none"/>
              </w:rPr>
              <w:t>işveren</w:t>
            </w:r>
            <w:r w:rsidRPr="004670DA">
              <w:rPr>
                <w:rFonts w:ascii="Times New Roman" w:eastAsia="Calibri" w:hAnsi="Times New Roman" w:cs="Times New Roman"/>
                <w:b w:val="0"/>
                <w:bCs w:val="0"/>
                <w:i/>
                <w:kern w:val="0"/>
                <w:sz w:val="16"/>
                <w:szCs w:val="22"/>
                <w14:ligatures w14:val="none"/>
              </w:rPr>
              <w:t xml:space="preserve">/ mezun memnuniyeti gibi istihdam bilgileri sistematik ve kapsamlı olarak toplanmakta, </w:t>
            </w:r>
            <w:r w:rsidR="00F72B0C" w:rsidRPr="004670DA">
              <w:rPr>
                <w:rFonts w:ascii="Times New Roman" w:eastAsia="Calibri" w:hAnsi="Times New Roman" w:cs="Times New Roman"/>
                <w:b w:val="0"/>
                <w:bCs w:val="0"/>
                <w:i/>
                <w:kern w:val="0"/>
                <w:sz w:val="16"/>
                <w:szCs w:val="22"/>
                <w14:ligatures w14:val="none"/>
              </w:rPr>
              <w:t>değerlendirilmekte</w:t>
            </w:r>
            <w:r w:rsidRPr="004670DA">
              <w:rPr>
                <w:rFonts w:ascii="Times New Roman" w:eastAsia="Calibri" w:hAnsi="Times New Roman" w:cs="Times New Roman"/>
                <w:b w:val="0"/>
                <w:bCs w:val="0"/>
                <w:i/>
                <w:kern w:val="0"/>
                <w:sz w:val="16"/>
                <w:szCs w:val="22"/>
                <w14:ligatures w14:val="none"/>
              </w:rPr>
              <w:t xml:space="preserve">, </w:t>
            </w:r>
            <w:r>
              <w:rPr>
                <w:rFonts w:ascii="Times New Roman" w:eastAsia="Calibri" w:hAnsi="Times New Roman" w:cs="Times New Roman"/>
                <w:b w:val="0"/>
                <w:bCs w:val="0"/>
                <w:i/>
                <w:kern w:val="0"/>
                <w:sz w:val="16"/>
                <w:szCs w:val="22"/>
                <w14:ligatures w14:val="none"/>
              </w:rPr>
              <w:t>Birim</w:t>
            </w:r>
            <w:r w:rsidRPr="004670DA">
              <w:rPr>
                <w:rFonts w:ascii="Times New Roman" w:eastAsia="Calibri" w:hAnsi="Times New Roman" w:cs="Times New Roman"/>
                <w:b w:val="0"/>
                <w:bCs w:val="0"/>
                <w:i/>
                <w:kern w:val="0"/>
                <w:sz w:val="16"/>
                <w:szCs w:val="22"/>
                <w14:ligatures w14:val="none"/>
              </w:rPr>
              <w:t xml:space="preserve"> </w:t>
            </w:r>
            <w:r w:rsidR="00F72B0C" w:rsidRPr="004670DA">
              <w:rPr>
                <w:rFonts w:ascii="Times New Roman" w:eastAsia="Calibri" w:hAnsi="Times New Roman" w:cs="Times New Roman"/>
                <w:b w:val="0"/>
                <w:bCs w:val="0"/>
                <w:i/>
                <w:kern w:val="0"/>
                <w:sz w:val="16"/>
                <w:szCs w:val="22"/>
                <w14:ligatures w14:val="none"/>
              </w:rPr>
              <w:t>gelişme</w:t>
            </w:r>
            <w:r w:rsidRPr="004670DA">
              <w:rPr>
                <w:rFonts w:ascii="Times New Roman" w:eastAsia="Calibri" w:hAnsi="Times New Roman" w:cs="Times New Roman"/>
                <w:b w:val="0"/>
                <w:bCs w:val="0"/>
                <w:i/>
                <w:kern w:val="0"/>
                <w:sz w:val="16"/>
                <w:szCs w:val="22"/>
                <w14:ligatures w14:val="none"/>
              </w:rPr>
              <w:t xml:space="preserve"> stratejilerinde kullanılmaktadır.</w:t>
            </w:r>
          </w:p>
        </w:tc>
      </w:tr>
      <w:tr w:rsidR="00485B5A" w:rsidRPr="004670DA" w14:paraId="6B02017E"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4ED5DB5D"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7D4D5B78"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1BBAFEE3"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6FD0FA57"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3F20DE6E"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5D13BD86"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47002F51"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Birimde</w:t>
            </w:r>
            <w:r w:rsidRPr="004670DA">
              <w:rPr>
                <w:rFonts w:ascii="Times New Roman" w:hAnsi="Times New Roman" w:cs="Times New Roman"/>
                <w:b w:val="0"/>
                <w:sz w:val="16"/>
              </w:rPr>
              <w:t xml:space="preserve"> mezun izleme sistemi bulunmamaktadır. </w:t>
            </w:r>
          </w:p>
        </w:tc>
        <w:tc>
          <w:tcPr>
            <w:tcW w:w="1823" w:type="dxa"/>
          </w:tcPr>
          <w:p w14:paraId="6D2409AB"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Programların amaç ve hedeflerine ulaşılıp ulaşılmadığının irdelenmesi amacıyla bir mezun izleme sistemine ilişkin planlama bulunmaktadır.</w:t>
            </w:r>
          </w:p>
        </w:tc>
        <w:tc>
          <w:tcPr>
            <w:tcW w:w="1823" w:type="dxa"/>
          </w:tcPr>
          <w:p w14:paraId="1A93DDC2"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ki programların genelinde mezun izleme sistemi uygulamaları vardır.</w:t>
            </w:r>
          </w:p>
        </w:tc>
        <w:tc>
          <w:tcPr>
            <w:tcW w:w="1823" w:type="dxa"/>
          </w:tcPr>
          <w:p w14:paraId="35AF2009"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Mezun izleme sistemi uygulamaları izlenmekte ve ihtiyaçlar doğrultusunda programlarda güncellemeler yapılmaktadır.</w:t>
            </w:r>
          </w:p>
        </w:tc>
        <w:tc>
          <w:tcPr>
            <w:tcW w:w="1823" w:type="dxa"/>
          </w:tcPr>
          <w:p w14:paraId="1A6CDAD4"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İçselleştirilmiş, sistematik, sürdürülebilir ve örnek gösterilebilir uygulamalar bulunmaktadır.</w:t>
            </w:r>
          </w:p>
        </w:tc>
      </w:tr>
      <w:tr w:rsidR="00485B5A" w:rsidRPr="004670DA" w14:paraId="2607E67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95A9498"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03038009"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Mezun izleme sisteminin özellikleri</w:t>
            </w:r>
          </w:p>
          <w:p w14:paraId="38539391"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Mezunların sahip olduğu yeterlilikler ve programın amaç ve hedeflerine ulaşılmasına ilişkin memnuniyet düzeyi</w:t>
            </w:r>
          </w:p>
          <w:p w14:paraId="7950E14A"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Mezun izleme sistemi kapsamında programlarda gerçekleştirilen güncelleme çalışmaları</w:t>
            </w:r>
          </w:p>
          <w:p w14:paraId="2EDFCCE5"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Mezun geri bildirimler </w:t>
            </w:r>
          </w:p>
          <w:p w14:paraId="5AC42E27"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p w14:paraId="332B7A84" w14:textId="77777777" w:rsidR="00485B5A" w:rsidRPr="004670DA" w:rsidRDefault="00485B5A" w:rsidP="00311568">
            <w:pPr>
              <w:spacing w:after="160"/>
              <w:ind w:left="927" w:right="63"/>
              <w:jc w:val="both"/>
              <w:rPr>
                <w:rFonts w:ascii="Times New Roman" w:hAnsi="Times New Roman" w:cs="Times New Roman"/>
                <w:b w:val="0"/>
                <w:bCs w:val="0"/>
                <w:i/>
                <w:sz w:val="16"/>
                <w:szCs w:val="16"/>
              </w:rPr>
            </w:pPr>
          </w:p>
        </w:tc>
      </w:tr>
      <w:tr w:rsidR="00485B5A" w:rsidRPr="004670DA" w14:paraId="30BB0B73"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tbl>
            <w:tblPr>
              <w:tblW w:w="0" w:type="auto"/>
              <w:tblBorders>
                <w:top w:val="nil"/>
                <w:left w:val="nil"/>
                <w:bottom w:val="nil"/>
                <w:right w:val="nil"/>
              </w:tblBorders>
              <w:tblLook w:val="0000" w:firstRow="0" w:lastRow="0" w:firstColumn="0" w:lastColumn="0" w:noHBand="0" w:noVBand="0"/>
            </w:tblPr>
            <w:tblGrid>
              <w:gridCol w:w="8836"/>
            </w:tblGrid>
            <w:tr w:rsidR="00F72B0C" w:rsidRPr="00F72B0C" w14:paraId="4D603D35" w14:textId="77777777">
              <w:trPr>
                <w:trHeight w:val="895"/>
              </w:trPr>
              <w:tc>
                <w:tcPr>
                  <w:tcW w:w="0" w:type="auto"/>
                </w:tcPr>
                <w:p w14:paraId="4BCE88BB" w14:textId="69FD74EB" w:rsidR="00F72B0C" w:rsidRPr="00F72B0C" w:rsidRDefault="00F72B0C" w:rsidP="00F72B0C">
                  <w:pPr>
                    <w:framePr w:hSpace="141" w:wrap="around" w:vAnchor="text" w:hAnchor="margin" w:y="-18"/>
                    <w:spacing w:line="240" w:lineRule="auto"/>
                    <w:jc w:val="both"/>
                    <w:rPr>
                      <w:rFonts w:ascii="Times New Roman" w:hAnsi="Times New Roman" w:cs="Times New Roman"/>
                      <w:sz w:val="20"/>
                      <w:szCs w:val="20"/>
                    </w:rPr>
                  </w:pPr>
                  <w:r w:rsidRPr="00F72B0C">
                    <w:rPr>
                      <w:rFonts w:ascii="Times New Roman" w:hAnsi="Times New Roman" w:cs="Times New Roman"/>
                      <w:sz w:val="20"/>
                      <w:szCs w:val="20"/>
                    </w:rPr>
                    <w:t>Birimdeki programların genelinde mezun izleme sistemi uygulamaları vardır. Fırat Üniversitesinden mezun olan tüm öğrencilerimizle daha etkili iletişime geçebilmek ve üniversitemiz ile mezunlarımız arasında bir bağ oluşturmak adına “Mezun Bilgi Sistemi” bulunmaktadır. Bu sayede mezunlarımızın hangi oranda istihdam edildiğini takip edebilmemiz hem de işverenler tarafından gerekli yeterliliğe sahip eleman talep edildiğinde mezunlarımızı önerebilmemiz için Mezun Bilgi Sistemi P</w:t>
                  </w:r>
                  <w:r>
                    <w:rPr>
                      <w:rFonts w:ascii="Times New Roman" w:hAnsi="Times New Roman" w:cs="Times New Roman"/>
                      <w:sz w:val="20"/>
                      <w:szCs w:val="20"/>
                    </w:rPr>
                    <w:t>o</w:t>
                  </w:r>
                  <w:r w:rsidRPr="00F72B0C">
                    <w:rPr>
                      <w:rFonts w:ascii="Times New Roman" w:hAnsi="Times New Roman" w:cs="Times New Roman"/>
                      <w:sz w:val="20"/>
                      <w:szCs w:val="20"/>
                    </w:rPr>
                    <w:t>rtalı üniversitemiz tarafından oluşturulmuştur (</w:t>
                  </w:r>
                  <w:hyperlink r:id="rId28" w:history="1">
                    <w:r w:rsidRPr="00F72B0C">
                      <w:rPr>
                        <w:rStyle w:val="Kpr"/>
                        <w:rFonts w:ascii="Times New Roman" w:hAnsi="Times New Roman" w:cs="Times New Roman"/>
                        <w:sz w:val="20"/>
                        <w:szCs w:val="20"/>
                      </w:rPr>
                      <w:t>OD4</w:t>
                    </w:r>
                  </w:hyperlink>
                  <w:r w:rsidRPr="00F72B0C">
                    <w:rPr>
                      <w:rFonts w:ascii="Times New Roman" w:hAnsi="Times New Roman" w:cs="Times New Roman"/>
                      <w:sz w:val="20"/>
                      <w:szCs w:val="20"/>
                    </w:rPr>
                    <w:t>). Fırat Üniversitesi Kariyer Planlama Uygulama ve Araştırma Merkezimiz iş yaşamına hazırlanan öğrencilerimizin ve mezunlarımızın ilgi ve kişisel yeteneklerine uygun kariyer fırsatlarını tanımlamak, seçmeyi öğretmek ve bu hususta yardımcı olmak üzere çalışmalar yapmaktadır (</w:t>
                  </w:r>
                  <w:hyperlink r:id="rId29" w:history="1">
                    <w:r w:rsidRPr="00F72B0C">
                      <w:rPr>
                        <w:rStyle w:val="Kpr"/>
                        <w:rFonts w:ascii="Times New Roman" w:hAnsi="Times New Roman" w:cs="Times New Roman"/>
                        <w:sz w:val="20"/>
                        <w:szCs w:val="20"/>
                      </w:rPr>
                      <w:t>OD4</w:t>
                    </w:r>
                  </w:hyperlink>
                  <w:r w:rsidRPr="00F72B0C">
                    <w:rPr>
                      <w:rFonts w:ascii="Times New Roman" w:hAnsi="Times New Roman" w:cs="Times New Roman"/>
                      <w:sz w:val="20"/>
                      <w:szCs w:val="20"/>
                    </w:rPr>
                    <w:t xml:space="preserve">). </w:t>
                  </w:r>
                </w:p>
              </w:tc>
            </w:tr>
          </w:tbl>
          <w:p w14:paraId="1820DB71" w14:textId="38DBF691" w:rsidR="00485B5A" w:rsidRPr="004670DA" w:rsidRDefault="00485B5A" w:rsidP="00311568">
            <w:pPr>
              <w:spacing w:after="160"/>
              <w:jc w:val="both"/>
              <w:rPr>
                <w:rFonts w:ascii="Times New Roman" w:hAnsi="Times New Roman" w:cs="Times New Roman"/>
                <w:b w:val="0"/>
                <w:bCs w:val="0"/>
                <w:sz w:val="20"/>
                <w:szCs w:val="20"/>
              </w:rPr>
            </w:pPr>
          </w:p>
          <w:p w14:paraId="51A136AA" w14:textId="72CA4CF0" w:rsidR="00485B5A" w:rsidRPr="004670DA" w:rsidRDefault="00485B5A" w:rsidP="00311568">
            <w:pPr>
              <w:spacing w:after="160"/>
              <w:jc w:val="both"/>
              <w:rPr>
                <w:rFonts w:ascii="Times New Roman" w:hAnsi="Times New Roman" w:cs="Times New Roman"/>
                <w:sz w:val="20"/>
                <w:szCs w:val="20"/>
              </w:rPr>
            </w:pPr>
          </w:p>
        </w:tc>
      </w:tr>
      <w:tr w:rsidR="00485B5A" w:rsidRPr="004670DA" w14:paraId="02C090A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2B2FFA4" w14:textId="791159DE" w:rsidR="00485B5A" w:rsidRDefault="00485B5A" w:rsidP="00311568">
            <w:pPr>
              <w:spacing w:after="160"/>
              <w:jc w:val="both"/>
              <w:rPr>
                <w:rFonts w:ascii="Times New Roman" w:hAnsi="Times New Roman" w:cs="Times New Roman"/>
                <w:b w:val="0"/>
                <w:sz w:val="20"/>
                <w:szCs w:val="20"/>
              </w:rPr>
            </w:pPr>
            <w:r w:rsidRPr="004670DA">
              <w:rPr>
                <w:rFonts w:ascii="Times New Roman" w:hAnsi="Times New Roman" w:cs="Times New Roman"/>
                <w:bCs w:val="0"/>
                <w:sz w:val="20"/>
                <w:szCs w:val="20"/>
              </w:rPr>
              <w:t>Kanıtlar:</w:t>
            </w:r>
          </w:p>
          <w:p w14:paraId="29B19821" w14:textId="68C0039A" w:rsidR="00784990" w:rsidRDefault="00E24ED4" w:rsidP="00311568">
            <w:pPr>
              <w:spacing w:after="160"/>
              <w:jc w:val="both"/>
              <w:rPr>
                <w:rFonts w:ascii="Times New Roman" w:hAnsi="Times New Roman" w:cs="Times New Roman"/>
                <w:b w:val="0"/>
                <w:sz w:val="20"/>
                <w:szCs w:val="20"/>
              </w:rPr>
            </w:pPr>
            <w:hyperlink r:id="rId30" w:history="1">
              <w:r w:rsidR="00784990" w:rsidRPr="00784990">
                <w:rPr>
                  <w:rStyle w:val="Kpr"/>
                  <w:rFonts w:ascii="Times New Roman" w:hAnsi="Times New Roman" w:cs="Times New Roman"/>
                  <w:b w:val="0"/>
                  <w:bCs w:val="0"/>
                  <w:sz w:val="20"/>
                  <w:szCs w:val="20"/>
                </w:rPr>
                <w:t>[1_OD4]. Kariyer Planlama Uygulama ve Araştırma Merkezi Erişim Adresi</w:t>
              </w:r>
            </w:hyperlink>
            <w:r w:rsidR="00784990" w:rsidRPr="00784990">
              <w:rPr>
                <w:rFonts w:ascii="Times New Roman" w:hAnsi="Times New Roman" w:cs="Times New Roman"/>
                <w:b w:val="0"/>
                <w:sz w:val="20"/>
                <w:szCs w:val="20"/>
              </w:rPr>
              <w:t xml:space="preserve"> </w:t>
            </w:r>
          </w:p>
          <w:p w14:paraId="4EBF78FA" w14:textId="73D16201" w:rsidR="00784990" w:rsidRPr="00784990" w:rsidRDefault="00E24ED4" w:rsidP="00311568">
            <w:pPr>
              <w:spacing w:after="160"/>
              <w:jc w:val="both"/>
              <w:rPr>
                <w:rFonts w:ascii="Times New Roman" w:hAnsi="Times New Roman" w:cs="Times New Roman"/>
                <w:b w:val="0"/>
                <w:sz w:val="20"/>
                <w:szCs w:val="20"/>
              </w:rPr>
            </w:pPr>
            <w:hyperlink r:id="rId31" w:history="1">
              <w:r w:rsidR="00784990" w:rsidRPr="00784990">
                <w:rPr>
                  <w:rStyle w:val="Kpr"/>
                  <w:rFonts w:ascii="Times New Roman" w:hAnsi="Times New Roman" w:cs="Times New Roman"/>
                  <w:b w:val="0"/>
                  <w:bCs w:val="0"/>
                  <w:sz w:val="20"/>
                  <w:szCs w:val="20"/>
                </w:rPr>
                <w:t>[2_OD4]. Açık Kapı Uygulaması Mezun Bilgi Sistemi Erişim Adresi</w:t>
              </w:r>
            </w:hyperlink>
          </w:p>
          <w:p w14:paraId="1586918C" w14:textId="77777777" w:rsidR="00485B5A" w:rsidRPr="004670DA" w:rsidRDefault="00485B5A" w:rsidP="00311568">
            <w:pPr>
              <w:spacing w:after="160"/>
              <w:jc w:val="both"/>
              <w:rPr>
                <w:rFonts w:ascii="Times New Roman" w:hAnsi="Times New Roman" w:cs="Times New Roman"/>
                <w:sz w:val="20"/>
                <w:szCs w:val="20"/>
              </w:rPr>
            </w:pPr>
          </w:p>
          <w:p w14:paraId="668A59FC" w14:textId="77777777" w:rsidR="00485B5A" w:rsidRPr="004670DA" w:rsidRDefault="00485B5A" w:rsidP="00311568">
            <w:pPr>
              <w:spacing w:after="160"/>
              <w:jc w:val="both"/>
              <w:rPr>
                <w:rFonts w:ascii="Times New Roman" w:hAnsi="Times New Roman" w:cs="Times New Roman"/>
                <w:sz w:val="20"/>
                <w:szCs w:val="20"/>
              </w:rPr>
            </w:pPr>
          </w:p>
          <w:p w14:paraId="64AB063D" w14:textId="77777777" w:rsidR="00485B5A" w:rsidRPr="004670DA" w:rsidRDefault="00485B5A" w:rsidP="00311568">
            <w:pPr>
              <w:spacing w:after="160"/>
              <w:jc w:val="both"/>
              <w:rPr>
                <w:rFonts w:ascii="Times New Roman" w:hAnsi="Times New Roman" w:cs="Times New Roman"/>
                <w:sz w:val="20"/>
                <w:szCs w:val="20"/>
              </w:rPr>
            </w:pPr>
          </w:p>
          <w:p w14:paraId="101B4F5E"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30795545" w14:textId="77777777" w:rsidR="00485B5A" w:rsidRPr="004670DA" w:rsidRDefault="00485B5A" w:rsidP="00485B5A">
      <w:pPr>
        <w:rPr>
          <w:rFonts w:ascii="Times New Roman" w:hAnsi="Times New Roman" w:cs="Times New Roman"/>
        </w:rPr>
      </w:pPr>
    </w:p>
    <w:p w14:paraId="39C8F74F" w14:textId="77777777" w:rsidR="00485B5A" w:rsidRPr="004670DA" w:rsidRDefault="00485B5A" w:rsidP="00485B5A">
      <w:pPr>
        <w:rPr>
          <w:rFonts w:ascii="Times New Roman" w:hAnsi="Times New Roman" w:cs="Times New Roman"/>
        </w:rPr>
      </w:pPr>
    </w:p>
    <w:p w14:paraId="6DC467DD" w14:textId="77777777" w:rsidR="00485B5A" w:rsidRPr="004670DA" w:rsidRDefault="00485B5A" w:rsidP="00485B5A">
      <w:pPr>
        <w:rPr>
          <w:rFonts w:ascii="Times New Roman" w:hAnsi="Times New Roman" w:cs="Times New Roman"/>
        </w:rPr>
      </w:pPr>
    </w:p>
    <w:p w14:paraId="22D18525" w14:textId="77777777" w:rsidR="00485B5A" w:rsidRPr="004670DA" w:rsidRDefault="00485B5A" w:rsidP="00485B5A">
      <w:pPr>
        <w:rPr>
          <w:rFonts w:ascii="Times New Roman" w:hAnsi="Times New Roman" w:cs="Times New Roman"/>
        </w:rPr>
      </w:pPr>
    </w:p>
    <w:p w14:paraId="5AED99A8" w14:textId="77777777" w:rsidR="00485B5A" w:rsidRPr="004670DA" w:rsidRDefault="00485B5A" w:rsidP="00485B5A">
      <w:pPr>
        <w:rPr>
          <w:rFonts w:ascii="Times New Roman" w:hAnsi="Times New Roman" w:cs="Times New Roman"/>
        </w:rPr>
      </w:pPr>
    </w:p>
    <w:tbl>
      <w:tblPr>
        <w:tblStyle w:val="KlavuzTablo1Ak-Vurgu231212"/>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4B25D8E"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F1A983" w:themeFill="accent2" w:themeFillTint="99"/>
          </w:tcPr>
          <w:p w14:paraId="43F0A1DB" w14:textId="21AC5A14" w:rsidR="00357552" w:rsidRPr="007E6244" w:rsidRDefault="007E6244" w:rsidP="00311568">
            <w:pPr>
              <w:spacing w:after="120"/>
              <w:jc w:val="both"/>
              <w:rPr>
                <w:rFonts w:ascii="Times New Roman" w:eastAsia="Calibri" w:hAnsi="Times New Roman" w:cs="Times New Roman"/>
                <w:bCs w:val="0"/>
                <w:color w:val="FF0000"/>
                <w:kern w:val="0"/>
                <w:sz w:val="16"/>
                <w:szCs w:val="22"/>
                <w14:ligatures w14:val="none"/>
              </w:rPr>
            </w:pPr>
            <w:r>
              <w:rPr>
                <w:rFonts w:ascii="Times New Roman" w:eastAsia="Calibri" w:hAnsi="Times New Roman" w:cs="Times New Roman"/>
                <w:bCs w:val="0"/>
                <w:color w:val="FF0000"/>
                <w:kern w:val="0"/>
                <w:sz w:val="16"/>
                <w:szCs w:val="22"/>
                <w14:ligatures w14:val="none"/>
              </w:rPr>
              <w:lastRenderedPageBreak/>
              <w:t xml:space="preserve">**Not: Uluslararasılaşmaya ait 3 ölçüt sadece Dış İlişkiler Birim Koordinatörlüğü tarafından doldurulacaktır. </w:t>
            </w:r>
          </w:p>
          <w:p w14:paraId="682CAB3A" w14:textId="17EEEC6C"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t>A.5.Uluslararasılaşma</w:t>
            </w:r>
          </w:p>
          <w:p w14:paraId="14B1D12D" w14:textId="77777777" w:rsidR="00485B5A" w:rsidRPr="004670DA" w:rsidRDefault="00485B5A" w:rsidP="00311568">
            <w:pPr>
              <w:spacing w:after="120"/>
              <w:jc w:val="both"/>
              <w:rPr>
                <w:rFonts w:ascii="Times New Roman" w:eastAsia="Calibri" w:hAnsi="Times New Roman" w:cs="Times New Roman"/>
                <w:b w:val="0"/>
                <w:bCs w:val="0"/>
                <w:i/>
                <w:kern w:val="0"/>
                <w:sz w:val="20"/>
                <w:szCs w:val="22"/>
                <w14:ligatures w14:val="none"/>
              </w:rPr>
            </w:pPr>
            <w:r>
              <w:rPr>
                <w:rFonts w:ascii="Times New Roman" w:eastAsia="Calibri" w:hAnsi="Times New Roman" w:cs="Times New Roman"/>
                <w:b w:val="0"/>
                <w:bCs w:val="0"/>
                <w:i/>
                <w:kern w:val="0"/>
                <w:sz w:val="16"/>
                <w:szCs w:val="22"/>
                <w14:ligatures w14:val="none"/>
              </w:rPr>
              <w:t>Birim</w:t>
            </w:r>
            <w:r w:rsidRPr="004670DA">
              <w:rPr>
                <w:rFonts w:ascii="Times New Roman" w:eastAsia="Calibri" w:hAnsi="Times New Roman" w:cs="Times New Roman"/>
                <w:b w:val="0"/>
                <w:bCs w:val="0"/>
                <w:i/>
                <w:kern w:val="0"/>
                <w:sz w:val="16"/>
                <w:szCs w:val="22"/>
                <w14:ligatures w14:val="none"/>
              </w:rPr>
              <w:t>, uluslararasılaşma stratejisi ve hedefleri doğrultusunda süreçlerini yönetmeli, organizasyonel yapılanmasını oluşturmalı ve sonuçlarını periyodik olarak izleyerek değerlendirmelidir.</w:t>
            </w:r>
          </w:p>
        </w:tc>
      </w:tr>
      <w:tr w:rsidR="00485B5A" w:rsidRPr="004670DA" w14:paraId="1B959A4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9BBB886" w14:textId="77777777" w:rsidR="00485B5A" w:rsidRPr="004670DA" w:rsidRDefault="00485B5A" w:rsidP="00311568">
            <w:pPr>
              <w:spacing w:after="120"/>
              <w:jc w:val="both"/>
              <w:rPr>
                <w:rFonts w:ascii="Times New Roman" w:eastAsia="Calibri" w:hAnsi="Times New Roman" w:cs="Times New Roman"/>
                <w:bCs w:val="0"/>
                <w:kern w:val="0"/>
                <w:sz w:val="20"/>
                <w:szCs w:val="22"/>
                <w14:ligatures w14:val="none"/>
              </w:rPr>
            </w:pPr>
            <w:r w:rsidRPr="004670DA">
              <w:rPr>
                <w:rFonts w:ascii="Times New Roman" w:eastAsia="Calibri" w:hAnsi="Times New Roman" w:cs="Times New Roman"/>
                <w:bCs w:val="0"/>
                <w:kern w:val="0"/>
                <w:sz w:val="20"/>
                <w:szCs w:val="22"/>
                <w14:ligatures w14:val="none"/>
              </w:rPr>
              <w:t>A.5.1.</w:t>
            </w:r>
            <w:r w:rsidRPr="004670DA">
              <w:rPr>
                <w:rFonts w:ascii="Times New Roman" w:hAnsi="Times New Roman" w:cs="Times New Roman"/>
                <w:sz w:val="20"/>
              </w:rPr>
              <w:t xml:space="preserve"> </w:t>
            </w:r>
            <w:r w:rsidRPr="004670DA">
              <w:rPr>
                <w:rFonts w:ascii="Times New Roman" w:eastAsia="Calibri" w:hAnsi="Times New Roman" w:cs="Times New Roman"/>
                <w:bCs w:val="0"/>
                <w:kern w:val="0"/>
                <w:sz w:val="20"/>
                <w:szCs w:val="22"/>
                <w14:ligatures w14:val="none"/>
              </w:rPr>
              <w:t>Uluslararasılaşma süreçlerinin yönetimi</w:t>
            </w:r>
          </w:p>
          <w:p w14:paraId="41A2BF67" w14:textId="58270ECE" w:rsidR="00485B5A" w:rsidRPr="004670DA" w:rsidRDefault="000161AF" w:rsidP="00311568">
            <w:pPr>
              <w:spacing w:after="120"/>
              <w:jc w:val="both"/>
              <w:rPr>
                <w:rFonts w:ascii="Times New Roman" w:eastAsia="Calibri" w:hAnsi="Times New Roman" w:cs="Times New Roman"/>
                <w:b w:val="0"/>
                <w:bCs w:val="0"/>
                <w:i/>
                <w:kern w:val="0"/>
                <w:sz w:val="16"/>
                <w:szCs w:val="22"/>
                <w14:ligatures w14:val="none"/>
              </w:rPr>
            </w:pPr>
            <w:r w:rsidRPr="004670DA">
              <w:rPr>
                <w:rFonts w:ascii="Times New Roman" w:eastAsia="Calibri" w:hAnsi="Times New Roman" w:cs="Times New Roman"/>
                <w:b w:val="0"/>
                <w:bCs w:val="0"/>
                <w:i/>
                <w:kern w:val="0"/>
                <w:sz w:val="16"/>
                <w:szCs w:val="22"/>
                <w14:ligatures w14:val="none"/>
              </w:rPr>
              <w:t>Uluslararasılaşma</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süreçlerinin</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yönetimi</w:t>
            </w:r>
            <w:r w:rsidR="00485B5A" w:rsidRPr="004670DA">
              <w:rPr>
                <w:rFonts w:ascii="Times New Roman" w:eastAsia="Calibri" w:hAnsi="Times New Roman" w:cs="Times New Roman"/>
                <w:b w:val="0"/>
                <w:bCs w:val="0"/>
                <w:i/>
                <w:kern w:val="0"/>
                <w:sz w:val="16"/>
                <w:szCs w:val="22"/>
                <w14:ligatures w14:val="none"/>
              </w:rPr>
              <w:t xml:space="preserve"> ve organizasyonel yapısı </w:t>
            </w:r>
            <w:r w:rsidR="00485B5A">
              <w:rPr>
                <w:rFonts w:ascii="Times New Roman" w:eastAsia="Calibri" w:hAnsi="Times New Roman" w:cs="Times New Roman"/>
                <w:b w:val="0"/>
                <w:bCs w:val="0"/>
                <w:i/>
                <w:kern w:val="0"/>
                <w:sz w:val="16"/>
                <w:szCs w:val="22"/>
                <w14:ligatures w14:val="none"/>
              </w:rPr>
              <w:t>Birim</w:t>
            </w:r>
            <w:r w:rsidR="00485B5A" w:rsidRPr="004670DA">
              <w:rPr>
                <w:rFonts w:ascii="Times New Roman" w:eastAsia="Calibri" w:hAnsi="Times New Roman" w:cs="Times New Roman"/>
                <w:b w:val="0"/>
                <w:bCs w:val="0"/>
                <w:i/>
                <w:kern w:val="0"/>
                <w:sz w:val="16"/>
                <w:szCs w:val="22"/>
                <w14:ligatures w14:val="none"/>
              </w:rPr>
              <w:t>s</w:t>
            </w:r>
            <w:r>
              <w:rPr>
                <w:rFonts w:ascii="Times New Roman" w:eastAsia="Calibri" w:hAnsi="Times New Roman" w:cs="Times New Roman"/>
                <w:b w:val="0"/>
                <w:bCs w:val="0"/>
                <w:i/>
                <w:kern w:val="0"/>
                <w:sz w:val="16"/>
                <w:szCs w:val="22"/>
                <w14:ligatures w14:val="none"/>
              </w:rPr>
              <w:t>e</w:t>
            </w:r>
            <w:r w:rsidR="00485B5A" w:rsidRPr="004670DA">
              <w:rPr>
                <w:rFonts w:ascii="Times New Roman" w:eastAsia="Calibri" w:hAnsi="Times New Roman" w:cs="Times New Roman"/>
                <w:b w:val="0"/>
                <w:bCs w:val="0"/>
                <w:i/>
                <w:kern w:val="0"/>
                <w:sz w:val="16"/>
                <w:szCs w:val="22"/>
                <w14:ligatures w14:val="none"/>
              </w:rPr>
              <w:t>ll</w:t>
            </w:r>
            <w:r>
              <w:rPr>
                <w:rFonts w:ascii="Times New Roman" w:eastAsia="Calibri" w:hAnsi="Times New Roman" w:cs="Times New Roman"/>
                <w:b w:val="0"/>
                <w:bCs w:val="0"/>
                <w:i/>
                <w:kern w:val="0"/>
                <w:sz w:val="16"/>
                <w:szCs w:val="22"/>
                <w14:ligatures w14:val="none"/>
              </w:rPr>
              <w:t>e</w:t>
            </w:r>
            <w:r w:rsidR="00485B5A" w:rsidRPr="004670DA">
              <w:rPr>
                <w:rFonts w:ascii="Times New Roman" w:eastAsia="Calibri" w:hAnsi="Times New Roman" w:cs="Times New Roman"/>
                <w:b w:val="0"/>
                <w:bCs w:val="0"/>
                <w:i/>
                <w:kern w:val="0"/>
                <w:sz w:val="16"/>
                <w:szCs w:val="22"/>
                <w14:ligatures w14:val="none"/>
              </w:rPr>
              <w:t xml:space="preserve">mıştır. </w:t>
            </w:r>
            <w:r w:rsidR="00485B5A">
              <w:rPr>
                <w:rFonts w:ascii="Times New Roman" w:eastAsia="Calibri" w:hAnsi="Times New Roman" w:cs="Times New Roman"/>
                <w:b w:val="0"/>
                <w:bCs w:val="0"/>
                <w:i/>
                <w:kern w:val="0"/>
                <w:sz w:val="16"/>
                <w:szCs w:val="22"/>
                <w14:ligatures w14:val="none"/>
              </w:rPr>
              <w:t>Birimin</w:t>
            </w:r>
            <w:r w:rsidR="00485B5A" w:rsidRPr="004670DA">
              <w:rPr>
                <w:rFonts w:ascii="Times New Roman" w:eastAsia="Calibri" w:hAnsi="Times New Roman" w:cs="Times New Roman"/>
                <w:b w:val="0"/>
                <w:bCs w:val="0"/>
                <w:i/>
                <w:kern w:val="0"/>
                <w:sz w:val="16"/>
                <w:szCs w:val="22"/>
                <w14:ligatures w14:val="none"/>
              </w:rPr>
              <w:t xml:space="preserve"> </w:t>
            </w:r>
            <w:r w:rsidRPr="004670DA">
              <w:rPr>
                <w:rFonts w:ascii="Times New Roman" w:eastAsia="Calibri" w:hAnsi="Times New Roman" w:cs="Times New Roman"/>
                <w:b w:val="0"/>
                <w:bCs w:val="0"/>
                <w:i/>
                <w:kern w:val="0"/>
                <w:sz w:val="16"/>
                <w:szCs w:val="22"/>
                <w14:ligatures w14:val="none"/>
              </w:rPr>
              <w:t>uluslararasılaşma</w:t>
            </w:r>
            <w:r w:rsidR="00485B5A" w:rsidRPr="004670DA">
              <w:rPr>
                <w:rFonts w:ascii="Times New Roman" w:eastAsia="Calibri" w:hAnsi="Times New Roman" w:cs="Times New Roman"/>
                <w:b w:val="0"/>
                <w:bCs w:val="0"/>
                <w:i/>
                <w:kern w:val="0"/>
                <w:sz w:val="16"/>
                <w:szCs w:val="22"/>
                <w14:ligatures w14:val="none"/>
              </w:rPr>
              <w:t xml:space="preserve"> politikası ile uyumludur. Yönetim ve organizasyonel yapının işleyişi ve etkinliği irdelenmektedir.</w:t>
            </w:r>
          </w:p>
        </w:tc>
      </w:tr>
      <w:tr w:rsidR="00485B5A" w:rsidRPr="004670DA" w14:paraId="2C3C55A0"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54C50B0"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kern w:val="0"/>
                <w:sz w:val="20"/>
                <w:szCs w:val="20"/>
                <w14:ligatures w14:val="none"/>
              </w:rPr>
            </w:pPr>
            <w:r w:rsidRPr="004670DA">
              <w:rPr>
                <w:rFonts w:ascii="Times New Roman" w:eastAsia="Calibri" w:hAnsi="Times New Roman" w:cs="Times New Roman"/>
                <w:kern w:val="0"/>
                <w:sz w:val="20"/>
                <w:szCs w:val="20"/>
                <w14:ligatures w14:val="none"/>
              </w:rPr>
              <w:t>1</w:t>
            </w:r>
          </w:p>
        </w:tc>
        <w:tc>
          <w:tcPr>
            <w:tcW w:w="1823" w:type="dxa"/>
          </w:tcPr>
          <w:p w14:paraId="6BC040EF"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4987F83A"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004A9607"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486A2C8F"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5EB899C5"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1AD9DAA"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Birimin</w:t>
            </w:r>
            <w:r w:rsidRPr="004670DA">
              <w:rPr>
                <w:rFonts w:ascii="Times New Roman" w:hAnsi="Times New Roman" w:cs="Times New Roman"/>
                <w:b w:val="0"/>
                <w:sz w:val="16"/>
              </w:rPr>
              <w:t xml:space="preserve"> uluslararasılaşma süreçlerine ilişkin yönetsel ve organizasyonel yapılanması bulunmamaktadır.</w:t>
            </w:r>
          </w:p>
        </w:tc>
        <w:tc>
          <w:tcPr>
            <w:tcW w:w="1823" w:type="dxa"/>
          </w:tcPr>
          <w:p w14:paraId="1C8641A0"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uluslararasılaşma süreçlerinin yönetim ve organizasyonel yapısına ilişkin planlamalar bulunmaktadır.  </w:t>
            </w:r>
          </w:p>
        </w:tc>
        <w:tc>
          <w:tcPr>
            <w:tcW w:w="1823" w:type="dxa"/>
          </w:tcPr>
          <w:p w14:paraId="659059CF"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uluslararasılaşma süreçlerinin yönetimine ilişkin organizasyonel yapılanma tamamlanmış olup; şeffaf, kapsayıcı ve katılımcı biçimde işlemektedir.</w:t>
            </w:r>
          </w:p>
        </w:tc>
        <w:tc>
          <w:tcPr>
            <w:tcW w:w="1823" w:type="dxa"/>
          </w:tcPr>
          <w:p w14:paraId="6DD24D5D"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 xml:space="preserve">Uluslararasılaşma süreçlerinin yönetsel ve organizasyonel yapılanması izlenmekte ve iyileştirilmektedir.  </w:t>
            </w:r>
          </w:p>
        </w:tc>
        <w:tc>
          <w:tcPr>
            <w:tcW w:w="1823" w:type="dxa"/>
          </w:tcPr>
          <w:p w14:paraId="37EEC998"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uluslararasılaşma süreçlerine ilişkin yönetsel ve organizasyonel yapılanması bulunmamaktadır.</w:t>
            </w:r>
          </w:p>
        </w:tc>
      </w:tr>
      <w:tr w:rsidR="00485B5A" w:rsidRPr="004670DA" w14:paraId="5693A69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AEFF454" w14:textId="77777777" w:rsidR="00485B5A" w:rsidRPr="004670DA" w:rsidRDefault="00485B5A" w:rsidP="00311568">
            <w:pPr>
              <w:spacing w:after="160"/>
              <w:jc w:val="both"/>
              <w:rPr>
                <w:rFonts w:ascii="Times New Roman" w:hAnsi="Times New Roman" w:cs="Times New Roman"/>
                <w:sz w:val="16"/>
                <w:szCs w:val="16"/>
              </w:rPr>
            </w:pPr>
            <w:r w:rsidRPr="004670DA">
              <w:rPr>
                <w:rFonts w:ascii="Times New Roman" w:hAnsi="Times New Roman" w:cs="Times New Roman"/>
                <w:sz w:val="16"/>
                <w:szCs w:val="16"/>
              </w:rPr>
              <w:t>Kanıt Sayılacaklar:</w:t>
            </w:r>
          </w:p>
          <w:p w14:paraId="127D2B96"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Uluslararasılaşma süreçlerinin yönetimi ve organizasyonel yapısı</w:t>
            </w:r>
          </w:p>
          <w:p w14:paraId="66FDD0B6"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Uluslararasılaşma süreçlerinin yönetimine ilişkin uygulama kanıtları</w:t>
            </w:r>
          </w:p>
          <w:p w14:paraId="323CD14D" w14:textId="77777777" w:rsidR="00485B5A" w:rsidRPr="004670DA" w:rsidRDefault="00485B5A" w:rsidP="00311568">
            <w:pPr>
              <w:numPr>
                <w:ilvl w:val="0"/>
                <w:numId w:val="4"/>
              </w:numPr>
              <w:ind w:right="63"/>
              <w:jc w:val="both"/>
              <w:rPr>
                <w:rFonts w:ascii="Times New Roman" w:hAnsi="Times New Roman" w:cs="Times New Roman"/>
                <w:b w:val="0"/>
                <w:i/>
                <w:sz w:val="16"/>
                <w:szCs w:val="16"/>
              </w:rPr>
            </w:pPr>
            <w:r w:rsidRPr="004670DA">
              <w:rPr>
                <w:rFonts w:ascii="Times New Roman" w:hAnsi="Times New Roman" w:cs="Times New Roman"/>
                <w:b w:val="0"/>
                <w:i/>
                <w:sz w:val="16"/>
                <w:szCs w:val="16"/>
              </w:rPr>
              <w:t>Yönetim ve organizasyonel yapıya ilişkin izleme ve iyileştirme kanıtları</w:t>
            </w:r>
          </w:p>
          <w:p w14:paraId="62364220" w14:textId="77777777" w:rsidR="00485B5A" w:rsidRPr="004670DA" w:rsidRDefault="00485B5A" w:rsidP="00311568">
            <w:pPr>
              <w:numPr>
                <w:ilvl w:val="0"/>
                <w:numId w:val="4"/>
              </w:numPr>
              <w:spacing w:after="160"/>
              <w:ind w:right="63"/>
              <w:jc w:val="both"/>
              <w:rPr>
                <w:rFonts w:ascii="Times New Roman" w:hAnsi="Times New Roman" w:cs="Times New Roman"/>
                <w:i/>
                <w:sz w:val="16"/>
                <w:szCs w:val="16"/>
              </w:rPr>
            </w:pPr>
            <w:r w:rsidRPr="004670DA">
              <w:rPr>
                <w:rFonts w:ascii="Times New Roman" w:hAnsi="Times New Roman" w:cs="Times New Roman"/>
                <w:b w:val="0"/>
                <w:i/>
                <w:sz w:val="16"/>
                <w:szCs w:val="16"/>
              </w:rPr>
              <w:t xml:space="preserve">Standart uygulamalar ve mevzuatın yanı sıra </w:t>
            </w:r>
            <w:r>
              <w:rPr>
                <w:rFonts w:ascii="Times New Roman" w:hAnsi="Times New Roman" w:cs="Times New Roman"/>
                <w:b w:val="0"/>
                <w:i/>
                <w:sz w:val="16"/>
                <w:szCs w:val="16"/>
              </w:rPr>
              <w:t>Birimin</w:t>
            </w:r>
            <w:r w:rsidRPr="004670DA">
              <w:rPr>
                <w:rFonts w:ascii="Times New Roman" w:hAnsi="Times New Roman" w:cs="Times New Roman"/>
                <w:b w:val="0"/>
                <w:i/>
                <w:sz w:val="16"/>
                <w:szCs w:val="16"/>
              </w:rPr>
              <w:t xml:space="preserve"> ihtiyaçları doğrultusunda geliştirdiği özgün yaklaşım ve uygulamalarına ilişkin kanıtlar</w:t>
            </w:r>
          </w:p>
        </w:tc>
      </w:tr>
      <w:tr w:rsidR="00485B5A" w:rsidRPr="004670DA" w14:paraId="6B54999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DE64F2B" w14:textId="189E4E39" w:rsidR="00D1307B" w:rsidRPr="004670DA" w:rsidRDefault="000161AF" w:rsidP="00D1307B">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Kapsam Dışı</w:t>
            </w:r>
          </w:p>
          <w:p w14:paraId="64F6CE48" w14:textId="77777777" w:rsidR="00485B5A" w:rsidRPr="004670DA" w:rsidRDefault="00485B5A" w:rsidP="00311568">
            <w:pPr>
              <w:spacing w:after="160"/>
              <w:jc w:val="both"/>
              <w:rPr>
                <w:rFonts w:ascii="Times New Roman" w:hAnsi="Times New Roman" w:cs="Times New Roman"/>
                <w:b w:val="0"/>
                <w:sz w:val="20"/>
                <w:szCs w:val="20"/>
              </w:rPr>
            </w:pPr>
          </w:p>
        </w:tc>
      </w:tr>
      <w:tr w:rsidR="00485B5A" w:rsidRPr="004670DA" w14:paraId="4BDAEDD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79606BC" w14:textId="77777777" w:rsidR="00485B5A" w:rsidRPr="004670DA" w:rsidRDefault="00485B5A" w:rsidP="00311568">
            <w:pPr>
              <w:spacing w:after="160"/>
              <w:jc w:val="both"/>
              <w:rPr>
                <w:rFonts w:ascii="Times New Roman" w:hAnsi="Times New Roman" w:cs="Times New Roman"/>
                <w:sz w:val="20"/>
                <w:szCs w:val="20"/>
              </w:rPr>
            </w:pPr>
            <w:r w:rsidRPr="004670DA">
              <w:rPr>
                <w:rFonts w:ascii="Times New Roman" w:hAnsi="Times New Roman" w:cs="Times New Roman"/>
                <w:sz w:val="20"/>
                <w:szCs w:val="20"/>
              </w:rPr>
              <w:t>Kanıtlar:</w:t>
            </w:r>
          </w:p>
          <w:p w14:paraId="5F1C0B25" w14:textId="04D98C8A" w:rsidR="00485B5A" w:rsidRPr="000161AF" w:rsidRDefault="000161AF" w:rsidP="00311568">
            <w:pPr>
              <w:spacing w:after="160"/>
              <w:jc w:val="both"/>
              <w:rPr>
                <w:rFonts w:ascii="Times New Roman" w:hAnsi="Times New Roman" w:cs="Times New Roman"/>
                <w:b w:val="0"/>
                <w:sz w:val="20"/>
                <w:szCs w:val="20"/>
              </w:rPr>
            </w:pPr>
            <w:r w:rsidRPr="000161AF">
              <w:rPr>
                <w:rFonts w:ascii="Times New Roman" w:hAnsi="Times New Roman" w:cs="Times New Roman"/>
                <w:b w:val="0"/>
                <w:sz w:val="20"/>
                <w:szCs w:val="20"/>
              </w:rPr>
              <w:t>Dış İlişkiler Birim Koordinatörlüğü tarafından doldurulacaktır.</w:t>
            </w:r>
          </w:p>
          <w:p w14:paraId="43E1E354" w14:textId="77777777" w:rsidR="00485B5A" w:rsidRPr="004670DA" w:rsidRDefault="00485B5A" w:rsidP="00311568">
            <w:pPr>
              <w:spacing w:after="160"/>
              <w:jc w:val="both"/>
              <w:rPr>
                <w:rFonts w:ascii="Times New Roman" w:hAnsi="Times New Roman" w:cs="Times New Roman"/>
                <w:b w:val="0"/>
                <w:sz w:val="20"/>
                <w:szCs w:val="20"/>
              </w:rPr>
            </w:pPr>
          </w:p>
        </w:tc>
      </w:tr>
    </w:tbl>
    <w:p w14:paraId="28E4747B" w14:textId="77777777" w:rsidR="00485B5A" w:rsidRPr="004670DA" w:rsidRDefault="00485B5A" w:rsidP="00485B5A">
      <w:pPr>
        <w:rPr>
          <w:rFonts w:ascii="Times New Roman" w:hAnsi="Times New Roman" w:cs="Times New Roman"/>
        </w:rPr>
      </w:pPr>
    </w:p>
    <w:p w14:paraId="5F555ECF" w14:textId="77777777" w:rsidR="00485B5A" w:rsidRPr="004670DA" w:rsidRDefault="00485B5A" w:rsidP="00485B5A">
      <w:pPr>
        <w:rPr>
          <w:rFonts w:ascii="Times New Roman" w:hAnsi="Times New Roman" w:cs="Times New Roman"/>
        </w:rPr>
      </w:pPr>
    </w:p>
    <w:p w14:paraId="69231A04" w14:textId="77777777" w:rsidR="00485B5A" w:rsidRPr="004670DA" w:rsidRDefault="00485B5A" w:rsidP="00485B5A">
      <w:pPr>
        <w:rPr>
          <w:rFonts w:ascii="Times New Roman" w:hAnsi="Times New Roman" w:cs="Times New Roman"/>
        </w:rPr>
      </w:pPr>
    </w:p>
    <w:p w14:paraId="02A9FE19" w14:textId="77777777" w:rsidR="00485B5A" w:rsidRPr="004670DA" w:rsidRDefault="00485B5A" w:rsidP="00485B5A">
      <w:pPr>
        <w:rPr>
          <w:rFonts w:ascii="Times New Roman" w:hAnsi="Times New Roman" w:cs="Times New Roman"/>
        </w:rPr>
      </w:pPr>
    </w:p>
    <w:tbl>
      <w:tblPr>
        <w:tblStyle w:val="KlavuzTablo1Ak-Vurgu23121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631E182F"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4E85B51C" w14:textId="77777777"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 xml:space="preserve">A.5.2. </w:t>
            </w:r>
            <w:r w:rsidRPr="004670DA">
              <w:rPr>
                <w:rFonts w:ascii="Times New Roman" w:hAnsi="Times New Roman" w:cs="Times New Roman"/>
              </w:rPr>
              <w:t xml:space="preserve">  </w:t>
            </w:r>
            <w:r w:rsidRPr="004670DA">
              <w:rPr>
                <w:rFonts w:ascii="Times New Roman" w:eastAsia="Calibri" w:hAnsi="Times New Roman" w:cs="Times New Roman"/>
                <w:bCs w:val="0"/>
                <w:kern w:val="0"/>
                <w:szCs w:val="22"/>
                <w14:ligatures w14:val="none"/>
              </w:rPr>
              <w:t>Uluslararasılaşma kaynakları</w:t>
            </w:r>
          </w:p>
          <w:p w14:paraId="7A81DD92" w14:textId="041B0A5E" w:rsidR="00485B5A" w:rsidRPr="004670DA" w:rsidRDefault="000161AF" w:rsidP="00311568">
            <w:pPr>
              <w:rPr>
                <w:rFonts w:ascii="Times New Roman" w:eastAsia="Calibri" w:hAnsi="Times New Roman" w:cs="Times New Roman"/>
                <w:b w:val="0"/>
                <w:i/>
                <w:kern w:val="0"/>
                <w:sz w:val="16"/>
                <w:szCs w:val="22"/>
                <w14:ligatures w14:val="none"/>
              </w:rPr>
            </w:pPr>
            <w:r w:rsidRPr="004670DA">
              <w:rPr>
                <w:rFonts w:ascii="Times New Roman" w:eastAsia="Calibri" w:hAnsi="Times New Roman" w:cs="Times New Roman"/>
                <w:b w:val="0"/>
                <w:i/>
                <w:kern w:val="0"/>
                <w:sz w:val="16"/>
                <w:szCs w:val="22"/>
                <w14:ligatures w14:val="none"/>
              </w:rPr>
              <w:t>Uluslararasılaşmaya</w:t>
            </w:r>
            <w:r w:rsidR="00485B5A" w:rsidRPr="004670DA">
              <w:rPr>
                <w:rFonts w:ascii="Times New Roman" w:eastAsia="Calibri" w:hAnsi="Times New Roman" w:cs="Times New Roman"/>
                <w:b w:val="0"/>
                <w:i/>
                <w:kern w:val="0"/>
                <w:sz w:val="16"/>
                <w:szCs w:val="22"/>
                <w14:ligatures w14:val="none"/>
              </w:rPr>
              <w:t xml:space="preserve"> ayrılan kaynaklar (mali, fiziksel, insan </w:t>
            </w:r>
            <w:r w:rsidRPr="004670DA">
              <w:rPr>
                <w:rFonts w:ascii="Times New Roman" w:eastAsia="Calibri" w:hAnsi="Times New Roman" w:cs="Times New Roman"/>
                <w:b w:val="0"/>
                <w:i/>
                <w:kern w:val="0"/>
                <w:sz w:val="16"/>
                <w:szCs w:val="22"/>
                <w14:ligatures w14:val="none"/>
              </w:rPr>
              <w:t>gücü</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belirlenmiş</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paylaşılmış</w:t>
            </w:r>
            <w:r w:rsidR="00485B5A" w:rsidRPr="004670DA">
              <w:rPr>
                <w:rFonts w:ascii="Times New Roman" w:eastAsia="Calibri" w:hAnsi="Times New Roman" w:cs="Times New Roman"/>
                <w:b w:val="0"/>
                <w:i/>
                <w:kern w:val="0"/>
                <w:sz w:val="16"/>
                <w:szCs w:val="22"/>
                <w14:ligatures w14:val="none"/>
              </w:rPr>
              <w:t xml:space="preserve">̧, </w:t>
            </w:r>
            <w:r>
              <w:rPr>
                <w:rFonts w:ascii="Times New Roman" w:eastAsia="Calibri" w:hAnsi="Times New Roman" w:cs="Times New Roman"/>
                <w:b w:val="0"/>
                <w:i/>
                <w:kern w:val="0"/>
                <w:sz w:val="16"/>
                <w:szCs w:val="22"/>
                <w14:ligatures w14:val="none"/>
              </w:rPr>
              <w:t>Birim</w:t>
            </w:r>
            <w:r w:rsidRPr="004670DA">
              <w:rPr>
                <w:rFonts w:ascii="Times New Roman" w:eastAsia="Calibri" w:hAnsi="Times New Roman" w:cs="Times New Roman"/>
                <w:b w:val="0"/>
                <w:i/>
                <w:kern w:val="0"/>
                <w:sz w:val="16"/>
                <w:szCs w:val="22"/>
                <w14:ligatures w14:val="none"/>
              </w:rPr>
              <w:t>s</w:t>
            </w:r>
            <w:r>
              <w:rPr>
                <w:rFonts w:ascii="Times New Roman" w:eastAsia="Calibri" w:hAnsi="Times New Roman" w:cs="Times New Roman"/>
                <w:b w:val="0"/>
                <w:i/>
                <w:kern w:val="0"/>
                <w:sz w:val="16"/>
                <w:szCs w:val="22"/>
                <w14:ligatures w14:val="none"/>
              </w:rPr>
              <w:t>e</w:t>
            </w:r>
            <w:r w:rsidRPr="004670DA">
              <w:rPr>
                <w:rFonts w:ascii="Times New Roman" w:eastAsia="Calibri" w:hAnsi="Times New Roman" w:cs="Times New Roman"/>
                <w:b w:val="0"/>
                <w:i/>
                <w:kern w:val="0"/>
                <w:sz w:val="16"/>
                <w:szCs w:val="22"/>
                <w14:ligatures w14:val="none"/>
              </w:rPr>
              <w:t>ll</w:t>
            </w:r>
            <w:r>
              <w:rPr>
                <w:rFonts w:ascii="Times New Roman" w:eastAsia="Calibri" w:hAnsi="Times New Roman" w:cs="Times New Roman"/>
                <w:b w:val="0"/>
                <w:i/>
                <w:kern w:val="0"/>
                <w:sz w:val="16"/>
                <w:szCs w:val="22"/>
                <w14:ligatures w14:val="none"/>
              </w:rPr>
              <w:t>eş</w:t>
            </w:r>
            <w:r w:rsidRPr="004670DA">
              <w:rPr>
                <w:rFonts w:ascii="Times New Roman" w:eastAsia="Calibri" w:hAnsi="Times New Roman" w:cs="Times New Roman"/>
                <w:b w:val="0"/>
                <w:i/>
                <w:kern w:val="0"/>
                <w:sz w:val="16"/>
                <w:szCs w:val="22"/>
                <w14:ligatures w14:val="none"/>
              </w:rPr>
              <w:t>m</w:t>
            </w:r>
            <w:r>
              <w:rPr>
                <w:rFonts w:ascii="Times New Roman" w:eastAsia="Calibri" w:hAnsi="Times New Roman" w:cs="Times New Roman"/>
                <w:b w:val="0"/>
                <w:i/>
                <w:kern w:val="0"/>
                <w:sz w:val="16"/>
                <w:szCs w:val="22"/>
                <w14:ligatures w14:val="none"/>
              </w:rPr>
              <w:t>iştir</w:t>
            </w:r>
            <w:r w:rsidR="00485B5A" w:rsidRPr="004670DA">
              <w:rPr>
                <w:rFonts w:ascii="Times New Roman" w:eastAsia="Calibri" w:hAnsi="Times New Roman" w:cs="Times New Roman"/>
                <w:b w:val="0"/>
                <w:i/>
                <w:kern w:val="0"/>
                <w:sz w:val="16"/>
                <w:szCs w:val="22"/>
                <w14:ligatures w14:val="none"/>
              </w:rPr>
              <w:t xml:space="preserve">. Bu kaynaklar nicelik ve nitelik bağlamında izlenmekte ve </w:t>
            </w:r>
            <w:r w:rsidRPr="004670DA">
              <w:rPr>
                <w:rFonts w:ascii="Times New Roman" w:eastAsia="Calibri" w:hAnsi="Times New Roman" w:cs="Times New Roman"/>
                <w:b w:val="0"/>
                <w:i/>
                <w:kern w:val="0"/>
                <w:sz w:val="16"/>
                <w:szCs w:val="22"/>
                <w14:ligatures w14:val="none"/>
              </w:rPr>
              <w:t>değerlendirilmektedir</w:t>
            </w:r>
            <w:r w:rsidR="00485B5A" w:rsidRPr="004670DA">
              <w:rPr>
                <w:rFonts w:ascii="Times New Roman" w:eastAsia="Calibri" w:hAnsi="Times New Roman" w:cs="Times New Roman"/>
                <w:b w:val="0"/>
                <w:i/>
                <w:kern w:val="0"/>
                <w:sz w:val="16"/>
                <w:szCs w:val="22"/>
                <w14:ligatures w14:val="none"/>
              </w:rPr>
              <w:t xml:space="preserve">. </w:t>
            </w:r>
          </w:p>
        </w:tc>
      </w:tr>
      <w:tr w:rsidR="00485B5A" w:rsidRPr="004670DA" w14:paraId="689128E3"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14929D84"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Cs w:val="0"/>
                <w:kern w:val="0"/>
                <w:sz w:val="20"/>
                <w:szCs w:val="20"/>
                <w14:ligatures w14:val="none"/>
              </w:rPr>
            </w:pPr>
            <w:r w:rsidRPr="004670DA">
              <w:rPr>
                <w:rFonts w:ascii="Times New Roman" w:eastAsia="Calibri" w:hAnsi="Times New Roman" w:cs="Times New Roman"/>
                <w:bCs w:val="0"/>
                <w:kern w:val="0"/>
                <w:sz w:val="20"/>
                <w:szCs w:val="20"/>
                <w14:ligatures w14:val="none"/>
              </w:rPr>
              <w:t>1</w:t>
            </w:r>
          </w:p>
        </w:tc>
        <w:tc>
          <w:tcPr>
            <w:tcW w:w="1823" w:type="dxa"/>
          </w:tcPr>
          <w:p w14:paraId="57B18DA5"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5193D1BA"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2EE19DCB"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206F4AB1"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6E22C9C8"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23DA7C56"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Birimin</w:t>
            </w:r>
            <w:r w:rsidRPr="004670DA">
              <w:rPr>
                <w:rFonts w:ascii="Times New Roman" w:hAnsi="Times New Roman" w:cs="Times New Roman"/>
                <w:b w:val="0"/>
                <w:sz w:val="16"/>
              </w:rPr>
              <w:t xml:space="preserve"> uluslararasılaşma faaliyetlerini sürdürebilmesi için yeterli kaynak bulunmamaktadır. </w:t>
            </w:r>
          </w:p>
        </w:tc>
        <w:tc>
          <w:tcPr>
            <w:tcW w:w="1823" w:type="dxa"/>
          </w:tcPr>
          <w:p w14:paraId="0FE0A9FD"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uluslararasılaşma faaliyetlerini sürdürebilmek için uygun nitelik ve nicelikte fiziki, teknik ve mali kaynakların oluşturulmasına yönelik planları bulunmaktadır.</w:t>
            </w:r>
          </w:p>
        </w:tc>
        <w:tc>
          <w:tcPr>
            <w:tcW w:w="1823" w:type="dxa"/>
          </w:tcPr>
          <w:p w14:paraId="38E611F9" w14:textId="0907F342"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w:t>
            </w:r>
            <w:r w:rsidR="000161AF" w:rsidRPr="004670DA">
              <w:rPr>
                <w:rFonts w:ascii="Times New Roman" w:hAnsi="Times New Roman" w:cs="Times New Roman"/>
                <w:sz w:val="16"/>
              </w:rPr>
              <w:t>uluslararasılaşma</w:t>
            </w:r>
            <w:r w:rsidRPr="004670DA">
              <w:rPr>
                <w:rFonts w:ascii="Times New Roman" w:hAnsi="Times New Roman" w:cs="Times New Roman"/>
                <w:sz w:val="16"/>
              </w:rPr>
              <w:t xml:space="preserve"> kaynakları birimler arası denge gözetilerek yönetilmektedir.</w:t>
            </w:r>
          </w:p>
        </w:tc>
        <w:tc>
          <w:tcPr>
            <w:tcW w:w="1823" w:type="dxa"/>
          </w:tcPr>
          <w:p w14:paraId="6D4C46BC"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uluslararasılaşma kaynaklarının dağılımı izlenmekte ve iyileştirilmektedir.  </w:t>
            </w:r>
          </w:p>
        </w:tc>
        <w:tc>
          <w:tcPr>
            <w:tcW w:w="1823" w:type="dxa"/>
          </w:tcPr>
          <w:p w14:paraId="22428CDD"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uluslararasılaşma faaliyetlerini sürdürebilmesi için yeterli kaynak bulunmamaktadır. </w:t>
            </w:r>
          </w:p>
        </w:tc>
      </w:tr>
      <w:tr w:rsidR="00485B5A" w:rsidRPr="004670DA" w14:paraId="7190FDD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7A3F325"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77B3A516"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uluslararasılaşma faaliyetlerini sürdürebilmesine yönelik kaynakların planlama kanıtları</w:t>
            </w:r>
          </w:p>
          <w:p w14:paraId="41D1243E"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0F68440E"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Uluslararasılaşma kaynakların dağılımının izlenmesi ve iyileştirilmesine ilişkin kanıtlar</w:t>
            </w:r>
          </w:p>
          <w:p w14:paraId="2E078549" w14:textId="77777777" w:rsidR="00485B5A" w:rsidRPr="004670DA" w:rsidRDefault="00485B5A" w:rsidP="00311568">
            <w:pPr>
              <w:numPr>
                <w:ilvl w:val="0"/>
                <w:numId w:val="4"/>
              </w:numPr>
              <w:spacing w:after="160"/>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4215B76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7C83174" w14:textId="77777777" w:rsidR="000161AF" w:rsidRPr="004670DA" w:rsidRDefault="000161AF" w:rsidP="000161AF">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Kapsam Dışı</w:t>
            </w:r>
          </w:p>
          <w:p w14:paraId="1F3AFB30" w14:textId="77777777" w:rsidR="00485B5A" w:rsidRPr="004670DA" w:rsidRDefault="00485B5A" w:rsidP="00311568">
            <w:pPr>
              <w:spacing w:after="160"/>
              <w:jc w:val="both"/>
              <w:rPr>
                <w:rFonts w:ascii="Times New Roman" w:hAnsi="Times New Roman" w:cs="Times New Roman"/>
                <w:b w:val="0"/>
                <w:bCs w:val="0"/>
                <w:sz w:val="20"/>
                <w:szCs w:val="20"/>
              </w:rPr>
            </w:pPr>
          </w:p>
          <w:p w14:paraId="34C33482" w14:textId="77777777" w:rsidR="00485B5A" w:rsidRPr="004670DA" w:rsidRDefault="00485B5A" w:rsidP="00311568">
            <w:pPr>
              <w:spacing w:after="160"/>
              <w:jc w:val="both"/>
              <w:rPr>
                <w:rFonts w:ascii="Times New Roman" w:hAnsi="Times New Roman" w:cs="Times New Roman"/>
                <w:b w:val="0"/>
                <w:bCs w:val="0"/>
                <w:sz w:val="20"/>
                <w:szCs w:val="20"/>
              </w:rPr>
            </w:pPr>
          </w:p>
          <w:p w14:paraId="3FC2316C" w14:textId="77777777" w:rsidR="00485B5A" w:rsidRPr="004670DA" w:rsidRDefault="00485B5A" w:rsidP="00311568">
            <w:pPr>
              <w:spacing w:after="160"/>
              <w:jc w:val="both"/>
              <w:rPr>
                <w:rFonts w:ascii="Times New Roman" w:hAnsi="Times New Roman" w:cs="Times New Roman"/>
                <w:b w:val="0"/>
                <w:bCs w:val="0"/>
                <w:sz w:val="20"/>
                <w:szCs w:val="20"/>
              </w:rPr>
            </w:pPr>
          </w:p>
          <w:p w14:paraId="17EEE00B" w14:textId="77777777" w:rsidR="00485B5A" w:rsidRPr="004670DA" w:rsidRDefault="00485B5A" w:rsidP="00311568">
            <w:pPr>
              <w:spacing w:after="160"/>
              <w:jc w:val="both"/>
              <w:rPr>
                <w:rFonts w:ascii="Times New Roman" w:hAnsi="Times New Roman" w:cs="Times New Roman"/>
                <w:sz w:val="20"/>
                <w:szCs w:val="20"/>
              </w:rPr>
            </w:pPr>
          </w:p>
        </w:tc>
      </w:tr>
      <w:tr w:rsidR="00485B5A" w:rsidRPr="004670DA" w14:paraId="61BDD17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628AC40"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4A9CA607" w14:textId="77777777" w:rsidR="000161AF" w:rsidRPr="000161AF" w:rsidRDefault="000161AF" w:rsidP="000161AF">
            <w:pPr>
              <w:spacing w:after="160"/>
              <w:jc w:val="both"/>
              <w:rPr>
                <w:rFonts w:ascii="Times New Roman" w:hAnsi="Times New Roman" w:cs="Times New Roman"/>
                <w:b w:val="0"/>
                <w:sz w:val="20"/>
                <w:szCs w:val="20"/>
              </w:rPr>
            </w:pPr>
            <w:r w:rsidRPr="000161AF">
              <w:rPr>
                <w:rFonts w:ascii="Times New Roman" w:hAnsi="Times New Roman" w:cs="Times New Roman"/>
                <w:b w:val="0"/>
                <w:sz w:val="20"/>
                <w:szCs w:val="20"/>
              </w:rPr>
              <w:t>Dış İlişkiler Birim Koordinatörlüğü tarafından doldurulacaktır.</w:t>
            </w:r>
          </w:p>
          <w:p w14:paraId="47E29D49" w14:textId="77777777" w:rsidR="00485B5A" w:rsidRPr="004670DA" w:rsidRDefault="00485B5A" w:rsidP="00311568">
            <w:pPr>
              <w:spacing w:after="160"/>
              <w:jc w:val="both"/>
              <w:rPr>
                <w:rFonts w:ascii="Times New Roman" w:hAnsi="Times New Roman" w:cs="Times New Roman"/>
                <w:sz w:val="20"/>
                <w:szCs w:val="20"/>
              </w:rPr>
            </w:pPr>
          </w:p>
          <w:p w14:paraId="183C70BD"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4A1A5F2F" w14:textId="77777777" w:rsidR="00485B5A" w:rsidRPr="004670DA" w:rsidRDefault="00485B5A" w:rsidP="00485B5A">
      <w:pPr>
        <w:rPr>
          <w:rFonts w:ascii="Times New Roman" w:hAnsi="Times New Roman" w:cs="Times New Roman"/>
        </w:rPr>
      </w:pPr>
    </w:p>
    <w:p w14:paraId="70C25F72" w14:textId="77777777" w:rsidR="00485B5A" w:rsidRPr="004670DA" w:rsidRDefault="00485B5A" w:rsidP="00485B5A">
      <w:pPr>
        <w:rPr>
          <w:rFonts w:ascii="Times New Roman" w:hAnsi="Times New Roman" w:cs="Times New Roman"/>
        </w:rPr>
      </w:pPr>
    </w:p>
    <w:p w14:paraId="6BD47C4B" w14:textId="77777777" w:rsidR="00485B5A" w:rsidRPr="004670DA" w:rsidRDefault="00485B5A" w:rsidP="00485B5A">
      <w:pPr>
        <w:rPr>
          <w:rFonts w:ascii="Times New Roman" w:hAnsi="Times New Roman" w:cs="Times New Roman"/>
        </w:rPr>
      </w:pPr>
    </w:p>
    <w:p w14:paraId="51B12808" w14:textId="77777777" w:rsidR="00485B5A" w:rsidRPr="004670DA" w:rsidRDefault="00485B5A" w:rsidP="00485B5A">
      <w:pPr>
        <w:rPr>
          <w:rFonts w:ascii="Times New Roman" w:hAnsi="Times New Roman" w:cs="Times New Roman"/>
        </w:rPr>
      </w:pPr>
    </w:p>
    <w:tbl>
      <w:tblPr>
        <w:tblStyle w:val="KlavuzTablo1Ak-Vurgu231211"/>
        <w:tblpPr w:leftFromText="141" w:rightFromText="141" w:vertAnchor="text" w:horzAnchor="margin" w:tblpY="-18"/>
        <w:tblW w:w="0" w:type="auto"/>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4670DA" w14:paraId="0D21324E"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14598C35" w14:textId="77777777" w:rsidR="00485B5A" w:rsidRPr="004670DA" w:rsidRDefault="00485B5A" w:rsidP="00311568">
            <w:pPr>
              <w:spacing w:after="120"/>
              <w:jc w:val="both"/>
              <w:rPr>
                <w:rFonts w:ascii="Times New Roman" w:eastAsia="Calibri" w:hAnsi="Times New Roman" w:cs="Times New Roman"/>
                <w:bCs w:val="0"/>
                <w:kern w:val="0"/>
                <w:szCs w:val="22"/>
                <w14:ligatures w14:val="none"/>
              </w:rPr>
            </w:pPr>
            <w:r w:rsidRPr="004670DA">
              <w:rPr>
                <w:rFonts w:ascii="Times New Roman" w:eastAsia="Calibri" w:hAnsi="Times New Roman" w:cs="Times New Roman"/>
                <w:bCs w:val="0"/>
                <w:kern w:val="0"/>
                <w:szCs w:val="22"/>
                <w14:ligatures w14:val="none"/>
              </w:rPr>
              <w:lastRenderedPageBreak/>
              <w:t xml:space="preserve">A.5.3. </w:t>
            </w:r>
            <w:r w:rsidRPr="004670DA">
              <w:rPr>
                <w:rFonts w:ascii="Times New Roman" w:hAnsi="Times New Roman" w:cs="Times New Roman"/>
              </w:rPr>
              <w:t xml:space="preserve">  </w:t>
            </w:r>
            <w:r w:rsidRPr="004670DA">
              <w:rPr>
                <w:rFonts w:ascii="Times New Roman" w:eastAsia="Calibri" w:hAnsi="Times New Roman" w:cs="Times New Roman"/>
                <w:bCs w:val="0"/>
                <w:kern w:val="0"/>
                <w:szCs w:val="22"/>
                <w14:ligatures w14:val="none"/>
              </w:rPr>
              <w:t>Uluslararasılaşma performansı</w:t>
            </w:r>
          </w:p>
          <w:p w14:paraId="4A6483CD" w14:textId="3675A351" w:rsidR="00485B5A" w:rsidRPr="004670DA" w:rsidRDefault="000161AF" w:rsidP="00311568">
            <w:pPr>
              <w:rPr>
                <w:rFonts w:ascii="Times New Roman" w:eastAsia="Calibri" w:hAnsi="Times New Roman" w:cs="Times New Roman"/>
                <w:b w:val="0"/>
                <w:i/>
                <w:kern w:val="0"/>
                <w:sz w:val="16"/>
                <w:szCs w:val="22"/>
                <w14:ligatures w14:val="none"/>
              </w:rPr>
            </w:pPr>
            <w:r w:rsidRPr="004670DA">
              <w:rPr>
                <w:rFonts w:ascii="Times New Roman" w:eastAsia="Calibri" w:hAnsi="Times New Roman" w:cs="Times New Roman"/>
                <w:b w:val="0"/>
                <w:i/>
                <w:kern w:val="0"/>
                <w:sz w:val="16"/>
                <w:szCs w:val="22"/>
                <w14:ligatures w14:val="none"/>
              </w:rPr>
              <w:t>Uluslararasılaşma</w:t>
            </w:r>
            <w:r w:rsidR="00485B5A" w:rsidRPr="004670DA">
              <w:rPr>
                <w:rFonts w:ascii="Times New Roman" w:eastAsia="Calibri" w:hAnsi="Times New Roman" w:cs="Times New Roman"/>
                <w:b w:val="0"/>
                <w:i/>
                <w:kern w:val="0"/>
                <w:sz w:val="16"/>
                <w:szCs w:val="22"/>
                <w14:ligatures w14:val="none"/>
              </w:rPr>
              <w:t xml:space="preserve"> performansı izlenmektedir. İzlenme mekanizma ve </w:t>
            </w:r>
            <w:r w:rsidRPr="004670DA">
              <w:rPr>
                <w:rFonts w:ascii="Times New Roman" w:eastAsia="Calibri" w:hAnsi="Times New Roman" w:cs="Times New Roman"/>
                <w:b w:val="0"/>
                <w:i/>
                <w:kern w:val="0"/>
                <w:sz w:val="16"/>
                <w:szCs w:val="22"/>
                <w14:ligatures w14:val="none"/>
              </w:rPr>
              <w:t>süreçleri</w:t>
            </w:r>
            <w:r w:rsidR="00485B5A" w:rsidRPr="004670DA">
              <w:rPr>
                <w:rFonts w:ascii="Times New Roman" w:eastAsia="Calibri" w:hAnsi="Times New Roman" w:cs="Times New Roman"/>
                <w:b w:val="0"/>
                <w:i/>
                <w:kern w:val="0"/>
                <w:sz w:val="16"/>
                <w:szCs w:val="22"/>
                <w14:ligatures w14:val="none"/>
              </w:rPr>
              <w:t xml:space="preserve"> </w:t>
            </w:r>
            <w:r w:rsidRPr="004670DA">
              <w:rPr>
                <w:rFonts w:ascii="Times New Roman" w:eastAsia="Calibri" w:hAnsi="Times New Roman" w:cs="Times New Roman"/>
                <w:b w:val="0"/>
                <w:i/>
                <w:kern w:val="0"/>
                <w:sz w:val="16"/>
                <w:szCs w:val="22"/>
                <w14:ligatures w14:val="none"/>
              </w:rPr>
              <w:t>yerleşiktir</w:t>
            </w:r>
            <w:r w:rsidR="00485B5A" w:rsidRPr="004670DA">
              <w:rPr>
                <w:rFonts w:ascii="Times New Roman" w:eastAsia="Calibri" w:hAnsi="Times New Roman" w:cs="Times New Roman"/>
                <w:b w:val="0"/>
                <w:i/>
                <w:kern w:val="0"/>
                <w:sz w:val="16"/>
                <w:szCs w:val="22"/>
                <w14:ligatures w14:val="none"/>
              </w:rPr>
              <w:t xml:space="preserve">, sürdürülebilirdir, </w:t>
            </w:r>
            <w:r w:rsidRPr="004670DA">
              <w:rPr>
                <w:rFonts w:ascii="Times New Roman" w:eastAsia="Calibri" w:hAnsi="Times New Roman" w:cs="Times New Roman"/>
                <w:b w:val="0"/>
                <w:i/>
                <w:kern w:val="0"/>
                <w:sz w:val="16"/>
                <w:szCs w:val="22"/>
                <w14:ligatures w14:val="none"/>
              </w:rPr>
              <w:t>iyileştirme</w:t>
            </w:r>
            <w:r w:rsidR="00485B5A" w:rsidRPr="004670DA">
              <w:rPr>
                <w:rFonts w:ascii="Times New Roman" w:eastAsia="Calibri" w:hAnsi="Times New Roman" w:cs="Times New Roman"/>
                <w:b w:val="0"/>
                <w:i/>
                <w:kern w:val="0"/>
                <w:sz w:val="16"/>
                <w:szCs w:val="22"/>
                <w14:ligatures w14:val="none"/>
              </w:rPr>
              <w:t xml:space="preserve"> adımlarının kanıtları vardır.</w:t>
            </w:r>
          </w:p>
        </w:tc>
      </w:tr>
      <w:tr w:rsidR="00485B5A" w:rsidRPr="004670DA" w14:paraId="4DEB2398"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4D93A437" w14:textId="77777777" w:rsidR="00485B5A" w:rsidRPr="004670DA" w:rsidRDefault="00485B5A" w:rsidP="00311568">
            <w:pPr>
              <w:widowControl w:val="0"/>
              <w:autoSpaceDE w:val="0"/>
              <w:autoSpaceDN w:val="0"/>
              <w:spacing w:after="160" w:line="292" w:lineRule="exact"/>
              <w:ind w:left="107"/>
              <w:jc w:val="center"/>
              <w:rPr>
                <w:rFonts w:ascii="Times New Roman" w:eastAsia="Calibri" w:hAnsi="Times New Roman" w:cs="Times New Roman"/>
                <w:b w:val="0"/>
                <w:bCs w:val="0"/>
                <w:kern w:val="0"/>
                <w:sz w:val="20"/>
                <w:szCs w:val="20"/>
                <w14:ligatures w14:val="none"/>
              </w:rPr>
            </w:pPr>
            <w:r w:rsidRPr="004670DA">
              <w:rPr>
                <w:rFonts w:ascii="Times New Roman" w:eastAsia="Calibri" w:hAnsi="Times New Roman" w:cs="Times New Roman"/>
                <w:b w:val="0"/>
                <w:bCs w:val="0"/>
                <w:kern w:val="0"/>
                <w:sz w:val="20"/>
                <w:szCs w:val="20"/>
                <w14:ligatures w14:val="none"/>
              </w:rPr>
              <w:t>1</w:t>
            </w:r>
          </w:p>
        </w:tc>
        <w:tc>
          <w:tcPr>
            <w:tcW w:w="1823" w:type="dxa"/>
          </w:tcPr>
          <w:p w14:paraId="340FAF91"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2</w:t>
            </w:r>
          </w:p>
        </w:tc>
        <w:tc>
          <w:tcPr>
            <w:tcW w:w="1823" w:type="dxa"/>
          </w:tcPr>
          <w:p w14:paraId="58CF227E"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3</w:t>
            </w:r>
          </w:p>
        </w:tc>
        <w:tc>
          <w:tcPr>
            <w:tcW w:w="1823" w:type="dxa"/>
          </w:tcPr>
          <w:p w14:paraId="1D6B2D4B"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4</w:t>
            </w:r>
          </w:p>
        </w:tc>
        <w:tc>
          <w:tcPr>
            <w:tcW w:w="1823" w:type="dxa"/>
          </w:tcPr>
          <w:p w14:paraId="33B550D7" w14:textId="77777777" w:rsidR="00485B5A" w:rsidRPr="004670DA" w:rsidRDefault="00485B5A" w:rsidP="00311568">
            <w:pPr>
              <w:widowControl w:val="0"/>
              <w:autoSpaceDE w:val="0"/>
              <w:autoSpaceDN w:val="0"/>
              <w:spacing w:after="160"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4670DA">
              <w:rPr>
                <w:rFonts w:ascii="Times New Roman" w:eastAsia="Calibri" w:hAnsi="Times New Roman" w:cs="Times New Roman"/>
                <w:b/>
                <w:kern w:val="0"/>
                <w:sz w:val="20"/>
                <w:szCs w:val="20"/>
                <w14:ligatures w14:val="none"/>
              </w:rPr>
              <w:t>5</w:t>
            </w:r>
          </w:p>
        </w:tc>
      </w:tr>
      <w:tr w:rsidR="00485B5A" w:rsidRPr="004670DA" w14:paraId="61E07C46" w14:textId="77777777" w:rsidTr="00311568">
        <w:tc>
          <w:tcPr>
            <w:cnfStyle w:val="001000000000" w:firstRow="0" w:lastRow="0" w:firstColumn="1" w:lastColumn="0" w:oddVBand="0" w:evenVBand="0" w:oddHBand="0" w:evenHBand="0" w:firstRowFirstColumn="0" w:firstRowLastColumn="0" w:lastRowFirstColumn="0" w:lastRowLastColumn="0"/>
            <w:tcW w:w="1770" w:type="dxa"/>
          </w:tcPr>
          <w:p w14:paraId="50C14FBD" w14:textId="77777777" w:rsidR="00485B5A" w:rsidRPr="004670DA" w:rsidRDefault="00485B5A" w:rsidP="00311568">
            <w:pPr>
              <w:rPr>
                <w:rFonts w:ascii="Times New Roman" w:hAnsi="Times New Roman" w:cs="Times New Roman"/>
                <w:b w:val="0"/>
                <w:sz w:val="16"/>
              </w:rPr>
            </w:pPr>
            <w:r>
              <w:rPr>
                <w:rFonts w:ascii="Times New Roman" w:hAnsi="Times New Roman" w:cs="Times New Roman"/>
                <w:b w:val="0"/>
                <w:sz w:val="16"/>
              </w:rPr>
              <w:t>Birimde</w:t>
            </w:r>
            <w:r w:rsidRPr="004670DA">
              <w:rPr>
                <w:rFonts w:ascii="Times New Roman" w:hAnsi="Times New Roman" w:cs="Times New Roman"/>
                <w:b w:val="0"/>
                <w:sz w:val="16"/>
              </w:rPr>
              <w:t xml:space="preserve"> uluslararasılaşma faaliyeti bulunmamaktadır.</w:t>
            </w:r>
          </w:p>
        </w:tc>
        <w:tc>
          <w:tcPr>
            <w:tcW w:w="1823" w:type="dxa"/>
          </w:tcPr>
          <w:p w14:paraId="231CF77A"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uluslararasılaşma politikasıyla uyumlu faaliyetlere yönelik planlamalar bulunmaktadır.</w:t>
            </w:r>
          </w:p>
        </w:tc>
        <w:tc>
          <w:tcPr>
            <w:tcW w:w="1823" w:type="dxa"/>
          </w:tcPr>
          <w:p w14:paraId="294ED9CA"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Birimin</w:t>
            </w:r>
            <w:r w:rsidRPr="004670DA">
              <w:rPr>
                <w:rFonts w:ascii="Times New Roman" w:hAnsi="Times New Roman" w:cs="Times New Roman"/>
                <w:sz w:val="16"/>
              </w:rPr>
              <w:t xml:space="preserve"> geneline yayılmış uluslararasılaşma faaliyetleri bulunmaktadır.</w:t>
            </w:r>
          </w:p>
        </w:tc>
        <w:tc>
          <w:tcPr>
            <w:tcW w:w="1823" w:type="dxa"/>
          </w:tcPr>
          <w:p w14:paraId="5105E563"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Birimde</w:t>
            </w:r>
            <w:r w:rsidRPr="004670DA">
              <w:rPr>
                <w:rFonts w:ascii="Times New Roman" w:hAnsi="Times New Roman" w:cs="Times New Roman"/>
                <w:sz w:val="16"/>
              </w:rPr>
              <w:t xml:space="preserve"> uluslararasılaşma faaliyetleri izlenmekte ve iyileştirilmektedir.</w:t>
            </w:r>
          </w:p>
        </w:tc>
        <w:tc>
          <w:tcPr>
            <w:tcW w:w="1823" w:type="dxa"/>
          </w:tcPr>
          <w:p w14:paraId="6A3DD9FC" w14:textId="77777777" w:rsidR="00485B5A" w:rsidRPr="004670DA" w:rsidRDefault="00485B5A" w:rsidP="003115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4670DA">
              <w:rPr>
                <w:rFonts w:ascii="Times New Roman" w:hAnsi="Times New Roman" w:cs="Times New Roman"/>
                <w:sz w:val="16"/>
              </w:rPr>
              <w:t>İçselleştirilmiş, sistematik, sürdürülebilir ve örnek gösterilebilir uygulamalar bulunmaktadır.</w:t>
            </w:r>
          </w:p>
        </w:tc>
      </w:tr>
      <w:tr w:rsidR="00485B5A" w:rsidRPr="004670DA" w14:paraId="6BDC1DE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C0C8090" w14:textId="77777777" w:rsidR="00485B5A" w:rsidRPr="004670DA" w:rsidRDefault="00485B5A" w:rsidP="00311568">
            <w:pPr>
              <w:spacing w:after="160"/>
              <w:jc w:val="both"/>
              <w:rPr>
                <w:rFonts w:ascii="Times New Roman" w:hAnsi="Times New Roman" w:cs="Times New Roman"/>
                <w:bCs w:val="0"/>
                <w:sz w:val="16"/>
                <w:szCs w:val="16"/>
              </w:rPr>
            </w:pPr>
            <w:r w:rsidRPr="004670DA">
              <w:rPr>
                <w:rFonts w:ascii="Times New Roman" w:hAnsi="Times New Roman" w:cs="Times New Roman"/>
                <w:bCs w:val="0"/>
                <w:sz w:val="16"/>
                <w:szCs w:val="16"/>
              </w:rPr>
              <w:t>Kanıt Sayılacaklar:</w:t>
            </w:r>
          </w:p>
          <w:p w14:paraId="06AD0D2D"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Stratejik plan ve uluslararasılaşma politikasına ilişkin performans göstergeleri</w:t>
            </w:r>
          </w:p>
          <w:p w14:paraId="37DF2A60"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Uluslararasılaşma faaliyetleri (Uluslararası kapsamda düzenlediği toplantılar, katılım sağladığı programlar, protokoller kapsamında faaliyetler vb.)</w:t>
            </w:r>
          </w:p>
          <w:p w14:paraId="0769731B"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Uluslararasılaşma hedeflerine ulaşılıp ulaşılmadığını izlemek üzere oluşturulan mekanizmalar</w:t>
            </w:r>
          </w:p>
          <w:p w14:paraId="73717832" w14:textId="7777777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Uluslararasılaşma süreçlerine ilişkin yıllık öz değerlendirme raporları ve iyileştirme çalışmaları</w:t>
            </w:r>
          </w:p>
          <w:p w14:paraId="631D0881" w14:textId="77777777" w:rsidR="00485B5A" w:rsidRPr="004670DA" w:rsidRDefault="00485B5A" w:rsidP="00311568">
            <w:pPr>
              <w:numPr>
                <w:ilvl w:val="0"/>
                <w:numId w:val="4"/>
              </w:numPr>
              <w:spacing w:after="160"/>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7A9D8D9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92A2D66" w14:textId="77777777" w:rsidR="000161AF" w:rsidRPr="004670DA" w:rsidRDefault="000161AF" w:rsidP="000161AF">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Kapsam Dışı</w:t>
            </w:r>
          </w:p>
          <w:p w14:paraId="5118F9DB" w14:textId="77777777" w:rsidR="00485B5A" w:rsidRPr="004670DA" w:rsidRDefault="00485B5A" w:rsidP="00311568">
            <w:pPr>
              <w:spacing w:after="160"/>
              <w:jc w:val="both"/>
              <w:rPr>
                <w:rFonts w:ascii="Times New Roman" w:hAnsi="Times New Roman" w:cs="Times New Roman"/>
                <w:b w:val="0"/>
                <w:bCs w:val="0"/>
                <w:sz w:val="20"/>
                <w:szCs w:val="20"/>
              </w:rPr>
            </w:pPr>
          </w:p>
          <w:p w14:paraId="46362066" w14:textId="77777777" w:rsidR="00485B5A" w:rsidRPr="004670DA" w:rsidRDefault="00485B5A" w:rsidP="00311568">
            <w:pPr>
              <w:spacing w:after="160"/>
              <w:jc w:val="both"/>
              <w:rPr>
                <w:rFonts w:ascii="Times New Roman" w:hAnsi="Times New Roman" w:cs="Times New Roman"/>
                <w:b w:val="0"/>
                <w:bCs w:val="0"/>
                <w:sz w:val="20"/>
                <w:szCs w:val="20"/>
              </w:rPr>
            </w:pPr>
          </w:p>
          <w:p w14:paraId="2585BABA" w14:textId="77777777" w:rsidR="00485B5A" w:rsidRPr="004670DA" w:rsidRDefault="00485B5A" w:rsidP="00311568">
            <w:pPr>
              <w:spacing w:after="160"/>
              <w:jc w:val="both"/>
              <w:rPr>
                <w:rFonts w:ascii="Times New Roman" w:hAnsi="Times New Roman" w:cs="Times New Roman"/>
                <w:b w:val="0"/>
                <w:bCs w:val="0"/>
                <w:sz w:val="20"/>
                <w:szCs w:val="20"/>
              </w:rPr>
            </w:pPr>
          </w:p>
          <w:p w14:paraId="16594AF6" w14:textId="77777777" w:rsidR="00485B5A" w:rsidRPr="004670DA" w:rsidRDefault="00485B5A" w:rsidP="00311568">
            <w:pPr>
              <w:spacing w:after="160"/>
              <w:jc w:val="both"/>
              <w:rPr>
                <w:rFonts w:ascii="Times New Roman" w:hAnsi="Times New Roman" w:cs="Times New Roman"/>
                <w:sz w:val="20"/>
                <w:szCs w:val="20"/>
              </w:rPr>
            </w:pPr>
          </w:p>
        </w:tc>
      </w:tr>
      <w:tr w:rsidR="00485B5A" w:rsidRPr="004670DA" w14:paraId="788DA993"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94DCBFA" w14:textId="77777777" w:rsidR="00485B5A" w:rsidRPr="004670DA" w:rsidRDefault="00485B5A" w:rsidP="00311568">
            <w:pPr>
              <w:spacing w:after="160"/>
              <w:jc w:val="both"/>
              <w:rPr>
                <w:rFonts w:ascii="Times New Roman" w:hAnsi="Times New Roman" w:cs="Times New Roman"/>
                <w:bCs w:val="0"/>
                <w:sz w:val="20"/>
                <w:szCs w:val="20"/>
              </w:rPr>
            </w:pPr>
            <w:r w:rsidRPr="004670DA">
              <w:rPr>
                <w:rFonts w:ascii="Times New Roman" w:hAnsi="Times New Roman" w:cs="Times New Roman"/>
                <w:bCs w:val="0"/>
                <w:sz w:val="20"/>
                <w:szCs w:val="20"/>
              </w:rPr>
              <w:t>Kanıtlar:</w:t>
            </w:r>
          </w:p>
          <w:p w14:paraId="2952E362" w14:textId="77777777" w:rsidR="000161AF" w:rsidRPr="000161AF" w:rsidRDefault="000161AF" w:rsidP="000161AF">
            <w:pPr>
              <w:spacing w:after="160"/>
              <w:jc w:val="both"/>
              <w:rPr>
                <w:rFonts w:ascii="Times New Roman" w:hAnsi="Times New Roman" w:cs="Times New Roman"/>
                <w:b w:val="0"/>
                <w:sz w:val="20"/>
                <w:szCs w:val="20"/>
              </w:rPr>
            </w:pPr>
            <w:r w:rsidRPr="000161AF">
              <w:rPr>
                <w:rFonts w:ascii="Times New Roman" w:hAnsi="Times New Roman" w:cs="Times New Roman"/>
                <w:b w:val="0"/>
                <w:sz w:val="20"/>
                <w:szCs w:val="20"/>
              </w:rPr>
              <w:t>Dış İlişkiler Birim Koordinatörlüğü tarafından doldurulacaktır.</w:t>
            </w:r>
          </w:p>
          <w:p w14:paraId="1E6FF214" w14:textId="77777777" w:rsidR="00485B5A" w:rsidRPr="004670DA" w:rsidRDefault="00485B5A" w:rsidP="00311568">
            <w:pPr>
              <w:spacing w:after="160"/>
              <w:jc w:val="both"/>
              <w:rPr>
                <w:rFonts w:ascii="Times New Roman" w:hAnsi="Times New Roman" w:cs="Times New Roman"/>
                <w:sz w:val="20"/>
                <w:szCs w:val="20"/>
              </w:rPr>
            </w:pPr>
          </w:p>
          <w:p w14:paraId="47A6B9AA" w14:textId="77777777" w:rsidR="00485B5A" w:rsidRPr="004670DA" w:rsidRDefault="00485B5A" w:rsidP="00311568">
            <w:pPr>
              <w:spacing w:after="160"/>
              <w:jc w:val="both"/>
              <w:rPr>
                <w:rFonts w:ascii="Times New Roman" w:hAnsi="Times New Roman" w:cs="Times New Roman"/>
                <w:sz w:val="20"/>
                <w:szCs w:val="20"/>
              </w:rPr>
            </w:pPr>
          </w:p>
          <w:p w14:paraId="622D84C6" w14:textId="77777777" w:rsidR="00485B5A" w:rsidRPr="004670DA" w:rsidRDefault="00485B5A" w:rsidP="00311568">
            <w:pPr>
              <w:spacing w:after="160"/>
              <w:jc w:val="both"/>
              <w:rPr>
                <w:rFonts w:ascii="Times New Roman" w:hAnsi="Times New Roman" w:cs="Times New Roman"/>
                <w:sz w:val="20"/>
                <w:szCs w:val="20"/>
              </w:rPr>
            </w:pPr>
          </w:p>
          <w:p w14:paraId="074B8DDA" w14:textId="77777777" w:rsidR="00485B5A" w:rsidRPr="004670DA" w:rsidRDefault="00485B5A" w:rsidP="00311568">
            <w:pPr>
              <w:spacing w:after="160"/>
              <w:jc w:val="both"/>
              <w:rPr>
                <w:rFonts w:ascii="Times New Roman" w:hAnsi="Times New Roman" w:cs="Times New Roman"/>
                <w:b w:val="0"/>
                <w:bCs w:val="0"/>
                <w:sz w:val="20"/>
                <w:szCs w:val="20"/>
              </w:rPr>
            </w:pPr>
          </w:p>
        </w:tc>
      </w:tr>
    </w:tbl>
    <w:p w14:paraId="6DAF743F" w14:textId="77777777" w:rsidR="00485B5A" w:rsidRPr="004670DA" w:rsidRDefault="00485B5A" w:rsidP="00485B5A">
      <w:pPr>
        <w:rPr>
          <w:rFonts w:ascii="Times New Roman" w:hAnsi="Times New Roman" w:cs="Times New Roman"/>
        </w:rPr>
      </w:pPr>
    </w:p>
    <w:p w14:paraId="7F0B7ADC" w14:textId="77777777" w:rsidR="00485B5A" w:rsidRPr="004670DA" w:rsidRDefault="00485B5A" w:rsidP="00485B5A">
      <w:pPr>
        <w:jc w:val="center"/>
        <w:rPr>
          <w:rFonts w:ascii="Times New Roman" w:hAnsi="Times New Roman" w:cs="Times New Roman"/>
          <w:b/>
          <w:bCs/>
          <w:sz w:val="40"/>
          <w:szCs w:val="40"/>
        </w:rPr>
      </w:pPr>
    </w:p>
    <w:p w14:paraId="7675525D" w14:textId="77777777" w:rsidR="00485B5A" w:rsidRPr="004670DA" w:rsidRDefault="00485B5A" w:rsidP="00485B5A">
      <w:pPr>
        <w:jc w:val="center"/>
        <w:rPr>
          <w:rFonts w:ascii="Times New Roman" w:hAnsi="Times New Roman" w:cs="Times New Roman"/>
          <w:b/>
          <w:bCs/>
          <w:sz w:val="40"/>
          <w:szCs w:val="40"/>
        </w:rPr>
      </w:pPr>
    </w:p>
    <w:p w14:paraId="0DE5B126" w14:textId="77777777" w:rsidR="00485B5A" w:rsidRPr="004670DA" w:rsidRDefault="00485B5A" w:rsidP="00485B5A">
      <w:pPr>
        <w:jc w:val="center"/>
        <w:rPr>
          <w:rFonts w:ascii="Times New Roman" w:hAnsi="Times New Roman" w:cs="Times New Roman"/>
          <w:b/>
          <w:bCs/>
          <w:sz w:val="40"/>
          <w:szCs w:val="40"/>
        </w:rPr>
      </w:pPr>
    </w:p>
    <w:p w14:paraId="3FC9BFEB" w14:textId="77777777" w:rsidR="00485B5A" w:rsidRPr="004670DA" w:rsidRDefault="00485B5A" w:rsidP="00485B5A">
      <w:pPr>
        <w:jc w:val="center"/>
        <w:rPr>
          <w:rFonts w:ascii="Times New Roman" w:hAnsi="Times New Roman" w:cs="Times New Roman"/>
          <w:b/>
          <w:bCs/>
          <w:sz w:val="40"/>
          <w:szCs w:val="40"/>
        </w:rPr>
      </w:pPr>
    </w:p>
    <w:p w14:paraId="39D46E4B" w14:textId="30EFE892" w:rsidR="00485B5A" w:rsidRDefault="00485B5A" w:rsidP="00485B5A">
      <w:pPr>
        <w:jc w:val="center"/>
        <w:rPr>
          <w:rFonts w:ascii="Times New Roman" w:hAnsi="Times New Roman" w:cs="Times New Roman"/>
          <w:b/>
          <w:bCs/>
          <w:sz w:val="40"/>
          <w:szCs w:val="40"/>
        </w:rPr>
      </w:pPr>
    </w:p>
    <w:p w14:paraId="7EB9F563" w14:textId="77777777" w:rsidR="00A9329B" w:rsidRPr="004670DA" w:rsidRDefault="00A9329B" w:rsidP="00485B5A">
      <w:pPr>
        <w:jc w:val="center"/>
        <w:rPr>
          <w:rFonts w:ascii="Times New Roman" w:hAnsi="Times New Roman" w:cs="Times New Roman"/>
          <w:b/>
          <w:bCs/>
          <w:sz w:val="40"/>
          <w:szCs w:val="40"/>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3E12F0A3" w14:textId="77777777" w:rsidTr="00F4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A5C9EB" w:themeFill="text2" w:themeFillTint="40"/>
          </w:tcPr>
          <w:p w14:paraId="2597F782" w14:textId="77777777" w:rsidR="00485B5A" w:rsidRDefault="00485B5A" w:rsidP="00311568">
            <w:pPr>
              <w:spacing w:after="120"/>
              <w:jc w:val="both"/>
              <w:rPr>
                <w:rFonts w:ascii="Times New Roman" w:hAnsi="Times New Roman" w:cs="Times New Roman"/>
                <w:b w:val="0"/>
                <w:bCs w:val="0"/>
              </w:rPr>
            </w:pPr>
            <w:r w:rsidRPr="004670DA">
              <w:rPr>
                <w:rFonts w:ascii="Times New Roman" w:hAnsi="Times New Roman" w:cs="Times New Roman"/>
              </w:rPr>
              <w:t>B.1. Program Tasarımı, Değerlendirmesi ve Güncellenmesi</w:t>
            </w:r>
          </w:p>
          <w:p w14:paraId="51FEFBE9" w14:textId="77777777" w:rsidR="00485B5A" w:rsidRPr="004670DA" w:rsidRDefault="00485B5A" w:rsidP="00311568">
            <w:pPr>
              <w:spacing w:after="120"/>
              <w:jc w:val="both"/>
              <w:rPr>
                <w:rFonts w:ascii="Times New Roman" w:eastAsia="Calibri" w:hAnsi="Times New Roman" w:cs="Times New Roman"/>
                <w:i/>
                <w:iCs/>
                <w:kern w:val="0"/>
                <w:sz w:val="16"/>
                <w:szCs w:val="16"/>
                <w14:ligatures w14:val="none"/>
              </w:rPr>
            </w:pPr>
            <w:r>
              <w:rPr>
                <w:rFonts w:ascii="Times New Roman" w:eastAsia="Calibri" w:hAnsi="Times New Roman" w:cs="Times New Roman"/>
                <w:i/>
                <w:iCs/>
                <w:kern w:val="0"/>
                <w:sz w:val="16"/>
                <w:szCs w:val="16"/>
                <w14:ligatures w14:val="none"/>
              </w:rPr>
              <w:t>Birim</w:t>
            </w:r>
            <w:r w:rsidRPr="004670DA">
              <w:rPr>
                <w:rFonts w:ascii="Times New Roman" w:eastAsia="Calibri" w:hAnsi="Times New Roman" w:cs="Times New Roman"/>
                <w:i/>
                <w:iCs/>
                <w:kern w:val="0"/>
                <w:sz w:val="16"/>
                <w:szCs w:val="16"/>
                <w14:ligatures w14:val="none"/>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485B5A" w:rsidRPr="004670DA" w14:paraId="5CA4F56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7A672A1" w14:textId="2A3DCADC"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B.1.1. Programların Tasarımı </w:t>
            </w:r>
            <w:r w:rsidR="000161AF"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Onayı</w:t>
            </w:r>
          </w:p>
          <w:p w14:paraId="47888D63" w14:textId="43053958"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Programların amaçları ve öğrenme çıktıları (kazanımları) </w:t>
            </w:r>
            <w:r w:rsidR="000161AF" w:rsidRPr="004670DA">
              <w:rPr>
                <w:rFonts w:ascii="Times New Roman" w:hAnsi="Times New Roman" w:cs="Times New Roman"/>
                <w:b w:val="0"/>
                <w:bCs w:val="0"/>
                <w:i/>
                <w:iCs/>
                <w:sz w:val="16"/>
                <w:szCs w:val="16"/>
              </w:rPr>
              <w:t>oluşturulmuş, TYÇ</w:t>
            </w:r>
            <w:r w:rsidRPr="004670DA">
              <w:rPr>
                <w:rFonts w:ascii="Times New Roman" w:hAnsi="Times New Roman" w:cs="Times New Roman"/>
                <w:b w:val="0"/>
                <w:bCs w:val="0"/>
                <w:i/>
                <w:iCs/>
                <w:sz w:val="16"/>
                <w:szCs w:val="16"/>
              </w:rPr>
              <w:t xml:space="preserve"> ile uyumu belirtilmiş, kamuoyuna ilan edilmiştir. Program yeterlilikleri belirlenirken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misyon-vizyonu göz önünde bulundurulmuştur. Ders bilgi paketleri varsa ulusal çekirdek programı, varsa ölçütler (örneğin akreditasyon ölçütleri vb.) dikkate alınarak hazırlanmıştır. Kazanımların ifade şekli öngörülen bilişsel, </w:t>
            </w:r>
            <w:r w:rsidR="000161AF" w:rsidRPr="004670DA">
              <w:rPr>
                <w:rFonts w:ascii="Times New Roman" w:hAnsi="Times New Roman" w:cs="Times New Roman"/>
                <w:b w:val="0"/>
                <w:bCs w:val="0"/>
                <w:i/>
                <w:iCs/>
                <w:sz w:val="16"/>
                <w:szCs w:val="16"/>
              </w:rPr>
              <w:t>duyusal</w:t>
            </w:r>
            <w:r w:rsidRPr="004670DA">
              <w:rPr>
                <w:rFonts w:ascii="Times New Roman" w:hAnsi="Times New Roman" w:cs="Times New Roman"/>
                <w:b w:val="0"/>
                <w:bCs w:val="0"/>
                <w:i/>
                <w:iCs/>
                <w:sz w:val="16"/>
                <w:szCs w:val="16"/>
              </w:rPr>
              <w:t xml:space="preserve"> ve devinimsel seviyeyi açıkça belirtmektedir. Program çıktılarının gerçekleştiğinin nasıl izleneceğine dair planlama yapılmıştır, özellikle birimin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r>
      <w:tr w:rsidR="00485B5A" w:rsidRPr="004670DA" w14:paraId="15B93E50"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F66E2C8"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6916EA3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2F2559B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46EE96D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4A1EABF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5936B9F2"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7E985362"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programların tasarımı ve onayına ilişkin süreçler tanımlanmamıştır.</w:t>
            </w:r>
          </w:p>
        </w:tc>
        <w:tc>
          <w:tcPr>
            <w:tcW w:w="1803" w:type="dxa"/>
          </w:tcPr>
          <w:p w14:paraId="34C3CC04"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programların tasarımı ve onayına ilişkin ilke, yöntem, TYÇ ile uyum ve paydaş katılımını içeren tanımlı süreçler bulunmaktadır.</w:t>
            </w:r>
          </w:p>
        </w:tc>
        <w:tc>
          <w:tcPr>
            <w:tcW w:w="1722" w:type="dxa"/>
          </w:tcPr>
          <w:p w14:paraId="56768134"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Tanımlı süreçler doğrultusunda; Birimin genelinde, tasarımı ve onayı gerçekleşen programlar, programların amaç ve öğrenme çıktılarına uygun olarak yürütülmektedir.</w:t>
            </w:r>
          </w:p>
        </w:tc>
        <w:tc>
          <w:tcPr>
            <w:tcW w:w="1721" w:type="dxa"/>
          </w:tcPr>
          <w:p w14:paraId="1B479A3C"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Programların tasarım ve onay süreçleri sistematik olarak izlenmekte ve ilgili paydaşlarla birlikte değerlendirilerek iyileştirilmektedir.</w:t>
            </w:r>
          </w:p>
        </w:tc>
        <w:tc>
          <w:tcPr>
            <w:tcW w:w="1722" w:type="dxa"/>
          </w:tcPr>
          <w:p w14:paraId="24F4AA51"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1C606321"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3884E8F"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F3A8F07" w14:textId="1274E7AE" w:rsidR="00485B5A" w:rsidRPr="004670DA" w:rsidRDefault="00311568"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Tanımlı Süreçler</w:t>
            </w:r>
            <w:r w:rsidR="00485B5A" w:rsidRPr="004670DA">
              <w:rPr>
                <w:rFonts w:ascii="Times New Roman" w:hAnsi="Times New Roman" w:cs="Times New Roman"/>
                <w:b w:val="0"/>
                <w:bCs w:val="0"/>
                <w:i/>
                <w:sz w:val="16"/>
                <w:szCs w:val="16"/>
              </w:rPr>
              <w:t xml:space="preserve"> </w:t>
            </w:r>
            <w:r>
              <w:rPr>
                <w:rFonts w:ascii="Times New Roman" w:hAnsi="Times New Roman" w:cs="Times New Roman"/>
                <w:b w:val="0"/>
                <w:bCs w:val="0"/>
                <w:i/>
                <w:sz w:val="16"/>
                <w:szCs w:val="16"/>
              </w:rPr>
              <w:t>(</w:t>
            </w:r>
            <w:r w:rsidR="00485B5A" w:rsidRPr="004670DA">
              <w:rPr>
                <w:rFonts w:ascii="Times New Roman" w:hAnsi="Times New Roman" w:cs="Times New Roman"/>
                <w:b w:val="0"/>
                <w:bCs w:val="0"/>
                <w:i/>
                <w:sz w:val="16"/>
                <w:szCs w:val="16"/>
              </w:rPr>
              <w:t>Program tasarımı ve onayı için kullanılan tanımlı süreçleri gösteren dokümanlar (eğitim politikasıyla uyumlu el kitabı, kılavuz, usul ve esaslar gibi belgeler).</w:t>
            </w:r>
          </w:p>
          <w:p w14:paraId="448DD988" w14:textId="61088BE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Yönetsel ve </w:t>
            </w:r>
            <w:r w:rsidR="00311568">
              <w:rPr>
                <w:rFonts w:ascii="Times New Roman" w:hAnsi="Times New Roman" w:cs="Times New Roman"/>
                <w:b w:val="0"/>
                <w:bCs w:val="0"/>
                <w:i/>
                <w:sz w:val="16"/>
                <w:szCs w:val="16"/>
              </w:rPr>
              <w:t>Organizasyonel Yapı (</w:t>
            </w:r>
            <w:r w:rsidRPr="004670DA">
              <w:rPr>
                <w:rFonts w:ascii="Times New Roman" w:hAnsi="Times New Roman" w:cs="Times New Roman"/>
                <w:b w:val="0"/>
                <w:bCs w:val="0"/>
                <w:i/>
                <w:sz w:val="16"/>
                <w:szCs w:val="16"/>
              </w:rPr>
              <w:t>Program tasarımı ve onayı süreçlerinin nasıl yönetildiğini ve organize edildiğini gösteren kanıtlar (komisyonlar, süreç sorumluları, süreç akış şemaları gibi).</w:t>
            </w:r>
          </w:p>
          <w:p w14:paraId="10DF1605" w14:textId="42B28D4D" w:rsidR="00485B5A" w:rsidRPr="004670DA" w:rsidRDefault="00311568" w:rsidP="00311568">
            <w:pPr>
              <w:numPr>
                <w:ilvl w:val="0"/>
                <w:numId w:val="4"/>
              </w:numPr>
              <w:ind w:right="63"/>
              <w:jc w:val="both"/>
              <w:rPr>
                <w:rFonts w:ascii="Times New Roman" w:hAnsi="Times New Roman" w:cs="Times New Roman"/>
                <w:b w:val="0"/>
                <w:bCs w:val="0"/>
                <w:i/>
                <w:sz w:val="21"/>
                <w:szCs w:val="21"/>
              </w:rPr>
            </w:pPr>
            <w:r>
              <w:rPr>
                <w:rFonts w:ascii="Times New Roman" w:hAnsi="Times New Roman" w:cs="Times New Roman"/>
                <w:b w:val="0"/>
                <w:bCs w:val="0"/>
                <w:i/>
                <w:sz w:val="16"/>
                <w:szCs w:val="16"/>
              </w:rPr>
              <w:t>TYÇ ile Uyum Kanıtları (</w:t>
            </w:r>
            <w:r w:rsidR="00485B5A" w:rsidRPr="004670DA">
              <w:rPr>
                <w:rFonts w:ascii="Times New Roman" w:hAnsi="Times New Roman" w:cs="Times New Roman"/>
                <w:b w:val="0"/>
                <w:bCs w:val="0"/>
                <w:i/>
                <w:sz w:val="16"/>
                <w:szCs w:val="16"/>
              </w:rPr>
              <w:t>Program amaç ve çıktılarının Türkiye Yeterlilikler Çerçevesi (TYÇ) ile uyumlu olduğunu gösteren belgeler (örneğin, ders programları ve güncel ders izlenceleri).</w:t>
            </w:r>
          </w:p>
          <w:p w14:paraId="595C6899" w14:textId="57457B75" w:rsidR="00485B5A" w:rsidRPr="004670DA" w:rsidRDefault="00485B5A" w:rsidP="00311568">
            <w:pPr>
              <w:numPr>
                <w:ilvl w:val="0"/>
                <w:numId w:val="4"/>
              </w:numPr>
              <w:ind w:right="63"/>
              <w:jc w:val="both"/>
              <w:rPr>
                <w:rFonts w:ascii="Times New Roman" w:hAnsi="Times New Roman" w:cs="Times New Roman"/>
                <w:b w:val="0"/>
                <w:bCs w:val="0"/>
                <w:i/>
                <w:sz w:val="21"/>
                <w:szCs w:val="21"/>
              </w:rPr>
            </w:pPr>
            <w:r w:rsidRPr="004670DA">
              <w:rPr>
                <w:rFonts w:ascii="Times New Roman" w:hAnsi="Times New Roman" w:cs="Times New Roman"/>
                <w:b w:val="0"/>
                <w:bCs w:val="0"/>
                <w:i/>
                <w:sz w:val="16"/>
                <w:szCs w:val="16"/>
              </w:rPr>
              <w:t>Uzakt</w:t>
            </w:r>
            <w:r w:rsidR="00311568">
              <w:rPr>
                <w:rFonts w:ascii="Times New Roman" w:hAnsi="Times New Roman" w:cs="Times New Roman"/>
                <w:b w:val="0"/>
                <w:bCs w:val="0"/>
                <w:i/>
                <w:sz w:val="16"/>
                <w:szCs w:val="16"/>
              </w:rPr>
              <w:t>an ve Karma Eğitim Uygulamaları</w:t>
            </w:r>
            <w:r w:rsidRPr="004670DA">
              <w:rPr>
                <w:rFonts w:ascii="Times New Roman" w:hAnsi="Times New Roman" w:cs="Times New Roman"/>
                <w:b w:val="0"/>
                <w:bCs w:val="0"/>
                <w:i/>
                <w:sz w:val="16"/>
                <w:szCs w:val="16"/>
              </w:rPr>
              <w:t xml:space="preserve"> </w:t>
            </w:r>
            <w:r w:rsidR="00311568">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Bölümlerin uzaktan eğitim taleplerinin dikkate alındığını ve farklı uygulamaların geliştirildiğini belgeleyen kanıtlar.</w:t>
            </w:r>
            <w:r w:rsidR="00311568">
              <w:rPr>
                <w:rFonts w:ascii="Times New Roman" w:hAnsi="Times New Roman" w:cs="Times New Roman"/>
                <w:b w:val="0"/>
                <w:bCs w:val="0"/>
                <w:i/>
                <w:sz w:val="16"/>
                <w:szCs w:val="16"/>
              </w:rPr>
              <w:t>)</w:t>
            </w:r>
          </w:p>
          <w:p w14:paraId="4925AAEB" w14:textId="457199C3" w:rsidR="00485B5A" w:rsidRPr="004670DA" w:rsidRDefault="00311568"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Paydaş Katılımı</w:t>
            </w:r>
            <w:r w:rsidR="00485B5A" w:rsidRPr="004670DA">
              <w:rPr>
                <w:rFonts w:ascii="Times New Roman" w:hAnsi="Times New Roman" w:cs="Times New Roman"/>
                <w:b w:val="0"/>
                <w:bCs w:val="0"/>
                <w:i/>
                <w:sz w:val="16"/>
                <w:szCs w:val="16"/>
              </w:rPr>
              <w:t xml:space="preserve"> </w:t>
            </w:r>
            <w:r>
              <w:rPr>
                <w:rFonts w:ascii="Times New Roman" w:hAnsi="Times New Roman" w:cs="Times New Roman"/>
                <w:b w:val="0"/>
                <w:bCs w:val="0"/>
                <w:i/>
                <w:sz w:val="16"/>
                <w:szCs w:val="16"/>
              </w:rPr>
              <w:t>(</w:t>
            </w:r>
            <w:r w:rsidR="00485B5A" w:rsidRPr="004670DA">
              <w:rPr>
                <w:rFonts w:ascii="Times New Roman" w:hAnsi="Times New Roman" w:cs="Times New Roman"/>
                <w:b w:val="0"/>
                <w:bCs w:val="0"/>
                <w:i/>
                <w:sz w:val="16"/>
                <w:szCs w:val="16"/>
              </w:rPr>
              <w:t>Program tasarım süreçlerine öğrenciler, mezunlar, işverenler gibi paydaşların katıldığını gösteren belgeler.</w:t>
            </w:r>
            <w:r w:rsidR="00F03B72">
              <w:rPr>
                <w:rFonts w:ascii="Times New Roman" w:hAnsi="Times New Roman" w:cs="Times New Roman"/>
                <w:b w:val="0"/>
                <w:bCs w:val="0"/>
                <w:i/>
                <w:sz w:val="16"/>
                <w:szCs w:val="16"/>
              </w:rPr>
              <w:t>)</w:t>
            </w:r>
          </w:p>
          <w:p w14:paraId="451AE472" w14:textId="48EA6106"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Sürec</w:t>
            </w:r>
            <w:r w:rsidR="00F03B72">
              <w:rPr>
                <w:rFonts w:ascii="Times New Roman" w:hAnsi="Times New Roman" w:cs="Times New Roman"/>
                <w:b w:val="0"/>
                <w:bCs w:val="0"/>
                <w:i/>
                <w:sz w:val="16"/>
                <w:szCs w:val="16"/>
              </w:rPr>
              <w:t>in İzlenmesi ve İyileştirilmesi</w:t>
            </w:r>
            <w:r w:rsidRPr="004670DA">
              <w:rPr>
                <w:rFonts w:ascii="Times New Roman" w:hAnsi="Times New Roman" w:cs="Times New Roman"/>
                <w:b w:val="0"/>
                <w:bCs w:val="0"/>
                <w:i/>
                <w:sz w:val="16"/>
                <w:szCs w:val="16"/>
              </w:rPr>
              <w:t xml:space="preserve"> </w:t>
            </w:r>
            <w:r w:rsidR="00F03B72">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Program tasarım ve onay süreçlerinin izlendiğini ve bu süreçlere göre yapılan iyileştirmeleri belgeleyen kanıtlar.</w:t>
            </w:r>
            <w:r w:rsidR="00F03B72">
              <w:rPr>
                <w:rFonts w:ascii="Times New Roman" w:hAnsi="Times New Roman" w:cs="Times New Roman"/>
                <w:b w:val="0"/>
                <w:bCs w:val="0"/>
                <w:i/>
                <w:sz w:val="16"/>
                <w:szCs w:val="16"/>
              </w:rPr>
              <w:t>)</w:t>
            </w:r>
          </w:p>
          <w:p w14:paraId="33BAB28C" w14:textId="580EF9EA"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Özgün Yaklaşı</w:t>
            </w:r>
            <w:r w:rsidR="00F03B72">
              <w:rPr>
                <w:rFonts w:ascii="Times New Roman" w:hAnsi="Times New Roman" w:cs="Times New Roman"/>
                <w:b w:val="0"/>
                <w:bCs w:val="0"/>
                <w:i/>
                <w:sz w:val="16"/>
                <w:szCs w:val="16"/>
              </w:rPr>
              <w:t>m ve Uygulamalar</w:t>
            </w:r>
            <w:r w:rsidRPr="004670DA">
              <w:rPr>
                <w:rFonts w:ascii="Times New Roman" w:hAnsi="Times New Roman" w:cs="Times New Roman"/>
                <w:b w:val="0"/>
                <w:bCs w:val="0"/>
                <w:i/>
                <w:sz w:val="16"/>
                <w:szCs w:val="16"/>
              </w:rPr>
              <w:t xml:space="preserve"> </w:t>
            </w:r>
            <w:r w:rsidR="00F03B72">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Programın standart uygulamalar dışında geliştirdiği, ihtiyaçlarına özgü yenilikçi yöntem ve uygulamalara dair belgeler.</w:t>
            </w:r>
            <w:r w:rsidR="00F03B72">
              <w:rPr>
                <w:rFonts w:ascii="Times New Roman" w:hAnsi="Times New Roman" w:cs="Times New Roman"/>
                <w:b w:val="0"/>
                <w:bCs w:val="0"/>
                <w:i/>
                <w:sz w:val="16"/>
                <w:szCs w:val="16"/>
              </w:rPr>
              <w:t>)</w:t>
            </w:r>
          </w:p>
        </w:tc>
      </w:tr>
      <w:tr w:rsidR="00485B5A" w:rsidRPr="004670DA" w14:paraId="12EB3B7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8C79A4B" w14:textId="77777777" w:rsidR="00485B5A" w:rsidRPr="004670DA" w:rsidRDefault="00485B5A" w:rsidP="00311568">
            <w:pPr>
              <w:jc w:val="both"/>
              <w:rPr>
                <w:rFonts w:ascii="Times New Roman" w:hAnsi="Times New Roman" w:cs="Times New Roman"/>
                <w:b w:val="0"/>
                <w:bCs w:val="0"/>
                <w:sz w:val="20"/>
                <w:szCs w:val="20"/>
              </w:rPr>
            </w:pPr>
          </w:p>
          <w:tbl>
            <w:tblPr>
              <w:tblW w:w="0" w:type="auto"/>
              <w:tblBorders>
                <w:top w:val="nil"/>
                <w:left w:val="nil"/>
                <w:bottom w:val="nil"/>
                <w:right w:val="nil"/>
              </w:tblBorders>
              <w:tblLook w:val="0000" w:firstRow="0" w:lastRow="0" w:firstColumn="0" w:lastColumn="0" w:noHBand="0" w:noVBand="0"/>
            </w:tblPr>
            <w:tblGrid>
              <w:gridCol w:w="8846"/>
            </w:tblGrid>
            <w:tr w:rsidR="006B4EA6" w:rsidRPr="006B4EA6" w14:paraId="0359FE03" w14:textId="77777777">
              <w:trPr>
                <w:trHeight w:val="665"/>
              </w:trPr>
              <w:tc>
                <w:tcPr>
                  <w:tcW w:w="0" w:type="auto"/>
                </w:tcPr>
                <w:p w14:paraId="682F8DA6" w14:textId="77777777" w:rsidR="006B4EA6" w:rsidRPr="006B4EA6" w:rsidRDefault="006B4EA6" w:rsidP="006B4EA6">
                  <w:pPr>
                    <w:spacing w:after="0" w:line="240" w:lineRule="auto"/>
                    <w:jc w:val="both"/>
                    <w:rPr>
                      <w:rFonts w:ascii="Times New Roman" w:hAnsi="Times New Roman" w:cs="Times New Roman"/>
                      <w:bCs/>
                      <w:sz w:val="20"/>
                      <w:szCs w:val="20"/>
                    </w:rPr>
                  </w:pPr>
                  <w:r w:rsidRPr="006B4EA6">
                    <w:rPr>
                      <w:rFonts w:ascii="Times New Roman" w:hAnsi="Times New Roman" w:cs="Times New Roman"/>
                      <w:bCs/>
                      <w:sz w:val="20"/>
                      <w:szCs w:val="20"/>
                    </w:rPr>
                    <w:t xml:space="preserve">Program çıktılarının izlenmesi, ölçülmesi ve değerlendirilmesi, okulumuzun ve üniversite üst yönetiminin birlikte yürüttüğü bir süreçtir. Bu süreç, bölümler ve okul yönetiminin değerlendirilmelerini Üniversite Eğitim Komisyonuna sunmaları ile yapılmakta. Eğitim Komisyonu tüm programların çıktılarını belirleme ve izleme sürecinde etkin bir rol oynamaktadır. Özellikle "Bologna" sürecine uyum sağlama adına, için ortak çıktıların titizlikle belirlenmesi ve izlenmesi Bologna Eşgüdüm Komisyonu (FÜBEK) tarafından yürütülmektedir. [1_OD3], [2_OD3], [3_OD3]. </w:t>
                  </w:r>
                </w:p>
              </w:tc>
            </w:tr>
          </w:tbl>
          <w:p w14:paraId="0B8F7624" w14:textId="19A5BB69" w:rsidR="00A70451" w:rsidRPr="00A70451" w:rsidRDefault="00A70451" w:rsidP="00A70451">
            <w:pPr>
              <w:jc w:val="both"/>
              <w:rPr>
                <w:rFonts w:ascii="Times New Roman" w:hAnsi="Times New Roman" w:cs="Times New Roman"/>
                <w:b w:val="0"/>
                <w:sz w:val="20"/>
                <w:szCs w:val="20"/>
              </w:rPr>
            </w:pPr>
          </w:p>
          <w:p w14:paraId="5C76F6A7" w14:textId="79389A96" w:rsidR="00485B5A" w:rsidRPr="004670DA" w:rsidRDefault="00485B5A" w:rsidP="00311568">
            <w:pPr>
              <w:jc w:val="both"/>
              <w:rPr>
                <w:rFonts w:ascii="Times New Roman" w:hAnsi="Times New Roman" w:cs="Times New Roman"/>
                <w:sz w:val="20"/>
                <w:szCs w:val="20"/>
              </w:rPr>
            </w:pPr>
          </w:p>
          <w:p w14:paraId="5AE1427A" w14:textId="77777777" w:rsidR="00485B5A" w:rsidRPr="004670DA" w:rsidRDefault="00485B5A" w:rsidP="00311568">
            <w:pPr>
              <w:jc w:val="both"/>
              <w:rPr>
                <w:rFonts w:ascii="Times New Roman" w:hAnsi="Times New Roman" w:cs="Times New Roman"/>
                <w:sz w:val="20"/>
                <w:szCs w:val="20"/>
              </w:rPr>
            </w:pPr>
          </w:p>
          <w:p w14:paraId="0EC02C0C" w14:textId="77777777" w:rsidR="00485B5A" w:rsidRPr="004670DA" w:rsidRDefault="00485B5A" w:rsidP="00311568">
            <w:pPr>
              <w:jc w:val="both"/>
              <w:rPr>
                <w:rFonts w:ascii="Times New Roman" w:hAnsi="Times New Roman" w:cs="Times New Roman"/>
                <w:sz w:val="20"/>
                <w:szCs w:val="20"/>
              </w:rPr>
            </w:pPr>
          </w:p>
          <w:p w14:paraId="7D668725" w14:textId="77777777" w:rsidR="00485B5A" w:rsidRPr="004670DA" w:rsidRDefault="00485B5A" w:rsidP="00311568">
            <w:pPr>
              <w:jc w:val="both"/>
              <w:rPr>
                <w:rFonts w:ascii="Times New Roman" w:hAnsi="Times New Roman" w:cs="Times New Roman"/>
                <w:sz w:val="20"/>
                <w:szCs w:val="20"/>
              </w:rPr>
            </w:pPr>
          </w:p>
          <w:p w14:paraId="615B9EE2"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F3B048A"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5550544"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9B7F505" w14:textId="65423AFB" w:rsidR="00485B5A" w:rsidRDefault="00485B5A" w:rsidP="00311568">
            <w:pPr>
              <w:jc w:val="both"/>
              <w:rPr>
                <w:rFonts w:ascii="Times New Roman" w:hAnsi="Times New Roman" w:cs="Times New Roman"/>
                <w:sz w:val="15"/>
                <w:szCs w:val="15"/>
              </w:rPr>
            </w:pPr>
          </w:p>
          <w:p w14:paraId="620164DD" w14:textId="0F17FD05" w:rsidR="006B4EA6" w:rsidRPr="006B4EA6" w:rsidRDefault="00E24ED4" w:rsidP="00311568">
            <w:pPr>
              <w:jc w:val="both"/>
              <w:rPr>
                <w:rFonts w:ascii="Times New Roman" w:hAnsi="Times New Roman" w:cs="Times New Roman"/>
                <w:sz w:val="20"/>
                <w:szCs w:val="20"/>
              </w:rPr>
            </w:pPr>
            <w:hyperlink r:id="rId32" w:history="1">
              <w:r w:rsidR="006B4EA6" w:rsidRPr="006B4EA6">
                <w:rPr>
                  <w:rStyle w:val="Kpr"/>
                  <w:rFonts w:ascii="Times New Roman" w:hAnsi="Times New Roman" w:cs="Times New Roman"/>
                  <w:b w:val="0"/>
                  <w:bCs w:val="0"/>
                  <w:sz w:val="20"/>
                  <w:szCs w:val="20"/>
                </w:rPr>
                <w:t>[1_OD3]. Program Çıktıları</w:t>
              </w:r>
            </w:hyperlink>
          </w:p>
          <w:p w14:paraId="2D7F2ED6" w14:textId="59E950EA" w:rsidR="00485B5A" w:rsidRPr="006B4EA6" w:rsidRDefault="00E24ED4" w:rsidP="00311568">
            <w:pPr>
              <w:jc w:val="both"/>
              <w:rPr>
                <w:rFonts w:ascii="Times New Roman" w:hAnsi="Times New Roman" w:cs="Times New Roman"/>
                <w:b w:val="0"/>
                <w:bCs w:val="0"/>
                <w:sz w:val="20"/>
                <w:szCs w:val="20"/>
              </w:rPr>
            </w:pPr>
            <w:hyperlink r:id="rId33" w:history="1">
              <w:r w:rsidR="006B4EA6" w:rsidRPr="006B4EA6">
                <w:rPr>
                  <w:rStyle w:val="Kpr"/>
                  <w:rFonts w:ascii="Times New Roman" w:hAnsi="Times New Roman" w:cs="Times New Roman"/>
                  <w:b w:val="0"/>
                  <w:bCs w:val="0"/>
                  <w:sz w:val="20"/>
                  <w:szCs w:val="20"/>
                </w:rPr>
                <w:t>[2_OD3]. Üniversite Eğitim Komisyonu</w:t>
              </w:r>
            </w:hyperlink>
          </w:p>
          <w:p w14:paraId="0334A256" w14:textId="30BFBDC1" w:rsidR="00485B5A" w:rsidRPr="006B4EA6" w:rsidRDefault="00E24ED4" w:rsidP="00311568">
            <w:pPr>
              <w:jc w:val="both"/>
              <w:rPr>
                <w:rFonts w:ascii="Times New Roman" w:hAnsi="Times New Roman" w:cs="Times New Roman"/>
                <w:b w:val="0"/>
                <w:bCs w:val="0"/>
                <w:sz w:val="20"/>
                <w:szCs w:val="20"/>
              </w:rPr>
            </w:pPr>
            <w:hyperlink r:id="rId34" w:history="1">
              <w:r w:rsidR="006B4EA6" w:rsidRPr="006B4EA6">
                <w:rPr>
                  <w:rStyle w:val="Kpr"/>
                  <w:rFonts w:ascii="Times New Roman" w:hAnsi="Times New Roman" w:cs="Times New Roman"/>
                  <w:b w:val="0"/>
                  <w:bCs w:val="0"/>
                  <w:sz w:val="20"/>
                  <w:szCs w:val="20"/>
                </w:rPr>
                <w:t>[3_OD3]. Bologna Eş Güdüm Komisyonu</w:t>
              </w:r>
            </w:hyperlink>
          </w:p>
          <w:p w14:paraId="15446183" w14:textId="77777777" w:rsidR="00485B5A" w:rsidRPr="004670DA" w:rsidRDefault="00485B5A" w:rsidP="00311568">
            <w:pPr>
              <w:jc w:val="both"/>
              <w:rPr>
                <w:rFonts w:ascii="Times New Roman" w:hAnsi="Times New Roman" w:cs="Times New Roman"/>
                <w:sz w:val="20"/>
                <w:szCs w:val="20"/>
              </w:rPr>
            </w:pPr>
          </w:p>
          <w:p w14:paraId="7B5D8EC5"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04E2264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CF49990"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 xml:space="preserve">B.1.2. Programın Ders Dağılım Dengesi </w:t>
            </w:r>
          </w:p>
          <w:p w14:paraId="6EB3DAEA"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485B5A" w:rsidRPr="004670DA" w14:paraId="22B1FFCF"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72E3B248"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43B665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15D2374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3C9F7B8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4D53CB7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6097546C"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1AF5EAD" w14:textId="45E7609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 xml:space="preserve">Ders dağılımına ilişkin, ilke ve yöntemler </w:t>
            </w:r>
            <w:r w:rsidR="00E356A0" w:rsidRPr="004670DA">
              <w:rPr>
                <w:rFonts w:ascii="Times New Roman" w:hAnsi="Times New Roman" w:cs="Times New Roman"/>
                <w:b w:val="0"/>
                <w:bCs w:val="0"/>
                <w:sz w:val="16"/>
                <w:szCs w:val="16"/>
              </w:rPr>
              <w:t>tanımlanmamıştır.</w:t>
            </w:r>
          </w:p>
        </w:tc>
        <w:tc>
          <w:tcPr>
            <w:tcW w:w="1803" w:type="dxa"/>
          </w:tcPr>
          <w:p w14:paraId="5FCFC858" w14:textId="1341EDBD"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Ders dağılımına ilişkin olarak; öğretim elemanlarının uzmanlık </w:t>
            </w:r>
            <w:r w:rsidR="00E356A0" w:rsidRPr="004670DA">
              <w:rPr>
                <w:rFonts w:ascii="Times New Roman" w:hAnsi="Times New Roman" w:cs="Times New Roman"/>
                <w:sz w:val="16"/>
                <w:szCs w:val="16"/>
              </w:rPr>
              <w:t>alanına, alan</w:t>
            </w:r>
            <w:r w:rsidRPr="004670DA">
              <w:rPr>
                <w:rFonts w:ascii="Times New Roman" w:hAnsi="Times New Roman" w:cs="Times New Roman"/>
                <w:sz w:val="16"/>
                <w:szCs w:val="16"/>
              </w:rPr>
              <w:t>/meslek bilgisi/genel kültür, zorunlu- seçmeli ders dengesine, kültürel derinlik kazanma, farklı disiplinleri tanıma imkânları gibi boyutlara yönelik ilke ve yöntemleri içeren tanımlı süreçler bulunmaktadır.</w:t>
            </w:r>
          </w:p>
        </w:tc>
        <w:tc>
          <w:tcPr>
            <w:tcW w:w="1722" w:type="dxa"/>
          </w:tcPr>
          <w:p w14:paraId="4145CC55"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Ders dağılımı dengesine ilişkin tanımlı süreçlere uygun olarak </w:t>
            </w:r>
            <w:r>
              <w:rPr>
                <w:rFonts w:ascii="Times New Roman" w:hAnsi="Times New Roman" w:cs="Times New Roman"/>
                <w:sz w:val="16"/>
                <w:szCs w:val="16"/>
              </w:rPr>
              <w:t>Birim</w:t>
            </w:r>
            <w:r w:rsidRPr="004670DA">
              <w:rPr>
                <w:rFonts w:ascii="Times New Roman" w:hAnsi="Times New Roman" w:cs="Times New Roman"/>
                <w:sz w:val="16"/>
                <w:szCs w:val="16"/>
              </w:rPr>
              <w:t xml:space="preserve"> genelinde uygulamalar bulunmaktadır.</w:t>
            </w:r>
          </w:p>
        </w:tc>
        <w:tc>
          <w:tcPr>
            <w:tcW w:w="1721" w:type="dxa"/>
          </w:tcPr>
          <w:p w14:paraId="2DBCB617"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Programlarda ders dağılım dengesi izlenmekte ve iyileştirilmektedir.</w:t>
            </w:r>
          </w:p>
        </w:tc>
        <w:tc>
          <w:tcPr>
            <w:tcW w:w="1722" w:type="dxa"/>
          </w:tcPr>
          <w:p w14:paraId="3BA268B2"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2A22481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88E9252"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0901A87" w14:textId="6B69C521"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Der</w:t>
            </w:r>
            <w:r w:rsidR="00F03B72">
              <w:rPr>
                <w:rFonts w:ascii="Times New Roman" w:hAnsi="Times New Roman" w:cs="Times New Roman"/>
                <w:b w:val="0"/>
                <w:bCs w:val="0"/>
                <w:i/>
                <w:sz w:val="16"/>
                <w:szCs w:val="16"/>
              </w:rPr>
              <w:t>s Dağılım İlkeleri ve Kanıtları</w:t>
            </w:r>
            <w:r w:rsidRPr="004670DA">
              <w:rPr>
                <w:rFonts w:ascii="Times New Roman" w:hAnsi="Times New Roman" w:cs="Times New Roman"/>
                <w:b w:val="0"/>
                <w:bCs w:val="0"/>
                <w:i/>
                <w:sz w:val="16"/>
                <w:szCs w:val="16"/>
              </w:rPr>
              <w:t xml:space="preserve"> </w:t>
            </w:r>
            <w:r w:rsidR="00F03B72">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Ders dağılımına ilişkin belirlenmiş ilke ve yöntemlerin dokümanlarla desteklenmesi.</w:t>
            </w:r>
            <w:r w:rsidR="00D90434">
              <w:rPr>
                <w:rFonts w:ascii="Times New Roman" w:hAnsi="Times New Roman" w:cs="Times New Roman"/>
                <w:b w:val="0"/>
                <w:bCs w:val="0"/>
                <w:i/>
                <w:sz w:val="16"/>
                <w:szCs w:val="16"/>
              </w:rPr>
              <w:t>)</w:t>
            </w:r>
          </w:p>
          <w:p w14:paraId="33564C24" w14:textId="0DD3E4E7"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Ders </w:t>
            </w:r>
            <w:r w:rsidR="00D90434">
              <w:rPr>
                <w:rFonts w:ascii="Times New Roman" w:hAnsi="Times New Roman" w:cs="Times New Roman"/>
                <w:b w:val="0"/>
                <w:bCs w:val="0"/>
                <w:i/>
                <w:sz w:val="16"/>
                <w:szCs w:val="16"/>
              </w:rPr>
              <w:t>Dağılım Dengesinin Gözetilmesi (</w:t>
            </w:r>
            <w:r w:rsidRPr="004670DA">
              <w:rPr>
                <w:rFonts w:ascii="Times New Roman" w:hAnsi="Times New Roman" w:cs="Times New Roman"/>
                <w:b w:val="0"/>
                <w:bCs w:val="0"/>
                <w:i/>
                <w:sz w:val="16"/>
                <w:szCs w:val="16"/>
              </w:rPr>
              <w:t>İlan edilmiş ders bilgi paketlerinde ders dağılım dengesinin sağlandığını gösteren kanıtlar.</w:t>
            </w:r>
            <w:r w:rsidR="00D90434">
              <w:rPr>
                <w:rFonts w:ascii="Times New Roman" w:hAnsi="Times New Roman" w:cs="Times New Roman"/>
                <w:b w:val="0"/>
                <w:bCs w:val="0"/>
                <w:i/>
                <w:sz w:val="16"/>
                <w:szCs w:val="16"/>
              </w:rPr>
              <w:t>)</w:t>
            </w:r>
          </w:p>
          <w:p w14:paraId="10B3C32B" w14:textId="171D03BF" w:rsidR="00485B5A" w:rsidRPr="004670DA" w:rsidRDefault="00D90434" w:rsidP="00311568">
            <w:pPr>
              <w:numPr>
                <w:ilvl w:val="0"/>
                <w:numId w:val="4"/>
              </w:numPr>
              <w:ind w:right="63"/>
              <w:jc w:val="both"/>
              <w:rPr>
                <w:rFonts w:ascii="Times New Roman" w:hAnsi="Times New Roman" w:cs="Times New Roman"/>
                <w:b w:val="0"/>
                <w:bCs w:val="0"/>
                <w:i/>
                <w:sz w:val="16"/>
                <w:szCs w:val="16"/>
              </w:rPr>
            </w:pPr>
            <w:r>
              <w:rPr>
                <w:rFonts w:ascii="Times New Roman" w:hAnsi="Times New Roman" w:cs="Times New Roman"/>
                <w:b w:val="0"/>
                <w:bCs w:val="0"/>
                <w:i/>
                <w:sz w:val="16"/>
                <w:szCs w:val="16"/>
              </w:rPr>
              <w:t>Kararlar ve Onay Belgeleri</w:t>
            </w:r>
            <w:r w:rsidR="00485B5A" w:rsidRPr="004670DA">
              <w:rPr>
                <w:rFonts w:ascii="Times New Roman" w:hAnsi="Times New Roman" w:cs="Times New Roman"/>
                <w:b w:val="0"/>
                <w:bCs w:val="0"/>
                <w:i/>
                <w:sz w:val="16"/>
                <w:szCs w:val="16"/>
              </w:rPr>
              <w:t xml:space="preserve"> </w:t>
            </w:r>
            <w:r>
              <w:rPr>
                <w:rFonts w:ascii="Times New Roman" w:hAnsi="Times New Roman" w:cs="Times New Roman"/>
                <w:b w:val="0"/>
                <w:bCs w:val="0"/>
                <w:i/>
                <w:sz w:val="16"/>
                <w:szCs w:val="16"/>
              </w:rPr>
              <w:t>(</w:t>
            </w:r>
            <w:r w:rsidR="00485B5A" w:rsidRPr="004670DA">
              <w:rPr>
                <w:rFonts w:ascii="Times New Roman" w:hAnsi="Times New Roman" w:cs="Times New Roman"/>
                <w:b w:val="0"/>
                <w:bCs w:val="0"/>
                <w:i/>
                <w:sz w:val="16"/>
                <w:szCs w:val="16"/>
              </w:rPr>
              <w:t>Eğ</w:t>
            </w:r>
            <w:r>
              <w:rPr>
                <w:rFonts w:ascii="Times New Roman" w:hAnsi="Times New Roman" w:cs="Times New Roman"/>
                <w:b w:val="0"/>
                <w:bCs w:val="0"/>
                <w:i/>
                <w:sz w:val="16"/>
                <w:szCs w:val="16"/>
              </w:rPr>
              <w:t>itim komisyonu kararları, kurul</w:t>
            </w:r>
            <w:r w:rsidR="00485B5A" w:rsidRPr="004670DA">
              <w:rPr>
                <w:rFonts w:ascii="Times New Roman" w:hAnsi="Times New Roman" w:cs="Times New Roman"/>
                <w:b w:val="0"/>
                <w:bCs w:val="0"/>
                <w:i/>
                <w:sz w:val="16"/>
                <w:szCs w:val="16"/>
              </w:rPr>
              <w:t xml:space="preserve"> kararları gibi resmi süreçlere ilişkin dokümanlar.</w:t>
            </w:r>
            <w:r>
              <w:rPr>
                <w:rFonts w:ascii="Times New Roman" w:hAnsi="Times New Roman" w:cs="Times New Roman"/>
                <w:b w:val="0"/>
                <w:bCs w:val="0"/>
                <w:i/>
                <w:sz w:val="16"/>
                <w:szCs w:val="16"/>
              </w:rPr>
              <w:t>)</w:t>
            </w:r>
          </w:p>
          <w:p w14:paraId="5B530F8A" w14:textId="72758045" w:rsidR="00485B5A" w:rsidRPr="004670DA" w:rsidRDefault="00485B5A" w:rsidP="00311568">
            <w:pPr>
              <w:numPr>
                <w:ilvl w:val="0"/>
                <w:numId w:val="4"/>
              </w:numPr>
              <w:ind w:right="63"/>
              <w:jc w:val="both"/>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Ders Dağılımın</w:t>
            </w:r>
            <w:r w:rsidR="00D90434">
              <w:rPr>
                <w:rFonts w:ascii="Times New Roman" w:hAnsi="Times New Roman" w:cs="Times New Roman"/>
                <w:b w:val="0"/>
                <w:bCs w:val="0"/>
                <w:i/>
                <w:sz w:val="16"/>
                <w:szCs w:val="16"/>
              </w:rPr>
              <w:t>ın İzlenmesi ve İyileştirilmesi</w:t>
            </w:r>
            <w:r w:rsidRPr="004670DA">
              <w:rPr>
                <w:rFonts w:ascii="Times New Roman" w:hAnsi="Times New Roman" w:cs="Times New Roman"/>
                <w:b w:val="0"/>
                <w:bCs w:val="0"/>
                <w:i/>
                <w:sz w:val="16"/>
                <w:szCs w:val="16"/>
              </w:rPr>
              <w:t xml:space="preserve"> </w:t>
            </w:r>
            <w:r w:rsidR="00D90434">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Ders dağılım dengesinin izlenmesine ve buna yönelik yapılan iyileştirmeleri gösteren belgeler.</w:t>
            </w:r>
            <w:r w:rsidR="00D90434">
              <w:rPr>
                <w:rFonts w:ascii="Times New Roman" w:hAnsi="Times New Roman" w:cs="Times New Roman"/>
                <w:b w:val="0"/>
                <w:bCs w:val="0"/>
                <w:i/>
                <w:sz w:val="16"/>
                <w:szCs w:val="16"/>
              </w:rPr>
              <w:t>)</w:t>
            </w:r>
          </w:p>
          <w:p w14:paraId="1C880B32" w14:textId="4C570D29" w:rsidR="00485B5A" w:rsidRPr="004670DA" w:rsidRDefault="00D9043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 xml:space="preserve">Özgün Yaklaşım ve </w:t>
            </w:r>
            <w:r w:rsidR="00E356A0">
              <w:rPr>
                <w:rFonts w:ascii="Times New Roman" w:hAnsi="Times New Roman" w:cs="Times New Roman"/>
                <w:b w:val="0"/>
                <w:bCs w:val="0"/>
                <w:i/>
                <w:sz w:val="16"/>
                <w:szCs w:val="16"/>
              </w:rPr>
              <w:t>Uygulamalar (</w:t>
            </w:r>
            <w:r w:rsidR="00E356A0" w:rsidRPr="004670DA">
              <w:rPr>
                <w:rFonts w:ascii="Times New Roman" w:hAnsi="Times New Roman" w:cs="Times New Roman"/>
                <w:b w:val="0"/>
                <w:bCs w:val="0"/>
                <w:i/>
                <w:sz w:val="16"/>
                <w:szCs w:val="16"/>
              </w:rPr>
              <w:t>Standart</w:t>
            </w:r>
            <w:r w:rsidR="00485B5A" w:rsidRPr="004670DA">
              <w:rPr>
                <w:rFonts w:ascii="Times New Roman" w:hAnsi="Times New Roman" w:cs="Times New Roman"/>
                <w:b w:val="0"/>
                <w:bCs w:val="0"/>
                <w:i/>
                <w:sz w:val="16"/>
                <w:szCs w:val="16"/>
              </w:rPr>
              <w:t xml:space="preserve"> uygulamaların yanı sıra, </w:t>
            </w:r>
            <w:r w:rsidR="00485B5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ihtiyaçlarına uygun olarak geliştirdiği özgün yöntem ve uygulamalara dair kanıtlar.</w:t>
            </w:r>
            <w:r>
              <w:rPr>
                <w:rFonts w:ascii="Times New Roman" w:hAnsi="Times New Roman" w:cs="Times New Roman"/>
                <w:b w:val="0"/>
                <w:bCs w:val="0"/>
                <w:i/>
                <w:sz w:val="16"/>
                <w:szCs w:val="16"/>
              </w:rPr>
              <w:t>)</w:t>
            </w:r>
          </w:p>
        </w:tc>
      </w:tr>
      <w:tr w:rsidR="00485B5A" w:rsidRPr="004670DA" w14:paraId="3473AAE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0348CC6" w14:textId="77777777" w:rsidR="00485B5A" w:rsidRPr="004670DA" w:rsidRDefault="00485B5A" w:rsidP="00311568">
            <w:pPr>
              <w:jc w:val="both"/>
              <w:rPr>
                <w:rFonts w:ascii="Times New Roman" w:hAnsi="Times New Roman" w:cs="Times New Roman"/>
                <w:b w:val="0"/>
                <w:bCs w:val="0"/>
                <w:sz w:val="20"/>
                <w:szCs w:val="20"/>
              </w:rPr>
            </w:pPr>
          </w:p>
          <w:p w14:paraId="27242DDF" w14:textId="3F36478C" w:rsidR="00B7229B" w:rsidRPr="00B7229B" w:rsidRDefault="00B7229B" w:rsidP="00B7229B">
            <w:pPr>
              <w:jc w:val="both"/>
              <w:rPr>
                <w:rFonts w:ascii="Times New Roman" w:hAnsi="Times New Roman" w:cs="Times New Roman"/>
                <w:b w:val="0"/>
                <w:sz w:val="20"/>
                <w:szCs w:val="20"/>
              </w:rPr>
            </w:pPr>
            <w:r w:rsidRPr="00B7229B">
              <w:rPr>
                <w:rFonts w:ascii="Times New Roman" w:hAnsi="Times New Roman" w:cs="Times New Roman"/>
                <w:b w:val="0"/>
                <w:sz w:val="20"/>
                <w:szCs w:val="20"/>
              </w:rPr>
              <w:t>Ders dağılımları, öğretim elemanlarının uzmanlık alanları doğrultusunda, her dönemin başında gerçekleştirilen</w:t>
            </w:r>
            <w:r>
              <w:rPr>
                <w:rFonts w:ascii="Times New Roman" w:hAnsi="Times New Roman" w:cs="Times New Roman"/>
                <w:b w:val="0"/>
                <w:sz w:val="20"/>
                <w:szCs w:val="20"/>
              </w:rPr>
              <w:t xml:space="preserve"> </w:t>
            </w:r>
            <w:r w:rsidRPr="00B7229B">
              <w:rPr>
                <w:rFonts w:ascii="Times New Roman" w:hAnsi="Times New Roman" w:cs="Times New Roman"/>
                <w:b w:val="0"/>
                <w:sz w:val="20"/>
                <w:szCs w:val="20"/>
              </w:rPr>
              <w:t xml:space="preserve">detaylı ders dağılımı toplantıları ile belirlenmektedir </w:t>
            </w:r>
            <w:r>
              <w:rPr>
                <w:rFonts w:ascii="Times New Roman" w:hAnsi="Times New Roman" w:cs="Times New Roman"/>
                <w:b w:val="0"/>
                <w:sz w:val="20"/>
                <w:szCs w:val="20"/>
              </w:rPr>
              <w:t>[</w:t>
            </w:r>
            <w:r w:rsidRPr="00B7229B">
              <w:rPr>
                <w:rFonts w:ascii="Times New Roman" w:hAnsi="Times New Roman" w:cs="Times New Roman"/>
                <w:b w:val="0"/>
                <w:sz w:val="20"/>
                <w:szCs w:val="20"/>
              </w:rPr>
              <w:t>1-OD4</w:t>
            </w:r>
            <w:r>
              <w:rPr>
                <w:rFonts w:ascii="Times New Roman" w:hAnsi="Times New Roman" w:cs="Times New Roman"/>
                <w:b w:val="0"/>
                <w:sz w:val="20"/>
                <w:szCs w:val="20"/>
              </w:rPr>
              <w:t>]</w:t>
            </w:r>
            <w:r w:rsidRPr="00B7229B">
              <w:rPr>
                <w:rFonts w:ascii="Times New Roman" w:hAnsi="Times New Roman" w:cs="Times New Roman"/>
                <w:b w:val="0"/>
                <w:sz w:val="20"/>
                <w:szCs w:val="20"/>
              </w:rPr>
              <w:t>. Ders verecek öğretim elemanları uzmanlık</w:t>
            </w:r>
            <w:r>
              <w:rPr>
                <w:rFonts w:ascii="Times New Roman" w:hAnsi="Times New Roman" w:cs="Times New Roman"/>
                <w:b w:val="0"/>
                <w:sz w:val="20"/>
                <w:szCs w:val="20"/>
              </w:rPr>
              <w:t xml:space="preserve"> </w:t>
            </w:r>
            <w:r w:rsidRPr="00B7229B">
              <w:rPr>
                <w:rFonts w:ascii="Times New Roman" w:hAnsi="Times New Roman" w:cs="Times New Roman"/>
                <w:b w:val="0"/>
                <w:sz w:val="20"/>
                <w:szCs w:val="20"/>
              </w:rPr>
              <w:t>alanına göre seçilmektedir. Eğer derse uygun uzmanlıkta öğretim elemanı bölümde mevcut değilse okumuzdaki</w:t>
            </w:r>
            <w:r>
              <w:rPr>
                <w:rFonts w:ascii="Times New Roman" w:hAnsi="Times New Roman" w:cs="Times New Roman"/>
                <w:b w:val="0"/>
                <w:sz w:val="20"/>
                <w:szCs w:val="20"/>
              </w:rPr>
              <w:t xml:space="preserve"> </w:t>
            </w:r>
            <w:r w:rsidRPr="00B7229B">
              <w:rPr>
                <w:rFonts w:ascii="Times New Roman" w:hAnsi="Times New Roman" w:cs="Times New Roman"/>
                <w:b w:val="0"/>
                <w:sz w:val="20"/>
                <w:szCs w:val="20"/>
              </w:rPr>
              <w:t>diğer bölümlerden ders için öğretim elemanı talep edilmektedir. Eğer derse uygun uzmanlıkta öğretim elemanı</w:t>
            </w:r>
          </w:p>
          <w:p w14:paraId="2E525E46" w14:textId="177A36EE" w:rsidR="00485B5A" w:rsidRPr="00B7229B" w:rsidRDefault="00B7229B" w:rsidP="00B7229B">
            <w:pPr>
              <w:jc w:val="both"/>
              <w:rPr>
                <w:rFonts w:ascii="Times New Roman" w:hAnsi="Times New Roman" w:cs="Times New Roman"/>
                <w:b w:val="0"/>
                <w:sz w:val="20"/>
                <w:szCs w:val="20"/>
              </w:rPr>
            </w:pPr>
            <w:r>
              <w:rPr>
                <w:rFonts w:ascii="Times New Roman" w:hAnsi="Times New Roman" w:cs="Times New Roman"/>
                <w:b w:val="0"/>
                <w:sz w:val="20"/>
                <w:szCs w:val="20"/>
              </w:rPr>
              <w:t>Yüksek</w:t>
            </w:r>
            <w:r w:rsidRPr="00B7229B">
              <w:rPr>
                <w:rFonts w:ascii="Times New Roman" w:hAnsi="Times New Roman" w:cs="Times New Roman"/>
                <w:b w:val="0"/>
                <w:sz w:val="20"/>
                <w:szCs w:val="20"/>
              </w:rPr>
              <w:t xml:space="preserve">okul kadrosunda yok ise üniversitemizdeki diğer birimlerden uzman öğretim elemanı talep edilmektedir </w:t>
            </w:r>
            <w:r>
              <w:rPr>
                <w:rFonts w:ascii="Times New Roman" w:hAnsi="Times New Roman" w:cs="Times New Roman"/>
                <w:b w:val="0"/>
                <w:sz w:val="20"/>
                <w:szCs w:val="20"/>
              </w:rPr>
              <w:t>[</w:t>
            </w:r>
            <w:r w:rsidRPr="00B7229B">
              <w:rPr>
                <w:rFonts w:ascii="Times New Roman" w:hAnsi="Times New Roman" w:cs="Times New Roman"/>
                <w:b w:val="0"/>
                <w:sz w:val="20"/>
                <w:szCs w:val="20"/>
              </w:rPr>
              <w:t>2-OD4</w:t>
            </w:r>
            <w:r>
              <w:rPr>
                <w:rFonts w:ascii="Times New Roman" w:hAnsi="Times New Roman" w:cs="Times New Roman"/>
                <w:b w:val="0"/>
                <w:sz w:val="20"/>
                <w:szCs w:val="20"/>
              </w:rPr>
              <w:t>]</w:t>
            </w:r>
            <w:r w:rsidRPr="00B7229B">
              <w:rPr>
                <w:rFonts w:ascii="Times New Roman" w:hAnsi="Times New Roman" w:cs="Times New Roman"/>
                <w:b w:val="0"/>
                <w:sz w:val="20"/>
                <w:szCs w:val="20"/>
              </w:rPr>
              <w:t>.</w:t>
            </w:r>
          </w:p>
          <w:p w14:paraId="28F7618C" w14:textId="77777777" w:rsidR="00485B5A" w:rsidRPr="004670DA" w:rsidRDefault="00485B5A" w:rsidP="00311568">
            <w:pPr>
              <w:jc w:val="both"/>
              <w:rPr>
                <w:rFonts w:ascii="Times New Roman" w:hAnsi="Times New Roman" w:cs="Times New Roman"/>
                <w:sz w:val="20"/>
                <w:szCs w:val="20"/>
              </w:rPr>
            </w:pPr>
          </w:p>
          <w:p w14:paraId="35660197" w14:textId="77777777" w:rsidR="00485B5A" w:rsidRPr="004670DA" w:rsidRDefault="00485B5A" w:rsidP="00311568">
            <w:pPr>
              <w:jc w:val="both"/>
              <w:rPr>
                <w:rFonts w:ascii="Times New Roman" w:hAnsi="Times New Roman" w:cs="Times New Roman"/>
                <w:sz w:val="20"/>
                <w:szCs w:val="20"/>
              </w:rPr>
            </w:pPr>
          </w:p>
          <w:p w14:paraId="2557CD82"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80E5658"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4711080" w14:textId="3C1C302D" w:rsidR="00485B5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20710DE2" w14:textId="77777777" w:rsidR="00B7229B" w:rsidRPr="004670DA" w:rsidRDefault="00B7229B" w:rsidP="00311568">
            <w:pPr>
              <w:jc w:val="both"/>
              <w:rPr>
                <w:rFonts w:ascii="Times New Roman" w:hAnsi="Times New Roman" w:cs="Times New Roman"/>
                <w:b w:val="0"/>
                <w:bCs w:val="0"/>
                <w:sz w:val="20"/>
                <w:szCs w:val="20"/>
              </w:rPr>
            </w:pPr>
          </w:p>
          <w:p w14:paraId="1092E681" w14:textId="6A880881" w:rsidR="00485B5A" w:rsidRDefault="000626F6" w:rsidP="00311568">
            <w:pPr>
              <w:jc w:val="both"/>
              <w:rPr>
                <w:rFonts w:ascii="Times New Roman" w:hAnsi="Times New Roman" w:cs="Times New Roman"/>
                <w:bCs w:val="0"/>
                <w:sz w:val="20"/>
                <w:szCs w:val="20"/>
              </w:rPr>
            </w:pPr>
            <w:hyperlink r:id="rId35" w:history="1">
              <w:r w:rsidR="00B7229B" w:rsidRPr="000626F6">
                <w:rPr>
                  <w:rStyle w:val="Kpr"/>
                  <w:rFonts w:ascii="Times New Roman" w:hAnsi="Times New Roman" w:cs="Times New Roman"/>
                  <w:b w:val="0"/>
                  <w:bCs w:val="0"/>
                  <w:sz w:val="20"/>
                  <w:szCs w:val="20"/>
                </w:rPr>
                <w:t>[1-OD4].</w:t>
              </w:r>
              <w:r w:rsidR="00B7229B" w:rsidRPr="000626F6">
                <w:rPr>
                  <w:rStyle w:val="Kpr"/>
                  <w:b w:val="0"/>
                  <w:bCs w:val="0"/>
                </w:rPr>
                <w:t xml:space="preserve"> </w:t>
              </w:r>
              <w:r w:rsidR="00B7229B" w:rsidRPr="000626F6">
                <w:rPr>
                  <w:rStyle w:val="Kpr"/>
                  <w:rFonts w:ascii="Times New Roman" w:hAnsi="Times New Roman" w:cs="Times New Roman"/>
                  <w:b w:val="0"/>
                  <w:bCs w:val="0"/>
                  <w:sz w:val="20"/>
                  <w:szCs w:val="20"/>
                </w:rPr>
                <w:t>Bölümler bünyesinde ders dağılım toplantılarına ilişkin bölüm kararları.</w:t>
              </w:r>
            </w:hyperlink>
          </w:p>
          <w:p w14:paraId="4EA23061" w14:textId="77777777" w:rsidR="00B7229B" w:rsidRPr="004670DA" w:rsidRDefault="00B7229B" w:rsidP="00311568">
            <w:pPr>
              <w:jc w:val="both"/>
              <w:rPr>
                <w:rFonts w:ascii="Times New Roman" w:hAnsi="Times New Roman" w:cs="Times New Roman"/>
                <w:b w:val="0"/>
                <w:bCs w:val="0"/>
                <w:sz w:val="15"/>
                <w:szCs w:val="15"/>
              </w:rPr>
            </w:pPr>
          </w:p>
          <w:p w14:paraId="48BDD184" w14:textId="758FD247" w:rsidR="00485B5A" w:rsidRPr="004670DA" w:rsidRDefault="00E24ED4" w:rsidP="00311568">
            <w:pPr>
              <w:jc w:val="both"/>
              <w:rPr>
                <w:rFonts w:ascii="Times New Roman" w:hAnsi="Times New Roman" w:cs="Times New Roman"/>
                <w:sz w:val="20"/>
                <w:szCs w:val="20"/>
              </w:rPr>
            </w:pPr>
            <w:hyperlink r:id="rId36" w:history="1">
              <w:r w:rsidR="00B7229B" w:rsidRPr="00B7229B">
                <w:rPr>
                  <w:rStyle w:val="Kpr"/>
                  <w:rFonts w:ascii="Times New Roman" w:hAnsi="Times New Roman" w:cs="Times New Roman"/>
                  <w:b w:val="0"/>
                  <w:bCs w:val="0"/>
                  <w:sz w:val="20"/>
                  <w:szCs w:val="20"/>
                </w:rPr>
                <w:t>[2-OD4].</w:t>
              </w:r>
              <w:r w:rsidR="00B7229B" w:rsidRPr="00B7229B">
                <w:rPr>
                  <w:rStyle w:val="Kpr"/>
                  <w:b w:val="0"/>
                  <w:bCs w:val="0"/>
                </w:rPr>
                <w:t xml:space="preserve"> </w:t>
              </w:r>
              <w:r w:rsidR="00B7229B" w:rsidRPr="00B7229B">
                <w:rPr>
                  <w:rStyle w:val="Kpr"/>
                  <w:rFonts w:ascii="Times New Roman" w:hAnsi="Times New Roman" w:cs="Times New Roman"/>
                  <w:b w:val="0"/>
                  <w:bCs w:val="0"/>
                  <w:sz w:val="20"/>
                  <w:szCs w:val="20"/>
                </w:rPr>
                <w:t>Öğretim elemanı talep yazısı</w:t>
              </w:r>
            </w:hyperlink>
          </w:p>
          <w:p w14:paraId="351BA3C6" w14:textId="77777777" w:rsidR="00485B5A" w:rsidRPr="004670DA" w:rsidRDefault="00485B5A" w:rsidP="00311568">
            <w:pPr>
              <w:jc w:val="both"/>
              <w:rPr>
                <w:rFonts w:ascii="Times New Roman" w:hAnsi="Times New Roman" w:cs="Times New Roman"/>
                <w:sz w:val="20"/>
                <w:szCs w:val="20"/>
              </w:rPr>
            </w:pPr>
          </w:p>
          <w:p w14:paraId="0066AF36" w14:textId="77777777" w:rsidR="00485B5A" w:rsidRPr="004670DA" w:rsidRDefault="00485B5A" w:rsidP="00311568">
            <w:pPr>
              <w:jc w:val="both"/>
              <w:rPr>
                <w:rFonts w:ascii="Times New Roman" w:hAnsi="Times New Roman" w:cs="Times New Roman"/>
                <w:sz w:val="20"/>
                <w:szCs w:val="20"/>
              </w:rPr>
            </w:pPr>
          </w:p>
          <w:p w14:paraId="7E5C5AA5" w14:textId="77777777" w:rsidR="00485B5A" w:rsidRPr="004670DA" w:rsidRDefault="00485B5A" w:rsidP="00311568">
            <w:pPr>
              <w:jc w:val="both"/>
              <w:rPr>
                <w:rFonts w:ascii="Times New Roman" w:hAnsi="Times New Roman" w:cs="Times New Roman"/>
                <w:b w:val="0"/>
                <w:bCs w:val="0"/>
                <w:sz w:val="20"/>
                <w:szCs w:val="20"/>
              </w:rPr>
            </w:pPr>
          </w:p>
        </w:tc>
      </w:tr>
    </w:tbl>
    <w:p w14:paraId="19132D23" w14:textId="77777777" w:rsidR="00485B5A" w:rsidRPr="004670DA" w:rsidRDefault="00485B5A" w:rsidP="00485B5A">
      <w:pPr>
        <w:jc w:val="both"/>
        <w:rPr>
          <w:rFonts w:ascii="Times New Roman" w:hAnsi="Times New Roman" w:cs="Times New Roman"/>
          <w:sz w:val="28"/>
          <w:szCs w:val="28"/>
        </w:rPr>
      </w:pPr>
    </w:p>
    <w:p w14:paraId="0FB74FEA" w14:textId="77777777" w:rsidR="00485B5A" w:rsidRPr="004670DA" w:rsidRDefault="00485B5A" w:rsidP="00485B5A">
      <w:pPr>
        <w:jc w:val="both"/>
        <w:rPr>
          <w:rFonts w:ascii="Times New Roman" w:hAnsi="Times New Roman" w:cs="Times New Roman"/>
          <w:sz w:val="28"/>
          <w:szCs w:val="28"/>
        </w:rPr>
      </w:pPr>
    </w:p>
    <w:p w14:paraId="06818054" w14:textId="77777777" w:rsidR="00485B5A" w:rsidRPr="004670DA" w:rsidRDefault="00485B5A" w:rsidP="00485B5A">
      <w:pPr>
        <w:jc w:val="both"/>
        <w:rPr>
          <w:rFonts w:ascii="Times New Roman" w:hAnsi="Times New Roman" w:cs="Times New Roman"/>
          <w:sz w:val="28"/>
          <w:szCs w:val="28"/>
        </w:rPr>
      </w:pPr>
    </w:p>
    <w:p w14:paraId="3124D276" w14:textId="77777777" w:rsidR="00485B5A" w:rsidRPr="004670DA" w:rsidRDefault="00485B5A" w:rsidP="00485B5A">
      <w:pPr>
        <w:jc w:val="both"/>
        <w:rPr>
          <w:rFonts w:ascii="Times New Roman" w:hAnsi="Times New Roman" w:cs="Times New Roman"/>
          <w:sz w:val="28"/>
          <w:szCs w:val="28"/>
        </w:rPr>
      </w:pPr>
    </w:p>
    <w:p w14:paraId="6CAAB854" w14:textId="77777777" w:rsidR="00485B5A" w:rsidRPr="004670DA" w:rsidRDefault="00485B5A" w:rsidP="00485B5A">
      <w:pPr>
        <w:jc w:val="both"/>
        <w:rPr>
          <w:rFonts w:ascii="Times New Roman" w:hAnsi="Times New Roman" w:cs="Times New Roman"/>
          <w:sz w:val="28"/>
          <w:szCs w:val="28"/>
        </w:rPr>
      </w:pPr>
    </w:p>
    <w:p w14:paraId="6C6E68F2" w14:textId="77777777" w:rsidR="00485B5A" w:rsidRPr="004670DA" w:rsidRDefault="00485B5A" w:rsidP="00485B5A">
      <w:pPr>
        <w:jc w:val="both"/>
        <w:rPr>
          <w:rFonts w:ascii="Times New Roman" w:hAnsi="Times New Roman" w:cs="Times New Roman"/>
          <w:sz w:val="28"/>
          <w:szCs w:val="28"/>
        </w:rPr>
      </w:pPr>
    </w:p>
    <w:p w14:paraId="62BD049F" w14:textId="77777777" w:rsidR="00485B5A" w:rsidRPr="004670DA" w:rsidRDefault="00485B5A" w:rsidP="00485B5A">
      <w:pPr>
        <w:jc w:val="both"/>
        <w:rPr>
          <w:rFonts w:ascii="Times New Roman" w:hAnsi="Times New Roman" w:cs="Times New Roman"/>
          <w:sz w:val="28"/>
          <w:szCs w:val="28"/>
        </w:rPr>
      </w:pPr>
    </w:p>
    <w:p w14:paraId="08673995" w14:textId="77777777" w:rsidR="00485B5A" w:rsidRPr="004670DA" w:rsidRDefault="00485B5A" w:rsidP="00485B5A">
      <w:pPr>
        <w:jc w:val="both"/>
        <w:rPr>
          <w:rFonts w:ascii="Times New Roman" w:hAnsi="Times New Roman" w:cs="Times New Roman"/>
          <w:sz w:val="28"/>
          <w:szCs w:val="28"/>
        </w:rPr>
      </w:pPr>
    </w:p>
    <w:p w14:paraId="7B18B93B"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345BC973"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7E86FDCC"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B.1.3. Ders Kazanımlarının Program Çıktılarıyla Uyumu</w:t>
            </w:r>
          </w:p>
          <w:p w14:paraId="1BC37492" w14:textId="78574573"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Derslerin </w:t>
            </w:r>
            <w:r w:rsidR="00B7229B" w:rsidRPr="004670DA">
              <w:rPr>
                <w:rFonts w:ascii="Times New Roman" w:hAnsi="Times New Roman" w:cs="Times New Roman"/>
                <w:b w:val="0"/>
                <w:bCs w:val="0"/>
                <w:i/>
                <w:iCs/>
                <w:sz w:val="16"/>
                <w:szCs w:val="16"/>
              </w:rPr>
              <w:t>öğrenme</w:t>
            </w:r>
            <w:r w:rsidRPr="004670DA">
              <w:rPr>
                <w:rFonts w:ascii="Times New Roman" w:hAnsi="Times New Roman" w:cs="Times New Roman"/>
                <w:b w:val="0"/>
                <w:bCs w:val="0"/>
                <w:i/>
                <w:iCs/>
                <w:sz w:val="16"/>
                <w:szCs w:val="16"/>
              </w:rPr>
              <w:t xml:space="preserve"> kazanımları (karma ve uzaktan </w:t>
            </w:r>
            <w:r w:rsidR="00B7229B"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de dahil) </w:t>
            </w:r>
            <w:r w:rsidR="00B7229B" w:rsidRPr="004670DA">
              <w:rPr>
                <w:rFonts w:ascii="Times New Roman" w:hAnsi="Times New Roman" w:cs="Times New Roman"/>
                <w:b w:val="0"/>
                <w:bCs w:val="0"/>
                <w:i/>
                <w:iCs/>
                <w:sz w:val="16"/>
                <w:szCs w:val="16"/>
              </w:rPr>
              <w:t>tanımlanmış</w:t>
            </w:r>
            <w:r w:rsidRPr="004670DA">
              <w:rPr>
                <w:rFonts w:ascii="Times New Roman" w:hAnsi="Times New Roman" w:cs="Times New Roman"/>
                <w:b w:val="0"/>
                <w:bCs w:val="0"/>
                <w:i/>
                <w:iCs/>
                <w:sz w:val="16"/>
                <w:szCs w:val="16"/>
              </w:rPr>
              <w:t xml:space="preserve">̧ ve program </w:t>
            </w:r>
            <w:r w:rsidR="00B7229B" w:rsidRPr="004670DA">
              <w:rPr>
                <w:rFonts w:ascii="Times New Roman" w:hAnsi="Times New Roman" w:cs="Times New Roman"/>
                <w:b w:val="0"/>
                <w:bCs w:val="0"/>
                <w:i/>
                <w:iCs/>
                <w:sz w:val="16"/>
                <w:szCs w:val="16"/>
              </w:rPr>
              <w:t>çıktıları</w:t>
            </w:r>
            <w:r w:rsidRPr="004670DA">
              <w:rPr>
                <w:rFonts w:ascii="Times New Roman" w:hAnsi="Times New Roman" w:cs="Times New Roman"/>
                <w:b w:val="0"/>
                <w:bCs w:val="0"/>
                <w:i/>
                <w:iCs/>
                <w:sz w:val="16"/>
                <w:szCs w:val="16"/>
              </w:rPr>
              <w:t xml:space="preserve"> ile ders kazanımları </w:t>
            </w:r>
            <w:r w:rsidR="00B7229B" w:rsidRPr="004670DA">
              <w:rPr>
                <w:rFonts w:ascii="Times New Roman" w:hAnsi="Times New Roman" w:cs="Times New Roman"/>
                <w:b w:val="0"/>
                <w:bCs w:val="0"/>
                <w:i/>
                <w:iCs/>
                <w:sz w:val="16"/>
                <w:szCs w:val="16"/>
              </w:rPr>
              <w:t>eşleştirmesi</w:t>
            </w:r>
            <w:r w:rsidRPr="004670DA">
              <w:rPr>
                <w:rFonts w:ascii="Times New Roman" w:hAnsi="Times New Roman" w:cs="Times New Roman"/>
                <w:b w:val="0"/>
                <w:bCs w:val="0"/>
                <w:i/>
                <w:iCs/>
                <w:sz w:val="16"/>
                <w:szCs w:val="16"/>
              </w:rPr>
              <w:t xml:space="preserve"> </w:t>
            </w:r>
            <w:r w:rsidR="00B7229B" w:rsidRPr="004670DA">
              <w:rPr>
                <w:rFonts w:ascii="Times New Roman" w:hAnsi="Times New Roman" w:cs="Times New Roman"/>
                <w:b w:val="0"/>
                <w:bCs w:val="0"/>
                <w:i/>
                <w:iCs/>
                <w:sz w:val="16"/>
                <w:szCs w:val="16"/>
              </w:rPr>
              <w:t>oluşturulmuş</w:t>
            </w:r>
            <w:r w:rsidRPr="004670DA">
              <w:rPr>
                <w:rFonts w:ascii="Times New Roman" w:hAnsi="Times New Roman" w:cs="Times New Roman"/>
                <w:b w:val="0"/>
                <w:bCs w:val="0"/>
                <w:i/>
                <w:iCs/>
                <w:sz w:val="16"/>
                <w:szCs w:val="16"/>
              </w:rPr>
              <w:t xml:space="preserve">̧ ve ilan edilmiştir. Kazanımların ifade </w:t>
            </w:r>
            <w:r w:rsidR="00B7229B" w:rsidRPr="004670DA">
              <w:rPr>
                <w:rFonts w:ascii="Times New Roman" w:hAnsi="Times New Roman" w:cs="Times New Roman"/>
                <w:b w:val="0"/>
                <w:bCs w:val="0"/>
                <w:i/>
                <w:iCs/>
                <w:sz w:val="16"/>
                <w:szCs w:val="16"/>
              </w:rPr>
              <w:t>şekli</w:t>
            </w:r>
            <w:r w:rsidRPr="004670DA">
              <w:rPr>
                <w:rFonts w:ascii="Times New Roman" w:hAnsi="Times New Roman" w:cs="Times New Roman"/>
                <w:b w:val="0"/>
                <w:bCs w:val="0"/>
                <w:i/>
                <w:iCs/>
                <w:sz w:val="16"/>
                <w:szCs w:val="16"/>
              </w:rPr>
              <w:t xml:space="preserve"> öngörülen bilişsel, duyuşsal ve devinimsel seviyeyi </w:t>
            </w:r>
            <w:r w:rsidR="00B7229B" w:rsidRPr="004670DA">
              <w:rPr>
                <w:rFonts w:ascii="Times New Roman" w:hAnsi="Times New Roman" w:cs="Times New Roman"/>
                <w:b w:val="0"/>
                <w:bCs w:val="0"/>
                <w:i/>
                <w:iCs/>
                <w:sz w:val="16"/>
                <w:szCs w:val="16"/>
              </w:rPr>
              <w:t>açıkça</w:t>
            </w:r>
            <w:r w:rsidRPr="004670DA">
              <w:rPr>
                <w:rFonts w:ascii="Times New Roman" w:hAnsi="Times New Roman" w:cs="Times New Roman"/>
                <w:b w:val="0"/>
                <w:bCs w:val="0"/>
                <w:i/>
                <w:iCs/>
                <w:sz w:val="16"/>
                <w:szCs w:val="16"/>
              </w:rPr>
              <w:t xml:space="preserve"> belirtmektedir.  Ders </w:t>
            </w:r>
            <w:r w:rsidR="00B7229B" w:rsidRPr="004670DA">
              <w:rPr>
                <w:rFonts w:ascii="Times New Roman" w:hAnsi="Times New Roman" w:cs="Times New Roman"/>
                <w:b w:val="0"/>
                <w:bCs w:val="0"/>
                <w:i/>
                <w:iCs/>
                <w:sz w:val="16"/>
                <w:szCs w:val="16"/>
              </w:rPr>
              <w:t>öğrenme</w:t>
            </w:r>
            <w:r w:rsidRPr="004670DA">
              <w:rPr>
                <w:rFonts w:ascii="Times New Roman" w:hAnsi="Times New Roman" w:cs="Times New Roman"/>
                <w:b w:val="0"/>
                <w:bCs w:val="0"/>
                <w:i/>
                <w:iCs/>
                <w:sz w:val="16"/>
                <w:szCs w:val="16"/>
              </w:rPr>
              <w:t xml:space="preserve"> kazanımlarının gerçekleştiğinin nasıl </w:t>
            </w:r>
            <w:r w:rsidR="00B7229B" w:rsidRPr="004670DA">
              <w:rPr>
                <w:rFonts w:ascii="Times New Roman" w:hAnsi="Times New Roman" w:cs="Times New Roman"/>
                <w:b w:val="0"/>
                <w:bCs w:val="0"/>
                <w:i/>
                <w:iCs/>
                <w:sz w:val="16"/>
                <w:szCs w:val="16"/>
              </w:rPr>
              <w:t>izleneceğine</w:t>
            </w:r>
            <w:r w:rsidRPr="004670DA">
              <w:rPr>
                <w:rFonts w:ascii="Times New Roman" w:hAnsi="Times New Roman" w:cs="Times New Roman"/>
                <w:b w:val="0"/>
                <w:bCs w:val="0"/>
                <w:i/>
                <w:iCs/>
                <w:sz w:val="16"/>
                <w:szCs w:val="16"/>
              </w:rPr>
              <w:t xml:space="preserve"> dair planlama </w:t>
            </w:r>
            <w:r w:rsidR="00B7229B" w:rsidRPr="004670DA">
              <w:rPr>
                <w:rFonts w:ascii="Times New Roman" w:hAnsi="Times New Roman" w:cs="Times New Roman"/>
                <w:b w:val="0"/>
                <w:bCs w:val="0"/>
                <w:i/>
                <w:iCs/>
                <w:sz w:val="16"/>
                <w:szCs w:val="16"/>
              </w:rPr>
              <w:t>yapılmıştır</w:t>
            </w:r>
            <w:r w:rsidRPr="004670DA">
              <w:rPr>
                <w:rFonts w:ascii="Times New Roman" w:hAnsi="Times New Roman" w:cs="Times New Roman"/>
                <w:b w:val="0"/>
                <w:bCs w:val="0"/>
                <w:i/>
                <w:iCs/>
                <w:sz w:val="16"/>
                <w:szCs w:val="16"/>
              </w:rPr>
              <w:t xml:space="preserve">, </w:t>
            </w:r>
            <w:r w:rsidR="00B7229B" w:rsidRPr="004670DA">
              <w:rPr>
                <w:rFonts w:ascii="Times New Roman" w:hAnsi="Times New Roman" w:cs="Times New Roman"/>
                <w:b w:val="0"/>
                <w:bCs w:val="0"/>
                <w:i/>
                <w:iCs/>
                <w:sz w:val="16"/>
                <w:szCs w:val="16"/>
              </w:rPr>
              <w:t>özellikle</w:t>
            </w:r>
            <w:r w:rsidRPr="004670DA">
              <w:rPr>
                <w:rFonts w:ascii="Times New Roman" w:hAnsi="Times New Roman" w:cs="Times New Roman"/>
                <w:b w:val="0"/>
                <w:bCs w:val="0"/>
                <w:i/>
                <w:iCs/>
                <w:sz w:val="16"/>
                <w:szCs w:val="16"/>
              </w:rPr>
              <w:t xml:space="preserve"> alana özgü olmayan (genel) kazanımların irdelenme </w:t>
            </w:r>
            <w:r w:rsidR="00B7229B" w:rsidRPr="004670DA">
              <w:rPr>
                <w:rFonts w:ascii="Times New Roman" w:hAnsi="Times New Roman" w:cs="Times New Roman"/>
                <w:b w:val="0"/>
                <w:bCs w:val="0"/>
                <w:i/>
                <w:iCs/>
                <w:sz w:val="16"/>
                <w:szCs w:val="16"/>
              </w:rPr>
              <w:t>yöntem</w:t>
            </w:r>
            <w:r w:rsidRPr="004670DA">
              <w:rPr>
                <w:rFonts w:ascii="Times New Roman" w:hAnsi="Times New Roman" w:cs="Times New Roman"/>
                <w:b w:val="0"/>
                <w:bCs w:val="0"/>
                <w:i/>
                <w:iCs/>
                <w:sz w:val="16"/>
                <w:szCs w:val="16"/>
              </w:rPr>
              <w:t xml:space="preserve"> ve </w:t>
            </w:r>
            <w:r w:rsidR="00B7229B" w:rsidRPr="004670DA">
              <w:rPr>
                <w:rFonts w:ascii="Times New Roman" w:hAnsi="Times New Roman" w:cs="Times New Roman"/>
                <w:b w:val="0"/>
                <w:bCs w:val="0"/>
                <w:i/>
                <w:iCs/>
                <w:sz w:val="16"/>
                <w:szCs w:val="16"/>
              </w:rPr>
              <w:t>süreci</w:t>
            </w:r>
            <w:r w:rsidRPr="004670DA">
              <w:rPr>
                <w:rFonts w:ascii="Times New Roman" w:hAnsi="Times New Roman" w:cs="Times New Roman"/>
                <w:b w:val="0"/>
                <w:bCs w:val="0"/>
                <w:i/>
                <w:iCs/>
                <w:sz w:val="16"/>
                <w:szCs w:val="16"/>
              </w:rPr>
              <w:t xml:space="preserve"> ayrıntılı belirtilmektedir.</w:t>
            </w:r>
          </w:p>
        </w:tc>
      </w:tr>
      <w:tr w:rsidR="00485B5A" w:rsidRPr="004670DA" w14:paraId="0398F00C"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404C1466"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41B75BC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3249C40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52F12FD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09C5C81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08D06902"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D3DB4DC"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Ders kazanımları program çıktıları ile eşleştirilmemiştir.</w:t>
            </w:r>
          </w:p>
        </w:tc>
        <w:tc>
          <w:tcPr>
            <w:tcW w:w="1803" w:type="dxa"/>
          </w:tcPr>
          <w:p w14:paraId="63500DBF"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Ders kazanımlarının oluşturulması ve program çıktılarıyla uyumlu hale getirilmesine ilişkin ilke, yöntem ve sınıflamaları içeren tanımlı süreçler bulunmaktadır.</w:t>
            </w:r>
          </w:p>
        </w:tc>
        <w:tc>
          <w:tcPr>
            <w:tcW w:w="1722" w:type="dxa"/>
          </w:tcPr>
          <w:p w14:paraId="112C5093"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Ders kazanımları programların genelinde program çıktılarıyla uyumlandırılmıştır ve ders bilgi paketleri ile paylaşılmaktadır.</w:t>
            </w:r>
          </w:p>
        </w:tc>
        <w:tc>
          <w:tcPr>
            <w:tcW w:w="1721" w:type="dxa"/>
          </w:tcPr>
          <w:p w14:paraId="6C1BD85D"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Ders kazanımlarının program çıktılarıyla uyumu izlenmekte ve iyileştirilmektedir.</w:t>
            </w:r>
          </w:p>
        </w:tc>
        <w:tc>
          <w:tcPr>
            <w:tcW w:w="1722" w:type="dxa"/>
          </w:tcPr>
          <w:p w14:paraId="03485423"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48A18F5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E591E3D"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BE9D094" w14:textId="4D953A3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Ders Kazanımları ve Program Çıktıl</w:t>
            </w:r>
            <w:r w:rsidR="00311568">
              <w:rPr>
                <w:rFonts w:ascii="Times New Roman" w:hAnsi="Times New Roman" w:cs="Times New Roman"/>
                <w:b w:val="0"/>
                <w:bCs w:val="0"/>
                <w:i/>
                <w:sz w:val="16"/>
                <w:szCs w:val="16"/>
              </w:rPr>
              <w:t>arının Değerlendirme Süreçleri (</w:t>
            </w:r>
            <w:r w:rsidRPr="004670DA">
              <w:rPr>
                <w:rFonts w:ascii="Times New Roman" w:hAnsi="Times New Roman" w:cs="Times New Roman"/>
                <w:b w:val="0"/>
                <w:bCs w:val="0"/>
                <w:i/>
                <w:sz w:val="16"/>
                <w:szCs w:val="16"/>
              </w:rPr>
              <w:t>Birimde ders kazanımlarının değerlendirilmesi, müfredat öğrenim hedeflerine ulaşılması ve bunların program çıktılarıyla uyumunun ölçülmesini sağlayan yönerge ve planlama belgeleri.</w:t>
            </w:r>
            <w:r w:rsidR="00311568">
              <w:rPr>
                <w:rFonts w:ascii="Times New Roman" w:hAnsi="Times New Roman" w:cs="Times New Roman"/>
                <w:b w:val="0"/>
                <w:bCs w:val="0"/>
                <w:i/>
                <w:sz w:val="16"/>
                <w:szCs w:val="16"/>
              </w:rPr>
              <w:t>)</w:t>
            </w:r>
          </w:p>
          <w:p w14:paraId="53F3CB28" w14:textId="3099A5D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Program Çıktıları ve Ders </w:t>
            </w:r>
            <w:r w:rsidR="00311568">
              <w:rPr>
                <w:rFonts w:ascii="Times New Roman" w:hAnsi="Times New Roman" w:cs="Times New Roman"/>
                <w:b w:val="0"/>
                <w:bCs w:val="0"/>
                <w:i/>
                <w:sz w:val="16"/>
                <w:szCs w:val="16"/>
              </w:rPr>
              <w:t>Kazanımları İlişkilendirilmesi (</w:t>
            </w:r>
            <w:r w:rsidRPr="004670DA">
              <w:rPr>
                <w:rFonts w:ascii="Times New Roman" w:hAnsi="Times New Roman" w:cs="Times New Roman"/>
                <w:b w:val="0"/>
                <w:bCs w:val="0"/>
                <w:i/>
                <w:sz w:val="16"/>
                <w:szCs w:val="16"/>
              </w:rPr>
              <w:t>Program çıktıları ile ders kazanımlarının nasıl ilişkilendirildiğini gösteren kanıtlar.</w:t>
            </w:r>
            <w:r w:rsidR="00311568">
              <w:rPr>
                <w:rFonts w:ascii="Times New Roman" w:hAnsi="Times New Roman" w:cs="Times New Roman"/>
                <w:b w:val="0"/>
                <w:bCs w:val="0"/>
                <w:i/>
                <w:sz w:val="16"/>
                <w:szCs w:val="16"/>
              </w:rPr>
              <w:t>)</w:t>
            </w:r>
          </w:p>
          <w:p w14:paraId="4AC58E14" w14:textId="2929C56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w:t>
            </w:r>
            <w:r w:rsidR="00525556">
              <w:rPr>
                <w:rFonts w:ascii="Times New Roman" w:hAnsi="Times New Roman" w:cs="Times New Roman"/>
                <w:b w:val="0"/>
                <w:bCs w:val="0"/>
                <w:i/>
                <w:sz w:val="16"/>
                <w:szCs w:val="16"/>
              </w:rPr>
              <w:t>rogram Dışından Alınan Dersler (</w:t>
            </w:r>
            <w:r w:rsidRPr="004670DA">
              <w:rPr>
                <w:rFonts w:ascii="Times New Roman" w:hAnsi="Times New Roman" w:cs="Times New Roman"/>
                <w:b w:val="0"/>
                <w:bCs w:val="0"/>
                <w:i/>
                <w:sz w:val="16"/>
                <w:szCs w:val="16"/>
              </w:rPr>
              <w:t>Örgün veya uzaktan alınan derslerin program çıktılarıyla uyumunu belgeleyen kanıtlar.</w:t>
            </w:r>
            <w:r w:rsidR="00525556">
              <w:rPr>
                <w:rFonts w:ascii="Times New Roman" w:hAnsi="Times New Roman" w:cs="Times New Roman"/>
                <w:b w:val="0"/>
                <w:bCs w:val="0"/>
                <w:i/>
                <w:sz w:val="16"/>
                <w:szCs w:val="16"/>
              </w:rPr>
              <w:t>)</w:t>
            </w:r>
          </w:p>
          <w:p w14:paraId="17E87939" w14:textId="6D55065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Uyum</w:t>
            </w:r>
            <w:r w:rsidR="00525556">
              <w:rPr>
                <w:rFonts w:ascii="Times New Roman" w:hAnsi="Times New Roman" w:cs="Times New Roman"/>
                <w:b w:val="0"/>
                <w:bCs w:val="0"/>
                <w:i/>
                <w:sz w:val="16"/>
                <w:szCs w:val="16"/>
              </w:rPr>
              <w:t xml:space="preserve">un İzlenmesi ve </w:t>
            </w:r>
            <w:r w:rsidR="00B7229B">
              <w:rPr>
                <w:rFonts w:ascii="Times New Roman" w:hAnsi="Times New Roman" w:cs="Times New Roman"/>
                <w:b w:val="0"/>
                <w:bCs w:val="0"/>
                <w:i/>
                <w:sz w:val="16"/>
                <w:szCs w:val="16"/>
              </w:rPr>
              <w:t>İyileştirilmesi (</w:t>
            </w:r>
            <w:r w:rsidR="00B7229B" w:rsidRPr="004670DA">
              <w:rPr>
                <w:rFonts w:ascii="Times New Roman" w:hAnsi="Times New Roman" w:cs="Times New Roman"/>
                <w:b w:val="0"/>
                <w:bCs w:val="0"/>
                <w:i/>
                <w:sz w:val="16"/>
                <w:szCs w:val="16"/>
              </w:rPr>
              <w:t>Ders</w:t>
            </w:r>
            <w:r w:rsidRPr="004670DA">
              <w:rPr>
                <w:rFonts w:ascii="Times New Roman" w:hAnsi="Times New Roman" w:cs="Times New Roman"/>
                <w:b w:val="0"/>
                <w:bCs w:val="0"/>
                <w:i/>
                <w:sz w:val="16"/>
                <w:szCs w:val="16"/>
              </w:rPr>
              <w:t xml:space="preserve"> kazanımlarının program çıktılarıyla uyumunun izlenmesine ve iyileştirilmesine yönelik süreçleri ve uygulamaları belgeleyen dokümanlar.</w:t>
            </w:r>
            <w:r w:rsidR="00525556">
              <w:rPr>
                <w:rFonts w:ascii="Times New Roman" w:hAnsi="Times New Roman" w:cs="Times New Roman"/>
                <w:b w:val="0"/>
                <w:bCs w:val="0"/>
                <w:i/>
                <w:sz w:val="16"/>
                <w:szCs w:val="16"/>
              </w:rPr>
              <w:t>)</w:t>
            </w:r>
          </w:p>
          <w:p w14:paraId="4C7F3F05" w14:textId="6C2DE2D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Özgün</w:t>
            </w:r>
            <w:r w:rsidR="00525556">
              <w:rPr>
                <w:rFonts w:ascii="Times New Roman" w:hAnsi="Times New Roman" w:cs="Times New Roman"/>
                <w:b w:val="0"/>
                <w:bCs w:val="0"/>
                <w:i/>
                <w:sz w:val="16"/>
                <w:szCs w:val="16"/>
              </w:rPr>
              <w:t xml:space="preserve"> Yaklaşım ve Uygulamalar</w:t>
            </w:r>
            <w:r w:rsidRPr="004670DA">
              <w:rPr>
                <w:rFonts w:ascii="Times New Roman" w:hAnsi="Times New Roman" w:cs="Times New Roman"/>
                <w:b w:val="0"/>
                <w:bCs w:val="0"/>
                <w:i/>
                <w:sz w:val="16"/>
                <w:szCs w:val="16"/>
              </w:rPr>
              <w:t xml:space="preserve"> </w:t>
            </w:r>
            <w:r w:rsidR="00525556">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geliştirdiği yenilikçi yöntem ve uygulamalara ilişkin kanıtlar.</w:t>
            </w:r>
            <w:r w:rsidR="00525556">
              <w:rPr>
                <w:rFonts w:ascii="Times New Roman" w:hAnsi="Times New Roman" w:cs="Times New Roman"/>
                <w:b w:val="0"/>
                <w:bCs w:val="0"/>
                <w:i/>
                <w:sz w:val="16"/>
                <w:szCs w:val="16"/>
              </w:rPr>
              <w:t>)</w:t>
            </w:r>
          </w:p>
        </w:tc>
      </w:tr>
      <w:tr w:rsidR="00485B5A" w:rsidRPr="004670DA" w14:paraId="70282B3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903CA7F" w14:textId="77777777" w:rsidR="00485B5A" w:rsidRPr="004670DA" w:rsidRDefault="00485B5A" w:rsidP="00311568">
            <w:pPr>
              <w:jc w:val="both"/>
              <w:rPr>
                <w:rFonts w:ascii="Times New Roman" w:hAnsi="Times New Roman" w:cs="Times New Roman"/>
                <w:b w:val="0"/>
                <w:bCs w:val="0"/>
                <w:sz w:val="20"/>
                <w:szCs w:val="20"/>
              </w:rPr>
            </w:pPr>
          </w:p>
          <w:p w14:paraId="58E8831F" w14:textId="189305C1" w:rsidR="00480D09" w:rsidRPr="00480D09" w:rsidRDefault="00480D09" w:rsidP="00480D09">
            <w:pPr>
              <w:jc w:val="both"/>
              <w:rPr>
                <w:rFonts w:ascii="Times New Roman" w:hAnsi="Times New Roman" w:cs="Times New Roman"/>
                <w:b w:val="0"/>
                <w:sz w:val="20"/>
                <w:szCs w:val="20"/>
              </w:rPr>
            </w:pPr>
            <w:r w:rsidRPr="00480D09">
              <w:rPr>
                <w:rFonts w:ascii="Times New Roman" w:hAnsi="Times New Roman" w:cs="Times New Roman"/>
                <w:b w:val="0"/>
                <w:sz w:val="20"/>
                <w:szCs w:val="20"/>
              </w:rPr>
              <w:t>Ders kazanımları programların genelinde program çıktılarıyla uyumlandırılmıştır ve ders bilgi paketleri ile paylaşılmaktadır.  (</w:t>
            </w:r>
            <w:hyperlink r:id="rId37" w:history="1">
              <w:r w:rsidR="00702C3A" w:rsidRPr="00480D09">
                <w:rPr>
                  <w:rStyle w:val="Kpr"/>
                  <w:rFonts w:ascii="Times New Roman" w:hAnsi="Times New Roman" w:cs="Times New Roman"/>
                  <w:b w:val="0"/>
                  <w:bCs w:val="0"/>
                  <w:sz w:val="20"/>
                  <w:szCs w:val="20"/>
                </w:rPr>
                <w:t>OD4</w:t>
              </w:r>
            </w:hyperlink>
            <w:r w:rsidRPr="00480D09">
              <w:rPr>
                <w:rFonts w:ascii="Times New Roman" w:hAnsi="Times New Roman" w:cs="Times New Roman"/>
                <w:b w:val="0"/>
                <w:sz w:val="20"/>
                <w:szCs w:val="20"/>
              </w:rPr>
              <w:t>)</w:t>
            </w:r>
          </w:p>
          <w:p w14:paraId="3E69ED85" w14:textId="77777777" w:rsidR="00485B5A" w:rsidRPr="004670DA" w:rsidRDefault="00485B5A" w:rsidP="00311568">
            <w:pPr>
              <w:jc w:val="both"/>
              <w:rPr>
                <w:rFonts w:ascii="Times New Roman" w:hAnsi="Times New Roman" w:cs="Times New Roman"/>
                <w:sz w:val="20"/>
                <w:szCs w:val="20"/>
              </w:rPr>
            </w:pPr>
          </w:p>
          <w:p w14:paraId="00C9E67B" w14:textId="77777777" w:rsidR="00485B5A" w:rsidRPr="004670DA" w:rsidRDefault="00485B5A" w:rsidP="00311568">
            <w:pPr>
              <w:jc w:val="both"/>
              <w:rPr>
                <w:rFonts w:ascii="Times New Roman" w:hAnsi="Times New Roman" w:cs="Times New Roman"/>
                <w:sz w:val="20"/>
                <w:szCs w:val="20"/>
              </w:rPr>
            </w:pPr>
          </w:p>
          <w:p w14:paraId="5C9BA405" w14:textId="77777777" w:rsidR="00485B5A" w:rsidRPr="004670DA" w:rsidRDefault="00485B5A" w:rsidP="00311568">
            <w:pPr>
              <w:jc w:val="both"/>
              <w:rPr>
                <w:rFonts w:ascii="Times New Roman" w:hAnsi="Times New Roman" w:cs="Times New Roman"/>
                <w:sz w:val="20"/>
                <w:szCs w:val="20"/>
              </w:rPr>
            </w:pPr>
          </w:p>
          <w:p w14:paraId="59F03B84"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42C1AC0"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4C988A9F" w14:textId="38BA4CD4" w:rsidR="00702C3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4887D8AB" w14:textId="77777777" w:rsidR="00702C3A" w:rsidRPr="004670DA" w:rsidRDefault="00702C3A" w:rsidP="00702C3A">
            <w:pPr>
              <w:jc w:val="both"/>
              <w:rPr>
                <w:rFonts w:ascii="Times New Roman" w:hAnsi="Times New Roman" w:cs="Times New Roman"/>
                <w:b w:val="0"/>
                <w:bCs w:val="0"/>
                <w:sz w:val="15"/>
                <w:szCs w:val="15"/>
              </w:rPr>
            </w:pPr>
          </w:p>
          <w:p w14:paraId="05C8A699" w14:textId="3BCF5704" w:rsidR="00702C3A" w:rsidRPr="00702C3A" w:rsidRDefault="00702C3A" w:rsidP="00702C3A">
            <w:pPr>
              <w:jc w:val="both"/>
              <w:rPr>
                <w:rStyle w:val="Kpr"/>
                <w:rFonts w:ascii="Times New Roman" w:hAnsi="Times New Roman" w:cs="Times New Roman"/>
                <w:b w:val="0"/>
                <w:bCs w:val="0"/>
                <w:sz w:val="20"/>
                <w:szCs w:val="20"/>
              </w:rPr>
            </w:pPr>
            <w:r>
              <w:rPr>
                <w:rFonts w:ascii="Times New Roman" w:hAnsi="Times New Roman" w:cs="Times New Roman"/>
                <w:sz w:val="20"/>
                <w:szCs w:val="20"/>
              </w:rPr>
              <w:fldChar w:fldCharType="begin"/>
            </w:r>
            <w:r>
              <w:rPr>
                <w:rFonts w:ascii="Times New Roman" w:hAnsi="Times New Roman" w:cs="Times New Roman"/>
                <w:b w:val="0"/>
                <w:bCs w:val="0"/>
                <w:sz w:val="20"/>
                <w:szCs w:val="20"/>
              </w:rPr>
              <w:instrText xml:space="preserve"> HYPERLINK "https://keban.firat.edu.tr/page/34470" </w:instrText>
            </w:r>
            <w:r>
              <w:rPr>
                <w:rFonts w:ascii="Times New Roman" w:hAnsi="Times New Roman" w:cs="Times New Roman"/>
                <w:sz w:val="20"/>
                <w:szCs w:val="20"/>
              </w:rPr>
              <w:fldChar w:fldCharType="separate"/>
            </w:r>
            <w:r w:rsidRPr="00702C3A">
              <w:rPr>
                <w:rStyle w:val="Kpr"/>
                <w:rFonts w:ascii="Times New Roman" w:hAnsi="Times New Roman" w:cs="Times New Roman"/>
                <w:b w:val="0"/>
                <w:bCs w:val="0"/>
                <w:sz w:val="20"/>
                <w:szCs w:val="20"/>
              </w:rPr>
              <w:t>[</w:t>
            </w:r>
            <w:r w:rsidR="003E5014">
              <w:rPr>
                <w:rStyle w:val="Kpr"/>
                <w:rFonts w:ascii="Times New Roman" w:hAnsi="Times New Roman" w:cs="Times New Roman"/>
                <w:b w:val="0"/>
                <w:bCs w:val="0"/>
                <w:sz w:val="20"/>
                <w:szCs w:val="20"/>
              </w:rPr>
              <w:t>1</w:t>
            </w:r>
            <w:r w:rsidRPr="00702C3A">
              <w:rPr>
                <w:rStyle w:val="Kpr"/>
                <w:rFonts w:ascii="Times New Roman" w:hAnsi="Times New Roman" w:cs="Times New Roman"/>
                <w:b w:val="0"/>
                <w:bCs w:val="0"/>
                <w:sz w:val="20"/>
                <w:szCs w:val="20"/>
              </w:rPr>
              <w:t>-OD4]. Bologna Sistemi</w:t>
            </w:r>
          </w:p>
          <w:p w14:paraId="1E8FE693" w14:textId="1BCB44DA" w:rsidR="00702C3A" w:rsidRPr="004670DA" w:rsidRDefault="00702C3A" w:rsidP="00702C3A">
            <w:pPr>
              <w:jc w:val="both"/>
              <w:rPr>
                <w:rFonts w:ascii="Times New Roman" w:hAnsi="Times New Roman" w:cs="Times New Roman"/>
                <w:sz w:val="20"/>
                <w:szCs w:val="20"/>
              </w:rPr>
            </w:pPr>
            <w:r>
              <w:rPr>
                <w:rFonts w:ascii="Times New Roman" w:hAnsi="Times New Roman" w:cs="Times New Roman"/>
                <w:sz w:val="20"/>
                <w:szCs w:val="20"/>
              </w:rPr>
              <w:fldChar w:fldCharType="end"/>
            </w:r>
          </w:p>
          <w:p w14:paraId="649CA131" w14:textId="77777777" w:rsidR="00702C3A" w:rsidRPr="004670DA" w:rsidRDefault="00702C3A" w:rsidP="00311568">
            <w:pPr>
              <w:jc w:val="both"/>
              <w:rPr>
                <w:rFonts w:ascii="Times New Roman" w:hAnsi="Times New Roman" w:cs="Times New Roman"/>
                <w:b w:val="0"/>
                <w:bCs w:val="0"/>
                <w:sz w:val="20"/>
                <w:szCs w:val="20"/>
              </w:rPr>
            </w:pPr>
          </w:p>
          <w:p w14:paraId="073C9EBE" w14:textId="77777777" w:rsidR="00485B5A" w:rsidRPr="004670DA" w:rsidRDefault="00485B5A" w:rsidP="00311568">
            <w:pPr>
              <w:jc w:val="both"/>
              <w:rPr>
                <w:rFonts w:ascii="Times New Roman" w:hAnsi="Times New Roman" w:cs="Times New Roman"/>
                <w:b w:val="0"/>
                <w:bCs w:val="0"/>
                <w:sz w:val="15"/>
                <w:szCs w:val="15"/>
              </w:rPr>
            </w:pPr>
          </w:p>
          <w:p w14:paraId="68BB1492" w14:textId="77777777" w:rsidR="00485B5A" w:rsidRPr="004670DA" w:rsidRDefault="00485B5A" w:rsidP="00311568">
            <w:pPr>
              <w:jc w:val="both"/>
              <w:rPr>
                <w:rFonts w:ascii="Times New Roman" w:hAnsi="Times New Roman" w:cs="Times New Roman"/>
                <w:sz w:val="20"/>
                <w:szCs w:val="20"/>
              </w:rPr>
            </w:pPr>
          </w:p>
          <w:p w14:paraId="691669F6" w14:textId="77777777" w:rsidR="00485B5A" w:rsidRPr="004670DA" w:rsidRDefault="00485B5A" w:rsidP="00311568">
            <w:pPr>
              <w:jc w:val="both"/>
              <w:rPr>
                <w:rFonts w:ascii="Times New Roman" w:hAnsi="Times New Roman" w:cs="Times New Roman"/>
                <w:sz w:val="20"/>
                <w:szCs w:val="20"/>
              </w:rPr>
            </w:pPr>
          </w:p>
          <w:p w14:paraId="1BEBE7E6" w14:textId="77777777" w:rsidR="00485B5A" w:rsidRPr="004670DA" w:rsidRDefault="00485B5A" w:rsidP="00311568">
            <w:pPr>
              <w:jc w:val="both"/>
              <w:rPr>
                <w:rFonts w:ascii="Times New Roman" w:hAnsi="Times New Roman" w:cs="Times New Roman"/>
                <w:b w:val="0"/>
                <w:bCs w:val="0"/>
                <w:sz w:val="20"/>
                <w:szCs w:val="20"/>
              </w:rPr>
            </w:pPr>
          </w:p>
        </w:tc>
      </w:tr>
    </w:tbl>
    <w:p w14:paraId="6B0B1A6E" w14:textId="77777777" w:rsidR="00485B5A" w:rsidRPr="004670DA" w:rsidRDefault="00485B5A" w:rsidP="00485B5A">
      <w:pPr>
        <w:jc w:val="both"/>
        <w:rPr>
          <w:rFonts w:ascii="Times New Roman" w:hAnsi="Times New Roman" w:cs="Times New Roman"/>
          <w:sz w:val="28"/>
          <w:szCs w:val="28"/>
        </w:rPr>
      </w:pPr>
    </w:p>
    <w:p w14:paraId="2401D045" w14:textId="77777777" w:rsidR="00485B5A" w:rsidRPr="004670DA" w:rsidRDefault="00485B5A" w:rsidP="00485B5A">
      <w:pPr>
        <w:jc w:val="both"/>
        <w:rPr>
          <w:rFonts w:ascii="Times New Roman" w:hAnsi="Times New Roman" w:cs="Times New Roman"/>
          <w:sz w:val="28"/>
          <w:szCs w:val="28"/>
        </w:rPr>
      </w:pPr>
    </w:p>
    <w:p w14:paraId="749FA687" w14:textId="77777777" w:rsidR="00485B5A" w:rsidRPr="004670DA" w:rsidRDefault="00485B5A" w:rsidP="00485B5A">
      <w:pPr>
        <w:jc w:val="both"/>
        <w:rPr>
          <w:rFonts w:ascii="Times New Roman" w:hAnsi="Times New Roman" w:cs="Times New Roman"/>
          <w:sz w:val="28"/>
          <w:szCs w:val="28"/>
        </w:rPr>
      </w:pPr>
    </w:p>
    <w:p w14:paraId="2BC4837A" w14:textId="77777777" w:rsidR="00485B5A" w:rsidRPr="004670DA" w:rsidRDefault="00485B5A" w:rsidP="00485B5A">
      <w:pPr>
        <w:jc w:val="both"/>
        <w:rPr>
          <w:rFonts w:ascii="Times New Roman" w:hAnsi="Times New Roman" w:cs="Times New Roman"/>
          <w:sz w:val="28"/>
          <w:szCs w:val="28"/>
        </w:rPr>
      </w:pPr>
    </w:p>
    <w:p w14:paraId="2CF4B1AB" w14:textId="4509D5A4" w:rsidR="00485B5A" w:rsidRDefault="00485B5A" w:rsidP="00485B5A">
      <w:pPr>
        <w:jc w:val="both"/>
        <w:rPr>
          <w:rFonts w:ascii="Times New Roman" w:hAnsi="Times New Roman" w:cs="Times New Roman"/>
          <w:sz w:val="28"/>
          <w:szCs w:val="28"/>
        </w:rPr>
      </w:pPr>
    </w:p>
    <w:p w14:paraId="2555BD69" w14:textId="77777777" w:rsidR="003E5014" w:rsidRPr="004670DA" w:rsidRDefault="003E5014" w:rsidP="00485B5A">
      <w:pPr>
        <w:jc w:val="both"/>
        <w:rPr>
          <w:rFonts w:ascii="Times New Roman" w:hAnsi="Times New Roman" w:cs="Times New Roman"/>
          <w:sz w:val="28"/>
          <w:szCs w:val="28"/>
        </w:rPr>
      </w:pPr>
    </w:p>
    <w:p w14:paraId="2ED15952"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02250B6E"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305C5DCE"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B.1.4. Öğrenci İş Yüküne Dayalı Ders Tasarımı</w:t>
            </w:r>
          </w:p>
          <w:p w14:paraId="62877875"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r>
      <w:tr w:rsidR="00485B5A" w:rsidRPr="004670DA" w14:paraId="2F8E4C4E"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62343627"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080E630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2AFA648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62F060F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3AC4EB9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4639573"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01122761"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Dersler öğrenci iş yüküne dayalı olarak tasarlanmamıştır.</w:t>
            </w:r>
          </w:p>
        </w:tc>
        <w:tc>
          <w:tcPr>
            <w:tcW w:w="1803" w:type="dxa"/>
          </w:tcPr>
          <w:p w14:paraId="307D5BF4"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Öğrenci iş yükünün nasıl hesaplanacağına ilişkin staj, mesleki uygulama hareketlilik gibi boyutları içeren ilke ve yöntemlerin yer aldığı tanımlı süreçler* bulunmaktadır.</w:t>
            </w:r>
          </w:p>
        </w:tc>
        <w:tc>
          <w:tcPr>
            <w:tcW w:w="1722" w:type="dxa"/>
          </w:tcPr>
          <w:p w14:paraId="543D5D75"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Dersler öğrenci iş yüküne uygun olarak tasarlanmış, ilan edilmiş ve uygulamaya konulmuştur.</w:t>
            </w:r>
          </w:p>
        </w:tc>
        <w:tc>
          <w:tcPr>
            <w:tcW w:w="1721" w:type="dxa"/>
          </w:tcPr>
          <w:p w14:paraId="51373139"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Programlarda öğrenci iş yükü izlenmekte ve buna göre ders tasarımı güncellenmektedir.</w:t>
            </w:r>
          </w:p>
        </w:tc>
        <w:tc>
          <w:tcPr>
            <w:tcW w:w="1722" w:type="dxa"/>
          </w:tcPr>
          <w:p w14:paraId="4D684673"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23FFAD0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B69374A"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E7AFBE8" w14:textId="1E2D4416" w:rsidR="00485B5A" w:rsidRPr="004670DA" w:rsidRDefault="006D775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AKTS Ders Bilgi Paketleri</w:t>
            </w:r>
            <w:r w:rsidR="00485B5A" w:rsidRPr="004670DA">
              <w:rPr>
                <w:rFonts w:ascii="Times New Roman" w:hAnsi="Times New Roman" w:cs="Times New Roman"/>
                <w:b w:val="0"/>
                <w:bCs w:val="0"/>
                <w:i/>
                <w:sz w:val="16"/>
                <w:szCs w:val="16"/>
              </w:rPr>
              <w:t xml:space="preserve"> </w:t>
            </w:r>
            <w:r>
              <w:rPr>
                <w:rFonts w:ascii="Times New Roman" w:hAnsi="Times New Roman" w:cs="Times New Roman"/>
                <w:b w:val="0"/>
                <w:bCs w:val="0"/>
                <w:i/>
                <w:sz w:val="16"/>
                <w:szCs w:val="16"/>
              </w:rPr>
              <w:t>(</w:t>
            </w:r>
            <w:r w:rsidR="00485B5A" w:rsidRPr="004670DA">
              <w:rPr>
                <w:rFonts w:ascii="Times New Roman" w:hAnsi="Times New Roman" w:cs="Times New Roman"/>
                <w:b w:val="0"/>
                <w:bCs w:val="0"/>
                <w:i/>
                <w:sz w:val="16"/>
                <w:szCs w:val="16"/>
              </w:rPr>
              <w:t>Uzaktan ve karma eğitim programları dahil olmak üzere, 2015 AKTS Kullanıcı Kılavuzu’ndaki anahtar prensiplere uygun ders bilgi paketleri.</w:t>
            </w:r>
            <w:r>
              <w:rPr>
                <w:rFonts w:ascii="Times New Roman" w:hAnsi="Times New Roman" w:cs="Times New Roman"/>
                <w:b w:val="0"/>
                <w:bCs w:val="0"/>
                <w:i/>
                <w:sz w:val="16"/>
                <w:szCs w:val="16"/>
              </w:rPr>
              <w:t>)</w:t>
            </w:r>
          </w:p>
          <w:p w14:paraId="0F1ECE06" w14:textId="1ACCFBE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w:t>
            </w:r>
            <w:r w:rsidR="006D7754">
              <w:rPr>
                <w:rFonts w:ascii="Times New Roman" w:hAnsi="Times New Roman" w:cs="Times New Roman"/>
                <w:b w:val="0"/>
                <w:bCs w:val="0"/>
                <w:i/>
                <w:sz w:val="16"/>
                <w:szCs w:val="16"/>
              </w:rPr>
              <w:t xml:space="preserve">ğrenci İş Yükü </w:t>
            </w:r>
            <w:r w:rsidR="003E58A5">
              <w:rPr>
                <w:rFonts w:ascii="Times New Roman" w:hAnsi="Times New Roman" w:cs="Times New Roman"/>
                <w:b w:val="0"/>
                <w:bCs w:val="0"/>
                <w:i/>
                <w:sz w:val="16"/>
                <w:szCs w:val="16"/>
              </w:rPr>
              <w:t>Kredileri (</w:t>
            </w:r>
            <w:r w:rsidR="003E58A5" w:rsidRPr="004670DA">
              <w:rPr>
                <w:rFonts w:ascii="Times New Roman" w:hAnsi="Times New Roman" w:cs="Times New Roman"/>
                <w:b w:val="0"/>
                <w:bCs w:val="0"/>
                <w:i/>
                <w:sz w:val="16"/>
                <w:szCs w:val="16"/>
              </w:rPr>
              <w:t>Mesleki</w:t>
            </w:r>
            <w:r w:rsidRPr="004670DA">
              <w:rPr>
                <w:rFonts w:ascii="Times New Roman" w:hAnsi="Times New Roman" w:cs="Times New Roman"/>
                <w:b w:val="0"/>
                <w:bCs w:val="0"/>
                <w:i/>
                <w:sz w:val="16"/>
                <w:szCs w:val="16"/>
              </w:rPr>
              <w:t xml:space="preserve"> uygulamalar, değişim programları, staj ve projeler gibi faaliyetler için öğrenci iş yükü kredilerinin tanımlandığını gösteren kanıtlar.</w:t>
            </w:r>
            <w:r w:rsidR="006D7754">
              <w:rPr>
                <w:rFonts w:ascii="Times New Roman" w:hAnsi="Times New Roman" w:cs="Times New Roman"/>
                <w:b w:val="0"/>
                <w:bCs w:val="0"/>
                <w:i/>
                <w:sz w:val="16"/>
                <w:szCs w:val="16"/>
              </w:rPr>
              <w:t>)</w:t>
            </w:r>
          </w:p>
          <w:p w14:paraId="2BD26E62" w14:textId="1A9EA309"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Kredi</w:t>
            </w:r>
            <w:r w:rsidR="006D7754">
              <w:rPr>
                <w:rFonts w:ascii="Times New Roman" w:hAnsi="Times New Roman" w:cs="Times New Roman"/>
                <w:b w:val="0"/>
                <w:bCs w:val="0"/>
                <w:i/>
                <w:sz w:val="16"/>
                <w:szCs w:val="16"/>
              </w:rPr>
              <w:t xml:space="preserve"> Transferi ve Tanınma Süreçler </w:t>
            </w:r>
            <w:r w:rsidR="003E58A5">
              <w:rPr>
                <w:rFonts w:ascii="Times New Roman" w:hAnsi="Times New Roman" w:cs="Times New Roman"/>
                <w:b w:val="0"/>
                <w:bCs w:val="0"/>
                <w:i/>
                <w:sz w:val="16"/>
                <w:szCs w:val="16"/>
              </w:rPr>
              <w:t>(</w:t>
            </w:r>
            <w:r w:rsidR="003E58A5" w:rsidRPr="004670DA">
              <w:rPr>
                <w:rFonts w:ascii="Times New Roman" w:hAnsi="Times New Roman" w:cs="Times New Roman"/>
                <w:b w:val="0"/>
                <w:bCs w:val="0"/>
                <w:i/>
                <w:sz w:val="16"/>
                <w:szCs w:val="16"/>
              </w:rPr>
              <w:t>İş</w:t>
            </w:r>
            <w:r w:rsidRPr="004670DA">
              <w:rPr>
                <w:rFonts w:ascii="Times New Roman" w:hAnsi="Times New Roman" w:cs="Times New Roman"/>
                <w:b w:val="0"/>
                <w:bCs w:val="0"/>
                <w:i/>
                <w:sz w:val="16"/>
                <w:szCs w:val="16"/>
              </w:rPr>
              <w:t xml:space="preserve"> yükü temelli kredilerin transferi ve tanınmasına ilişkin tanımlı süreçleri belgeleyen dokümanlar.</w:t>
            </w:r>
            <w:r w:rsidR="006D7754">
              <w:rPr>
                <w:rFonts w:ascii="Times New Roman" w:hAnsi="Times New Roman" w:cs="Times New Roman"/>
                <w:b w:val="0"/>
                <w:bCs w:val="0"/>
                <w:i/>
                <w:sz w:val="16"/>
                <w:szCs w:val="16"/>
              </w:rPr>
              <w:t>)</w:t>
            </w:r>
          </w:p>
          <w:p w14:paraId="42E173E7" w14:textId="25B6EF67" w:rsidR="00485B5A" w:rsidRPr="004670DA" w:rsidRDefault="006D775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 xml:space="preserve">Öğrenci </w:t>
            </w:r>
            <w:r w:rsidR="003E58A5">
              <w:rPr>
                <w:rFonts w:ascii="Times New Roman" w:hAnsi="Times New Roman" w:cs="Times New Roman"/>
                <w:b w:val="0"/>
                <w:bCs w:val="0"/>
                <w:i/>
                <w:sz w:val="16"/>
                <w:szCs w:val="16"/>
              </w:rPr>
              <w:t>Katılımı (</w:t>
            </w:r>
            <w:r w:rsidR="00485B5A" w:rsidRPr="004670DA">
              <w:rPr>
                <w:rFonts w:ascii="Times New Roman" w:hAnsi="Times New Roman" w:cs="Times New Roman"/>
                <w:b w:val="0"/>
                <w:bCs w:val="0"/>
                <w:i/>
                <w:sz w:val="16"/>
                <w:szCs w:val="16"/>
              </w:rPr>
              <w:t>Programlarda öğrenci iş yükünün belirlenmesinde öğrenci katılımının sağlandığını gösteren belgeler ve kullanılan mekanizmalar.</w:t>
            </w:r>
            <w:r>
              <w:rPr>
                <w:rFonts w:ascii="Times New Roman" w:hAnsi="Times New Roman" w:cs="Times New Roman"/>
                <w:b w:val="0"/>
                <w:bCs w:val="0"/>
                <w:i/>
                <w:sz w:val="16"/>
                <w:szCs w:val="16"/>
              </w:rPr>
              <w:t>)</w:t>
            </w:r>
          </w:p>
          <w:p w14:paraId="5E2837A3" w14:textId="18824285" w:rsidR="00485B5A" w:rsidRPr="004670DA" w:rsidRDefault="006D775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 xml:space="preserve">Diploma </w:t>
            </w:r>
            <w:r w:rsidR="003E58A5">
              <w:rPr>
                <w:rFonts w:ascii="Times New Roman" w:hAnsi="Times New Roman" w:cs="Times New Roman"/>
                <w:b w:val="0"/>
                <w:bCs w:val="0"/>
                <w:i/>
                <w:sz w:val="16"/>
                <w:szCs w:val="16"/>
              </w:rPr>
              <w:t>Eki (</w:t>
            </w:r>
            <w:r w:rsidR="00485B5A" w:rsidRPr="004670DA">
              <w:rPr>
                <w:rFonts w:ascii="Times New Roman" w:hAnsi="Times New Roman" w:cs="Times New Roman"/>
                <w:b w:val="0"/>
                <w:bCs w:val="0"/>
                <w:i/>
                <w:sz w:val="16"/>
                <w:szCs w:val="16"/>
              </w:rPr>
              <w:t>Programların diploma eki uygulamalarına dair belgeler.</w:t>
            </w:r>
            <w:r>
              <w:rPr>
                <w:rFonts w:ascii="Times New Roman" w:hAnsi="Times New Roman" w:cs="Times New Roman"/>
                <w:b w:val="0"/>
                <w:bCs w:val="0"/>
                <w:i/>
                <w:sz w:val="16"/>
                <w:szCs w:val="16"/>
              </w:rPr>
              <w:t>)</w:t>
            </w:r>
          </w:p>
          <w:p w14:paraId="47EB566F" w14:textId="3A3EF169" w:rsidR="00485B5A" w:rsidRPr="004670DA" w:rsidRDefault="006D775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AKTS Takibi (</w:t>
            </w:r>
            <w:r w:rsidR="00485B5A" w:rsidRPr="004670DA">
              <w:rPr>
                <w:rFonts w:ascii="Times New Roman" w:hAnsi="Times New Roman" w:cs="Times New Roman"/>
                <w:b w:val="0"/>
                <w:bCs w:val="0"/>
                <w:i/>
                <w:sz w:val="16"/>
                <w:szCs w:val="16"/>
              </w:rPr>
              <w:t>Derslerin AKTS kredileri ve hesaplama tablolarının takibini gösteren kanıtlar.</w:t>
            </w:r>
            <w:r>
              <w:rPr>
                <w:rFonts w:ascii="Times New Roman" w:hAnsi="Times New Roman" w:cs="Times New Roman"/>
                <w:b w:val="0"/>
                <w:bCs w:val="0"/>
                <w:i/>
                <w:sz w:val="16"/>
                <w:szCs w:val="16"/>
              </w:rPr>
              <w:t>)</w:t>
            </w:r>
          </w:p>
          <w:p w14:paraId="2A5FC195" w14:textId="06FEF41B" w:rsidR="00485B5A" w:rsidRPr="004670DA" w:rsidRDefault="006D7754"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AKTS Hesaplama ve Geribildirim (</w:t>
            </w:r>
            <w:r w:rsidR="00485B5A" w:rsidRPr="004670DA">
              <w:rPr>
                <w:rFonts w:ascii="Times New Roman" w:hAnsi="Times New Roman" w:cs="Times New Roman"/>
                <w:b w:val="0"/>
                <w:bCs w:val="0"/>
                <w:i/>
                <w:sz w:val="16"/>
                <w:szCs w:val="16"/>
              </w:rPr>
              <w:t>AKTS hesaplama tabloları, öğretim üyeleri ve öğrencilerle yapılan anketler gibi ek belgeler ile iş yükü temelli kredilerin geribildirimlere dayalı olarak güncellendiğini belgeleyen kanıtlar</w:t>
            </w:r>
            <w:r>
              <w:rPr>
                <w:rFonts w:ascii="Times New Roman" w:hAnsi="Times New Roman" w:cs="Times New Roman"/>
                <w:b w:val="0"/>
                <w:bCs w:val="0"/>
                <w:i/>
                <w:sz w:val="16"/>
                <w:szCs w:val="16"/>
              </w:rPr>
              <w:t>)</w:t>
            </w:r>
          </w:p>
          <w:p w14:paraId="36924221" w14:textId="39C77837" w:rsidR="00485B5A" w:rsidRPr="004670DA" w:rsidRDefault="00EC6E1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Özgün Yaklaşım ve Uygulamalar (</w:t>
            </w:r>
            <w:r w:rsidR="00485B5A" w:rsidRPr="004670DA">
              <w:rPr>
                <w:rFonts w:ascii="Times New Roman" w:hAnsi="Times New Roman" w:cs="Times New Roman"/>
                <w:b w:val="0"/>
                <w:bCs w:val="0"/>
                <w:i/>
                <w:sz w:val="16"/>
                <w:szCs w:val="16"/>
              </w:rPr>
              <w:t xml:space="preserve">Standart uygulamaların yanı sıra, </w:t>
            </w:r>
            <w:r w:rsidR="00485B5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ihtiyaçlarına göre geliştirilmiş özgün yöntem ve uygulamalara ilişkin kanıtlar.</w:t>
            </w:r>
            <w:r>
              <w:rPr>
                <w:rFonts w:ascii="Times New Roman" w:hAnsi="Times New Roman" w:cs="Times New Roman"/>
                <w:b w:val="0"/>
                <w:bCs w:val="0"/>
                <w:i/>
                <w:sz w:val="16"/>
                <w:szCs w:val="16"/>
              </w:rPr>
              <w:t>)</w:t>
            </w:r>
          </w:p>
        </w:tc>
      </w:tr>
      <w:tr w:rsidR="00485B5A" w:rsidRPr="004670DA" w14:paraId="0CB33E41"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29DB27F" w14:textId="77777777" w:rsidR="00485B5A" w:rsidRPr="004670DA" w:rsidRDefault="00485B5A" w:rsidP="00311568">
            <w:pPr>
              <w:jc w:val="both"/>
              <w:rPr>
                <w:rFonts w:ascii="Times New Roman" w:hAnsi="Times New Roman" w:cs="Times New Roman"/>
                <w:b w:val="0"/>
                <w:bCs w:val="0"/>
                <w:sz w:val="20"/>
                <w:szCs w:val="20"/>
              </w:rPr>
            </w:pPr>
          </w:p>
          <w:p w14:paraId="16B57330" w14:textId="1320CEC3" w:rsidR="00046B60" w:rsidRPr="00046B60" w:rsidRDefault="00D45D19" w:rsidP="00046B60">
            <w:pPr>
              <w:jc w:val="both"/>
              <w:rPr>
                <w:rFonts w:ascii="Times New Roman" w:hAnsi="Times New Roman" w:cs="Times New Roman"/>
                <w:b w:val="0"/>
                <w:sz w:val="20"/>
                <w:szCs w:val="20"/>
              </w:rPr>
            </w:pPr>
            <w:r>
              <w:rPr>
                <w:rFonts w:ascii="Times New Roman" w:hAnsi="Times New Roman" w:cs="Times New Roman"/>
                <w:b w:val="0"/>
                <w:sz w:val="20"/>
                <w:szCs w:val="20"/>
              </w:rPr>
              <w:t>Yüksekokul</w:t>
            </w:r>
            <w:r w:rsidRPr="00046B60">
              <w:rPr>
                <w:rFonts w:ascii="Times New Roman" w:hAnsi="Times New Roman" w:cs="Times New Roman"/>
                <w:b w:val="0"/>
                <w:sz w:val="20"/>
                <w:szCs w:val="20"/>
              </w:rPr>
              <w:t>umuz</w:t>
            </w:r>
            <w:r w:rsidR="00046B60" w:rsidRPr="00046B60">
              <w:rPr>
                <w:rFonts w:ascii="Times New Roman" w:hAnsi="Times New Roman" w:cs="Times New Roman"/>
                <w:b w:val="0"/>
                <w:sz w:val="20"/>
                <w:szCs w:val="20"/>
              </w:rPr>
              <w:t xml:space="preserve"> eğitim veren tüm bölümlerde öğrenci iş yükü izlenmekte ve buna göre ders tasarımı güncellenmektedir.  (</w:t>
            </w:r>
            <w:hyperlink r:id="rId38" w:history="1">
              <w:r w:rsidR="003E5014" w:rsidRPr="00480D09">
                <w:rPr>
                  <w:rStyle w:val="Kpr"/>
                  <w:rFonts w:ascii="Times New Roman" w:hAnsi="Times New Roman" w:cs="Times New Roman"/>
                  <w:b w:val="0"/>
                  <w:bCs w:val="0"/>
                  <w:sz w:val="20"/>
                  <w:szCs w:val="20"/>
                </w:rPr>
                <w:t>OD4</w:t>
              </w:r>
            </w:hyperlink>
            <w:r w:rsidR="003E5014">
              <w:rPr>
                <w:rFonts w:ascii="Times New Roman" w:hAnsi="Times New Roman" w:cs="Times New Roman"/>
                <w:b w:val="0"/>
                <w:sz w:val="20"/>
                <w:szCs w:val="20"/>
              </w:rPr>
              <w:t xml:space="preserve">, </w:t>
            </w:r>
            <w:hyperlink r:id="rId39" w:history="1">
              <w:r w:rsidR="003E5014" w:rsidRPr="00480D09">
                <w:rPr>
                  <w:rStyle w:val="Kpr"/>
                  <w:rFonts w:ascii="Times New Roman" w:hAnsi="Times New Roman" w:cs="Times New Roman"/>
                  <w:b w:val="0"/>
                  <w:bCs w:val="0"/>
                  <w:sz w:val="20"/>
                  <w:szCs w:val="20"/>
                </w:rPr>
                <w:t>OD4</w:t>
              </w:r>
            </w:hyperlink>
            <w:r w:rsidR="003E5014">
              <w:rPr>
                <w:rFonts w:ascii="Times New Roman" w:hAnsi="Times New Roman" w:cs="Times New Roman"/>
                <w:b w:val="0"/>
                <w:sz w:val="20"/>
                <w:szCs w:val="20"/>
              </w:rPr>
              <w:t xml:space="preserve">, </w:t>
            </w:r>
            <w:hyperlink r:id="rId40" w:history="1">
              <w:r w:rsidR="003E5014" w:rsidRPr="00480D09">
                <w:rPr>
                  <w:rStyle w:val="Kpr"/>
                  <w:rFonts w:ascii="Times New Roman" w:hAnsi="Times New Roman" w:cs="Times New Roman"/>
                  <w:b w:val="0"/>
                  <w:bCs w:val="0"/>
                  <w:sz w:val="20"/>
                  <w:szCs w:val="20"/>
                </w:rPr>
                <w:t>OD4</w:t>
              </w:r>
            </w:hyperlink>
            <w:r w:rsidR="003E5014">
              <w:rPr>
                <w:rFonts w:ascii="Times New Roman" w:hAnsi="Times New Roman" w:cs="Times New Roman"/>
                <w:b w:val="0"/>
                <w:sz w:val="20"/>
                <w:szCs w:val="20"/>
              </w:rPr>
              <w:t xml:space="preserve">, </w:t>
            </w:r>
            <w:hyperlink r:id="rId41" w:history="1">
              <w:r w:rsidR="003E5014" w:rsidRPr="00480D09">
                <w:rPr>
                  <w:rStyle w:val="Kpr"/>
                  <w:rFonts w:ascii="Times New Roman" w:hAnsi="Times New Roman" w:cs="Times New Roman"/>
                  <w:b w:val="0"/>
                  <w:bCs w:val="0"/>
                  <w:sz w:val="20"/>
                  <w:szCs w:val="20"/>
                </w:rPr>
                <w:t>OD4</w:t>
              </w:r>
            </w:hyperlink>
            <w:r w:rsidR="003E5014">
              <w:rPr>
                <w:rFonts w:ascii="Times New Roman" w:hAnsi="Times New Roman" w:cs="Times New Roman"/>
                <w:b w:val="0"/>
                <w:sz w:val="20"/>
                <w:szCs w:val="20"/>
              </w:rPr>
              <w:t xml:space="preserve">, </w:t>
            </w:r>
            <w:hyperlink r:id="rId42" w:history="1">
              <w:r w:rsidR="003E5014" w:rsidRPr="00480D09">
                <w:rPr>
                  <w:rStyle w:val="Kpr"/>
                  <w:rFonts w:ascii="Times New Roman" w:hAnsi="Times New Roman" w:cs="Times New Roman"/>
                  <w:b w:val="0"/>
                  <w:bCs w:val="0"/>
                  <w:sz w:val="20"/>
                  <w:szCs w:val="20"/>
                </w:rPr>
                <w:t>OD4</w:t>
              </w:r>
            </w:hyperlink>
            <w:r w:rsidR="003E5014">
              <w:rPr>
                <w:rStyle w:val="Kpr"/>
                <w:rFonts w:ascii="Times New Roman" w:hAnsi="Times New Roman" w:cs="Times New Roman"/>
                <w:sz w:val="20"/>
                <w:szCs w:val="20"/>
              </w:rPr>
              <w:t>,</w:t>
            </w:r>
            <w:r w:rsidR="003E5014">
              <w:t xml:space="preserve"> </w:t>
            </w:r>
            <w:hyperlink r:id="rId43" w:history="1">
              <w:r w:rsidR="003E5014" w:rsidRPr="00480D09">
                <w:rPr>
                  <w:rStyle w:val="Kpr"/>
                  <w:rFonts w:ascii="Times New Roman" w:hAnsi="Times New Roman" w:cs="Times New Roman"/>
                  <w:b w:val="0"/>
                  <w:bCs w:val="0"/>
                  <w:sz w:val="20"/>
                  <w:szCs w:val="20"/>
                </w:rPr>
                <w:t>OD4</w:t>
              </w:r>
            </w:hyperlink>
            <w:r w:rsidR="00046B60" w:rsidRPr="00046B60">
              <w:rPr>
                <w:rFonts w:ascii="Times New Roman" w:hAnsi="Times New Roman" w:cs="Times New Roman"/>
                <w:b w:val="0"/>
                <w:sz w:val="20"/>
                <w:szCs w:val="20"/>
              </w:rPr>
              <w:t>)</w:t>
            </w:r>
          </w:p>
          <w:p w14:paraId="16CA05A1" w14:textId="77777777" w:rsidR="00485B5A" w:rsidRPr="004670DA" w:rsidRDefault="00485B5A" w:rsidP="00311568">
            <w:pPr>
              <w:jc w:val="both"/>
              <w:rPr>
                <w:rFonts w:ascii="Times New Roman" w:hAnsi="Times New Roman" w:cs="Times New Roman"/>
                <w:sz w:val="20"/>
                <w:szCs w:val="20"/>
              </w:rPr>
            </w:pPr>
          </w:p>
          <w:p w14:paraId="5F46A5A3" w14:textId="77777777" w:rsidR="00485B5A" w:rsidRPr="004670DA" w:rsidRDefault="00485B5A" w:rsidP="00311568">
            <w:pPr>
              <w:jc w:val="both"/>
              <w:rPr>
                <w:rFonts w:ascii="Times New Roman" w:hAnsi="Times New Roman" w:cs="Times New Roman"/>
                <w:sz w:val="20"/>
                <w:szCs w:val="20"/>
              </w:rPr>
            </w:pPr>
          </w:p>
          <w:p w14:paraId="344D483D" w14:textId="77777777" w:rsidR="00485B5A" w:rsidRPr="004670DA" w:rsidRDefault="00485B5A" w:rsidP="00311568">
            <w:pPr>
              <w:jc w:val="both"/>
              <w:rPr>
                <w:rFonts w:ascii="Times New Roman" w:hAnsi="Times New Roman" w:cs="Times New Roman"/>
                <w:sz w:val="20"/>
                <w:szCs w:val="20"/>
              </w:rPr>
            </w:pPr>
          </w:p>
          <w:p w14:paraId="13D926D4"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7A27ABE7"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367EFAC"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55626BD4" w14:textId="77777777" w:rsidR="00485B5A" w:rsidRPr="004670DA" w:rsidRDefault="00485B5A" w:rsidP="00311568">
            <w:pPr>
              <w:jc w:val="both"/>
              <w:rPr>
                <w:rFonts w:ascii="Times New Roman" w:hAnsi="Times New Roman" w:cs="Times New Roman"/>
                <w:b w:val="0"/>
                <w:bCs w:val="0"/>
                <w:sz w:val="15"/>
                <w:szCs w:val="15"/>
              </w:rPr>
            </w:pPr>
          </w:p>
          <w:p w14:paraId="664178B7" w14:textId="6BC0A6DF" w:rsidR="003E5014" w:rsidRPr="003E5014" w:rsidRDefault="003E5014" w:rsidP="003E5014">
            <w:pPr>
              <w:rPr>
                <w:rFonts w:ascii="Times New Roman" w:hAnsi="Times New Roman" w:cs="Times New Roman"/>
                <w:b w:val="0"/>
                <w:bCs w:val="0"/>
                <w:sz w:val="20"/>
                <w:szCs w:val="20"/>
              </w:rPr>
            </w:pPr>
            <w:r w:rsidRPr="003E5014">
              <w:rPr>
                <w:rFonts w:ascii="Times New Roman" w:hAnsi="Times New Roman" w:cs="Times New Roman"/>
                <w:b w:val="0"/>
                <w:bCs w:val="0"/>
                <w:sz w:val="20"/>
                <w:szCs w:val="20"/>
              </w:rPr>
              <w:t>[1-OD4]. Ders İçerikleri</w:t>
            </w:r>
          </w:p>
          <w:p w14:paraId="25B102FA" w14:textId="77777777" w:rsidR="00485B5A" w:rsidRPr="004670DA" w:rsidRDefault="00485B5A" w:rsidP="00311568">
            <w:pPr>
              <w:jc w:val="both"/>
              <w:rPr>
                <w:rFonts w:ascii="Times New Roman" w:hAnsi="Times New Roman" w:cs="Times New Roman"/>
                <w:sz w:val="20"/>
                <w:szCs w:val="20"/>
              </w:rPr>
            </w:pPr>
          </w:p>
          <w:p w14:paraId="12CBFFF3" w14:textId="77777777" w:rsidR="00485B5A" w:rsidRPr="004670DA" w:rsidRDefault="00485B5A" w:rsidP="00311568">
            <w:pPr>
              <w:jc w:val="both"/>
              <w:rPr>
                <w:rFonts w:ascii="Times New Roman" w:hAnsi="Times New Roman" w:cs="Times New Roman"/>
                <w:sz w:val="20"/>
                <w:szCs w:val="20"/>
              </w:rPr>
            </w:pPr>
          </w:p>
          <w:p w14:paraId="3726B990" w14:textId="77777777" w:rsidR="00485B5A" w:rsidRPr="004670DA" w:rsidRDefault="00485B5A" w:rsidP="00311568">
            <w:pPr>
              <w:jc w:val="both"/>
              <w:rPr>
                <w:rFonts w:ascii="Times New Roman" w:hAnsi="Times New Roman" w:cs="Times New Roman"/>
                <w:sz w:val="20"/>
                <w:szCs w:val="20"/>
              </w:rPr>
            </w:pPr>
          </w:p>
          <w:p w14:paraId="63A98A33" w14:textId="77777777" w:rsidR="00485B5A" w:rsidRPr="004670DA" w:rsidRDefault="00485B5A" w:rsidP="00311568">
            <w:pPr>
              <w:jc w:val="both"/>
              <w:rPr>
                <w:rFonts w:ascii="Times New Roman" w:hAnsi="Times New Roman" w:cs="Times New Roman"/>
                <w:b w:val="0"/>
                <w:bCs w:val="0"/>
                <w:sz w:val="20"/>
                <w:szCs w:val="20"/>
              </w:rPr>
            </w:pPr>
          </w:p>
        </w:tc>
      </w:tr>
    </w:tbl>
    <w:p w14:paraId="5EFAB3E7" w14:textId="77777777" w:rsidR="00485B5A" w:rsidRPr="004670DA" w:rsidRDefault="00485B5A" w:rsidP="00485B5A">
      <w:pPr>
        <w:jc w:val="both"/>
        <w:rPr>
          <w:rFonts w:ascii="Times New Roman" w:hAnsi="Times New Roman" w:cs="Times New Roman"/>
          <w:sz w:val="28"/>
          <w:szCs w:val="28"/>
        </w:rPr>
      </w:pPr>
    </w:p>
    <w:p w14:paraId="52D48FD7" w14:textId="77777777" w:rsidR="00485B5A" w:rsidRPr="004670DA" w:rsidRDefault="00485B5A" w:rsidP="00485B5A">
      <w:pPr>
        <w:jc w:val="both"/>
        <w:rPr>
          <w:rFonts w:ascii="Times New Roman" w:hAnsi="Times New Roman" w:cs="Times New Roman"/>
          <w:sz w:val="28"/>
          <w:szCs w:val="28"/>
        </w:rPr>
      </w:pPr>
    </w:p>
    <w:p w14:paraId="3F9F0CAA" w14:textId="77777777" w:rsidR="00485B5A" w:rsidRPr="004670DA" w:rsidRDefault="00485B5A" w:rsidP="00485B5A">
      <w:pPr>
        <w:jc w:val="both"/>
        <w:rPr>
          <w:rFonts w:ascii="Times New Roman" w:hAnsi="Times New Roman" w:cs="Times New Roman"/>
          <w:sz w:val="28"/>
          <w:szCs w:val="28"/>
        </w:rPr>
      </w:pPr>
    </w:p>
    <w:p w14:paraId="53B59C44" w14:textId="77777777" w:rsidR="00485B5A" w:rsidRPr="004670DA" w:rsidRDefault="00485B5A" w:rsidP="00485B5A">
      <w:pPr>
        <w:jc w:val="both"/>
        <w:rPr>
          <w:rFonts w:ascii="Times New Roman" w:hAnsi="Times New Roman" w:cs="Times New Roman"/>
          <w:sz w:val="28"/>
          <w:szCs w:val="28"/>
        </w:rPr>
      </w:pPr>
    </w:p>
    <w:p w14:paraId="7938B39E" w14:textId="77777777" w:rsidR="00485B5A" w:rsidRPr="004670DA" w:rsidRDefault="00485B5A" w:rsidP="00485B5A">
      <w:pPr>
        <w:jc w:val="both"/>
        <w:rPr>
          <w:rFonts w:ascii="Times New Roman" w:hAnsi="Times New Roman" w:cs="Times New Roman"/>
          <w:sz w:val="28"/>
          <w:szCs w:val="28"/>
        </w:rPr>
      </w:pPr>
    </w:p>
    <w:p w14:paraId="0F4FA937" w14:textId="77777777" w:rsidR="00485B5A" w:rsidRPr="004670DA" w:rsidRDefault="00485B5A" w:rsidP="00485B5A">
      <w:pPr>
        <w:jc w:val="both"/>
        <w:rPr>
          <w:rFonts w:ascii="Times New Roman" w:hAnsi="Times New Roman" w:cs="Times New Roman"/>
          <w:sz w:val="28"/>
          <w:szCs w:val="28"/>
        </w:rPr>
      </w:pPr>
    </w:p>
    <w:p w14:paraId="7E1B5D59" w14:textId="77777777" w:rsidR="00485B5A" w:rsidRPr="004670DA" w:rsidRDefault="00485B5A" w:rsidP="00485B5A">
      <w:pPr>
        <w:jc w:val="both"/>
        <w:rPr>
          <w:rFonts w:ascii="Times New Roman" w:hAnsi="Times New Roman" w:cs="Times New Roman"/>
          <w:sz w:val="28"/>
          <w:szCs w:val="28"/>
        </w:rPr>
      </w:pPr>
    </w:p>
    <w:p w14:paraId="7AD90C46" w14:textId="77777777" w:rsidR="00485B5A" w:rsidRPr="004670DA" w:rsidRDefault="00485B5A" w:rsidP="00485B5A">
      <w:pPr>
        <w:jc w:val="both"/>
        <w:rPr>
          <w:rFonts w:ascii="Times New Roman" w:hAnsi="Times New Roman" w:cs="Times New Roman"/>
          <w:sz w:val="28"/>
          <w:szCs w:val="28"/>
        </w:rPr>
      </w:pPr>
    </w:p>
    <w:p w14:paraId="73B8DDD3"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2250E0E2"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1622E65C" w14:textId="78BAE2B2"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 xml:space="preserve">B.1.5. Programların İzlenmesi </w:t>
            </w:r>
            <w:r w:rsidR="00F566C4"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Güncellenmesi</w:t>
            </w:r>
          </w:p>
          <w:p w14:paraId="53EC10E4" w14:textId="51A586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Her program ve ders </w:t>
            </w:r>
            <w:r w:rsidR="00F566C4" w:rsidRPr="004670DA">
              <w:rPr>
                <w:rFonts w:ascii="Times New Roman" w:hAnsi="Times New Roman" w:cs="Times New Roman"/>
                <w:b w:val="0"/>
                <w:bCs w:val="0"/>
                <w:i/>
                <w:iCs/>
                <w:sz w:val="16"/>
                <w:szCs w:val="16"/>
              </w:rPr>
              <w:t>için</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örgün</w:t>
            </w:r>
            <w:r w:rsidRPr="004670DA">
              <w:rPr>
                <w:rFonts w:ascii="Times New Roman" w:hAnsi="Times New Roman" w:cs="Times New Roman"/>
                <w:b w:val="0"/>
                <w:bCs w:val="0"/>
                <w:i/>
                <w:iCs/>
                <w:sz w:val="16"/>
                <w:szCs w:val="16"/>
              </w:rPr>
              <w:t xml:space="preserve">, uzaktan, karma, </w:t>
            </w:r>
            <w:r w:rsidR="00F566C4" w:rsidRPr="004670DA">
              <w:rPr>
                <w:rFonts w:ascii="Times New Roman" w:hAnsi="Times New Roman" w:cs="Times New Roman"/>
                <w:b w:val="0"/>
                <w:bCs w:val="0"/>
                <w:i/>
                <w:iCs/>
                <w:sz w:val="16"/>
                <w:szCs w:val="16"/>
              </w:rPr>
              <w:t>açıktan</w:t>
            </w:r>
            <w:r w:rsidRPr="004670DA">
              <w:rPr>
                <w:rFonts w:ascii="Times New Roman" w:hAnsi="Times New Roman" w:cs="Times New Roman"/>
                <w:b w:val="0"/>
                <w:bCs w:val="0"/>
                <w:i/>
                <w:iCs/>
                <w:sz w:val="16"/>
                <w:szCs w:val="16"/>
              </w:rPr>
              <w:t xml:space="preserve">) program </w:t>
            </w:r>
            <w:r w:rsidR="00F566C4" w:rsidRPr="004670DA">
              <w:rPr>
                <w:rFonts w:ascii="Times New Roman" w:hAnsi="Times New Roman" w:cs="Times New Roman"/>
                <w:b w:val="0"/>
                <w:bCs w:val="0"/>
                <w:i/>
                <w:iCs/>
                <w:sz w:val="16"/>
                <w:szCs w:val="16"/>
              </w:rPr>
              <w:t>amaçlarının</w:t>
            </w:r>
            <w:r w:rsidRPr="004670DA">
              <w:rPr>
                <w:rFonts w:ascii="Times New Roman" w:hAnsi="Times New Roman" w:cs="Times New Roman"/>
                <w:b w:val="0"/>
                <w:bCs w:val="0"/>
                <w:i/>
                <w:iCs/>
                <w:sz w:val="16"/>
                <w:szCs w:val="16"/>
              </w:rPr>
              <w:t xml:space="preserve"> ve </w:t>
            </w:r>
            <w:r w:rsidR="00F566C4" w:rsidRPr="004670DA">
              <w:rPr>
                <w:rFonts w:ascii="Times New Roman" w:hAnsi="Times New Roman" w:cs="Times New Roman"/>
                <w:b w:val="0"/>
                <w:bCs w:val="0"/>
                <w:i/>
                <w:iCs/>
                <w:sz w:val="16"/>
                <w:szCs w:val="16"/>
              </w:rPr>
              <w:t>öğrenme</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çıktılarının</w:t>
            </w:r>
            <w:r w:rsidRPr="004670DA">
              <w:rPr>
                <w:rFonts w:ascii="Times New Roman" w:hAnsi="Times New Roman" w:cs="Times New Roman"/>
                <w:b w:val="0"/>
                <w:bCs w:val="0"/>
                <w:i/>
                <w:iCs/>
                <w:sz w:val="16"/>
                <w:szCs w:val="16"/>
              </w:rPr>
              <w:t xml:space="preserve"> izlenmesi </w:t>
            </w:r>
            <w:r w:rsidR="00F566C4" w:rsidRPr="004670DA">
              <w:rPr>
                <w:rFonts w:ascii="Times New Roman" w:hAnsi="Times New Roman" w:cs="Times New Roman"/>
                <w:b w:val="0"/>
                <w:bCs w:val="0"/>
                <w:i/>
                <w:iCs/>
                <w:sz w:val="16"/>
                <w:szCs w:val="16"/>
              </w:rPr>
              <w:t>planlandığı</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şekilde</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gerçekleşmektedir</w:t>
            </w:r>
            <w:r w:rsidRPr="004670DA">
              <w:rPr>
                <w:rFonts w:ascii="Times New Roman" w:hAnsi="Times New Roman" w:cs="Times New Roman"/>
                <w:b w:val="0"/>
                <w:bCs w:val="0"/>
                <w:i/>
                <w:iCs/>
                <w:sz w:val="16"/>
                <w:szCs w:val="16"/>
              </w:rPr>
              <w:t xml:space="preserve">. Bu </w:t>
            </w:r>
            <w:r w:rsidR="00F566C4" w:rsidRPr="004670DA">
              <w:rPr>
                <w:rFonts w:ascii="Times New Roman" w:hAnsi="Times New Roman" w:cs="Times New Roman"/>
                <w:b w:val="0"/>
                <w:bCs w:val="0"/>
                <w:i/>
                <w:iCs/>
                <w:sz w:val="16"/>
                <w:szCs w:val="16"/>
              </w:rPr>
              <w:t>sürecin</w:t>
            </w:r>
            <w:r w:rsidRPr="004670DA">
              <w:rPr>
                <w:rFonts w:ascii="Times New Roman" w:hAnsi="Times New Roman" w:cs="Times New Roman"/>
                <w:b w:val="0"/>
                <w:bCs w:val="0"/>
                <w:i/>
                <w:iCs/>
                <w:sz w:val="16"/>
                <w:szCs w:val="16"/>
              </w:rPr>
              <w:t xml:space="preserve"> isleyişi ve </w:t>
            </w:r>
            <w:r w:rsidR="00F566C4" w:rsidRPr="004670DA">
              <w:rPr>
                <w:rFonts w:ascii="Times New Roman" w:hAnsi="Times New Roman" w:cs="Times New Roman"/>
                <w:b w:val="0"/>
                <w:bCs w:val="0"/>
                <w:i/>
                <w:iCs/>
                <w:sz w:val="16"/>
                <w:szCs w:val="16"/>
              </w:rPr>
              <w:t>sonuçları</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paydaşlarla</w:t>
            </w:r>
            <w:r w:rsidRPr="004670DA">
              <w:rPr>
                <w:rFonts w:ascii="Times New Roman" w:hAnsi="Times New Roman" w:cs="Times New Roman"/>
                <w:b w:val="0"/>
                <w:bCs w:val="0"/>
                <w:i/>
                <w:iCs/>
                <w:sz w:val="16"/>
                <w:szCs w:val="16"/>
              </w:rPr>
              <w:t xml:space="preserve"> birlikte değerlendirilmektedir. </w:t>
            </w:r>
            <w:r w:rsidR="00F566C4"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ve </w:t>
            </w:r>
            <w:r w:rsidR="00F566C4" w:rsidRPr="004670DA">
              <w:rPr>
                <w:rFonts w:ascii="Times New Roman" w:hAnsi="Times New Roman" w:cs="Times New Roman"/>
                <w:b w:val="0"/>
                <w:bCs w:val="0"/>
                <w:i/>
                <w:iCs/>
                <w:sz w:val="16"/>
                <w:szCs w:val="16"/>
              </w:rPr>
              <w:t>öğretim</w:t>
            </w:r>
            <w:r w:rsidRPr="004670DA">
              <w:rPr>
                <w:rFonts w:ascii="Times New Roman" w:hAnsi="Times New Roman" w:cs="Times New Roman"/>
                <w:b w:val="0"/>
                <w:bCs w:val="0"/>
                <w:i/>
                <w:iCs/>
                <w:sz w:val="16"/>
                <w:szCs w:val="16"/>
              </w:rPr>
              <w:t xml:space="preserve"> ile ilgili istatistiki </w:t>
            </w:r>
            <w:r w:rsidR="00F566C4" w:rsidRPr="004670DA">
              <w:rPr>
                <w:rFonts w:ascii="Times New Roman" w:hAnsi="Times New Roman" w:cs="Times New Roman"/>
                <w:b w:val="0"/>
                <w:bCs w:val="0"/>
                <w:i/>
                <w:iCs/>
                <w:sz w:val="16"/>
                <w:szCs w:val="16"/>
              </w:rPr>
              <w:t>göstergeler</w:t>
            </w:r>
            <w:r w:rsidRPr="004670DA">
              <w:rPr>
                <w:rFonts w:ascii="Times New Roman" w:hAnsi="Times New Roman" w:cs="Times New Roman"/>
                <w:b w:val="0"/>
                <w:bCs w:val="0"/>
                <w:i/>
                <w:iCs/>
                <w:sz w:val="16"/>
                <w:szCs w:val="16"/>
              </w:rPr>
              <w:t xml:space="preserve"> (her yarıyıl </w:t>
            </w:r>
            <w:r w:rsidR="00F566C4" w:rsidRPr="004670DA">
              <w:rPr>
                <w:rFonts w:ascii="Times New Roman" w:hAnsi="Times New Roman" w:cs="Times New Roman"/>
                <w:b w:val="0"/>
                <w:bCs w:val="0"/>
                <w:i/>
                <w:iCs/>
                <w:sz w:val="16"/>
                <w:szCs w:val="16"/>
              </w:rPr>
              <w:t>açılan</w:t>
            </w:r>
            <w:r w:rsidRPr="004670DA">
              <w:rPr>
                <w:rFonts w:ascii="Times New Roman" w:hAnsi="Times New Roman" w:cs="Times New Roman"/>
                <w:b w:val="0"/>
                <w:bCs w:val="0"/>
                <w:i/>
                <w:iCs/>
                <w:sz w:val="16"/>
                <w:szCs w:val="16"/>
              </w:rPr>
              <w:t xml:space="preserve"> dersler, </w:t>
            </w:r>
            <w:r w:rsidR="00F566C4" w:rsidRPr="004670DA">
              <w:rPr>
                <w:rFonts w:ascii="Times New Roman" w:hAnsi="Times New Roman" w:cs="Times New Roman"/>
                <w:b w:val="0"/>
                <w:bCs w:val="0"/>
                <w:i/>
                <w:iCs/>
                <w:sz w:val="16"/>
                <w:szCs w:val="16"/>
              </w:rPr>
              <w:t>öğrenci</w:t>
            </w:r>
            <w:r w:rsidRPr="004670DA">
              <w:rPr>
                <w:rFonts w:ascii="Times New Roman" w:hAnsi="Times New Roman" w:cs="Times New Roman"/>
                <w:b w:val="0"/>
                <w:bCs w:val="0"/>
                <w:i/>
                <w:iCs/>
                <w:sz w:val="16"/>
                <w:szCs w:val="16"/>
              </w:rPr>
              <w:t xml:space="preserve"> sayıları, </w:t>
            </w:r>
            <w:r w:rsidR="00F566C4" w:rsidRPr="004670DA">
              <w:rPr>
                <w:rFonts w:ascii="Times New Roman" w:hAnsi="Times New Roman" w:cs="Times New Roman"/>
                <w:b w:val="0"/>
                <w:bCs w:val="0"/>
                <w:i/>
                <w:iCs/>
                <w:sz w:val="16"/>
                <w:szCs w:val="16"/>
              </w:rPr>
              <w:t>başarı</w:t>
            </w:r>
            <w:r w:rsidRPr="004670DA">
              <w:rPr>
                <w:rFonts w:ascii="Times New Roman" w:hAnsi="Times New Roman" w:cs="Times New Roman"/>
                <w:b w:val="0"/>
                <w:bCs w:val="0"/>
                <w:i/>
                <w:iCs/>
                <w:sz w:val="16"/>
                <w:szCs w:val="16"/>
              </w:rPr>
              <w:t xml:space="preserve"> durumları, geri besleme </w:t>
            </w:r>
            <w:r w:rsidR="00727220" w:rsidRPr="004670DA">
              <w:rPr>
                <w:rFonts w:ascii="Times New Roman" w:hAnsi="Times New Roman" w:cs="Times New Roman"/>
                <w:b w:val="0"/>
                <w:bCs w:val="0"/>
                <w:i/>
                <w:iCs/>
                <w:sz w:val="16"/>
                <w:szCs w:val="16"/>
              </w:rPr>
              <w:t>sonuçları</w:t>
            </w:r>
            <w:r w:rsidRPr="004670DA">
              <w:rPr>
                <w:rFonts w:ascii="Times New Roman" w:hAnsi="Times New Roman" w:cs="Times New Roman"/>
                <w:b w:val="0"/>
                <w:bCs w:val="0"/>
                <w:i/>
                <w:iCs/>
                <w:sz w:val="16"/>
                <w:szCs w:val="16"/>
              </w:rPr>
              <w:t>, ders çeşitliliği, lab uygulama, lisans/</w:t>
            </w:r>
            <w:r w:rsidR="00F566C4" w:rsidRPr="004670DA">
              <w:rPr>
                <w:rFonts w:ascii="Times New Roman" w:hAnsi="Times New Roman" w:cs="Times New Roman"/>
                <w:b w:val="0"/>
                <w:bCs w:val="0"/>
                <w:i/>
                <w:iCs/>
                <w:sz w:val="16"/>
                <w:szCs w:val="16"/>
              </w:rPr>
              <w:t>lisansüstü</w:t>
            </w:r>
            <w:r w:rsidRPr="004670DA">
              <w:rPr>
                <w:rFonts w:ascii="Times New Roman" w:hAnsi="Times New Roman" w:cs="Times New Roman"/>
                <w:b w:val="0"/>
                <w:bCs w:val="0"/>
                <w:i/>
                <w:iCs/>
                <w:sz w:val="16"/>
                <w:szCs w:val="16"/>
              </w:rPr>
              <w:t xml:space="preserve">̈ dengeleri, </w:t>
            </w:r>
            <w:r w:rsidR="00F566C4" w:rsidRPr="004670DA">
              <w:rPr>
                <w:rFonts w:ascii="Times New Roman" w:hAnsi="Times New Roman" w:cs="Times New Roman"/>
                <w:b w:val="0"/>
                <w:bCs w:val="0"/>
                <w:i/>
                <w:iCs/>
                <w:sz w:val="16"/>
                <w:szCs w:val="16"/>
              </w:rPr>
              <w:t>ilişki</w:t>
            </w:r>
            <w:r w:rsidRPr="004670DA">
              <w:rPr>
                <w:rFonts w:ascii="Times New Roman" w:hAnsi="Times New Roman" w:cs="Times New Roman"/>
                <w:b w:val="0"/>
                <w:bCs w:val="0"/>
                <w:i/>
                <w:iCs/>
                <w:sz w:val="16"/>
                <w:szCs w:val="16"/>
              </w:rPr>
              <w:t xml:space="preserve"> kesme sayıları/</w:t>
            </w:r>
            <w:r w:rsidR="00F566C4" w:rsidRPr="004670DA">
              <w:rPr>
                <w:rFonts w:ascii="Times New Roman" w:hAnsi="Times New Roman" w:cs="Times New Roman"/>
                <w:b w:val="0"/>
                <w:bCs w:val="0"/>
                <w:i/>
                <w:iCs/>
                <w:sz w:val="16"/>
                <w:szCs w:val="16"/>
              </w:rPr>
              <w:t>nedenleri, vb.</w:t>
            </w:r>
            <w:r w:rsidRPr="004670DA">
              <w:rPr>
                <w:rFonts w:ascii="Times New Roman" w:hAnsi="Times New Roman" w:cs="Times New Roman"/>
                <w:b w:val="0"/>
                <w:bCs w:val="0"/>
                <w:i/>
                <w:iCs/>
                <w:sz w:val="16"/>
                <w:szCs w:val="16"/>
              </w:rPr>
              <w:t xml:space="preserve">) periyodik ve sistematik </w:t>
            </w:r>
            <w:r w:rsidR="00F566C4" w:rsidRPr="004670DA">
              <w:rPr>
                <w:rFonts w:ascii="Times New Roman" w:hAnsi="Times New Roman" w:cs="Times New Roman"/>
                <w:b w:val="0"/>
                <w:bCs w:val="0"/>
                <w:i/>
                <w:iCs/>
                <w:sz w:val="16"/>
                <w:szCs w:val="16"/>
              </w:rPr>
              <w:t>şekilde</w:t>
            </w:r>
            <w:r w:rsidRPr="004670DA">
              <w:rPr>
                <w:rFonts w:ascii="Times New Roman" w:hAnsi="Times New Roman" w:cs="Times New Roman"/>
                <w:b w:val="0"/>
                <w:bCs w:val="0"/>
                <w:i/>
                <w:iCs/>
                <w:sz w:val="16"/>
                <w:szCs w:val="16"/>
              </w:rPr>
              <w:t xml:space="preserve"> izlenmekte, </w:t>
            </w:r>
            <w:r w:rsidR="00F566C4" w:rsidRPr="004670DA">
              <w:rPr>
                <w:rFonts w:ascii="Times New Roman" w:hAnsi="Times New Roman" w:cs="Times New Roman"/>
                <w:b w:val="0"/>
                <w:bCs w:val="0"/>
                <w:i/>
                <w:iCs/>
                <w:sz w:val="16"/>
                <w:szCs w:val="16"/>
              </w:rPr>
              <w:t>tartışılmakta</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değerlendirilmekte</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karşılaştırılmakta</w:t>
            </w:r>
            <w:r w:rsidRPr="004670DA">
              <w:rPr>
                <w:rFonts w:ascii="Times New Roman" w:hAnsi="Times New Roman" w:cs="Times New Roman"/>
                <w:b w:val="0"/>
                <w:bCs w:val="0"/>
                <w:i/>
                <w:iCs/>
                <w:sz w:val="16"/>
                <w:szCs w:val="16"/>
              </w:rPr>
              <w:t xml:space="preserve"> ve kaliteli </w:t>
            </w:r>
            <w:r w:rsidR="00F566C4"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yönündeki</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gelişim</w:t>
            </w:r>
            <w:r w:rsidRPr="004670DA">
              <w:rPr>
                <w:rFonts w:ascii="Times New Roman" w:hAnsi="Times New Roman" w:cs="Times New Roman"/>
                <w:b w:val="0"/>
                <w:bCs w:val="0"/>
                <w:i/>
                <w:iCs/>
                <w:sz w:val="16"/>
                <w:szCs w:val="16"/>
              </w:rPr>
              <w:t xml:space="preserve"> sürdürülmektedir. Program akreditasyonu planlaması, </w:t>
            </w:r>
            <w:r w:rsidR="00F566C4" w:rsidRPr="004670DA">
              <w:rPr>
                <w:rFonts w:ascii="Times New Roman" w:hAnsi="Times New Roman" w:cs="Times New Roman"/>
                <w:b w:val="0"/>
                <w:bCs w:val="0"/>
                <w:i/>
                <w:iCs/>
                <w:sz w:val="16"/>
                <w:szCs w:val="16"/>
              </w:rPr>
              <w:t>teşviki</w:t>
            </w:r>
            <w:r w:rsidRPr="004670DA">
              <w:rPr>
                <w:rFonts w:ascii="Times New Roman" w:hAnsi="Times New Roman" w:cs="Times New Roman"/>
                <w:b w:val="0"/>
                <w:bCs w:val="0"/>
                <w:i/>
                <w:iCs/>
                <w:sz w:val="16"/>
                <w:szCs w:val="16"/>
              </w:rPr>
              <w:t xml:space="preserve"> ve uygulaması vardır;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akreditasyon stratejisi </w:t>
            </w:r>
            <w:r w:rsidR="00F566C4" w:rsidRPr="004670DA">
              <w:rPr>
                <w:rFonts w:ascii="Times New Roman" w:hAnsi="Times New Roman" w:cs="Times New Roman"/>
                <w:b w:val="0"/>
                <w:bCs w:val="0"/>
                <w:i/>
                <w:iCs/>
                <w:sz w:val="16"/>
                <w:szCs w:val="16"/>
              </w:rPr>
              <w:t>belirtilmiş</w:t>
            </w:r>
            <w:r w:rsidRPr="004670DA">
              <w:rPr>
                <w:rFonts w:ascii="Times New Roman" w:hAnsi="Times New Roman" w:cs="Times New Roman"/>
                <w:b w:val="0"/>
                <w:bCs w:val="0"/>
                <w:i/>
                <w:iCs/>
                <w:sz w:val="16"/>
                <w:szCs w:val="16"/>
              </w:rPr>
              <w:t xml:space="preserve">̧ ve </w:t>
            </w:r>
            <w:r w:rsidR="00F566C4" w:rsidRPr="004670DA">
              <w:rPr>
                <w:rFonts w:ascii="Times New Roman" w:hAnsi="Times New Roman" w:cs="Times New Roman"/>
                <w:b w:val="0"/>
                <w:bCs w:val="0"/>
                <w:i/>
                <w:iCs/>
                <w:sz w:val="16"/>
                <w:szCs w:val="16"/>
              </w:rPr>
              <w:t>sonuçları</w:t>
            </w:r>
            <w:r w:rsidRPr="004670DA">
              <w:rPr>
                <w:rFonts w:ascii="Times New Roman" w:hAnsi="Times New Roman" w:cs="Times New Roman"/>
                <w:b w:val="0"/>
                <w:bCs w:val="0"/>
                <w:i/>
                <w:iCs/>
                <w:sz w:val="16"/>
                <w:szCs w:val="16"/>
              </w:rPr>
              <w:t xml:space="preserve"> </w:t>
            </w:r>
            <w:r w:rsidR="00F566C4" w:rsidRPr="004670DA">
              <w:rPr>
                <w:rFonts w:ascii="Times New Roman" w:hAnsi="Times New Roman" w:cs="Times New Roman"/>
                <w:b w:val="0"/>
                <w:bCs w:val="0"/>
                <w:i/>
                <w:iCs/>
                <w:sz w:val="16"/>
                <w:szCs w:val="16"/>
              </w:rPr>
              <w:t>tartışılmıştır</w:t>
            </w:r>
            <w:r w:rsidRPr="004670DA">
              <w:rPr>
                <w:rFonts w:ascii="Times New Roman" w:hAnsi="Times New Roman" w:cs="Times New Roman"/>
                <w:b w:val="0"/>
                <w:bCs w:val="0"/>
                <w:i/>
                <w:iCs/>
                <w:sz w:val="16"/>
                <w:szCs w:val="16"/>
              </w:rPr>
              <w:t xml:space="preserve">. Akreditasyonun getirileri, </w:t>
            </w:r>
            <w:r w:rsidR="00727220" w:rsidRPr="004670DA">
              <w:rPr>
                <w:rFonts w:ascii="Times New Roman" w:hAnsi="Times New Roman" w:cs="Times New Roman"/>
                <w:b w:val="0"/>
                <w:bCs w:val="0"/>
                <w:i/>
                <w:iCs/>
                <w:sz w:val="16"/>
                <w:szCs w:val="16"/>
              </w:rPr>
              <w:t>iç</w:t>
            </w:r>
            <w:r w:rsidRPr="004670DA">
              <w:rPr>
                <w:rFonts w:ascii="Times New Roman" w:hAnsi="Times New Roman" w:cs="Times New Roman"/>
                <w:b w:val="0"/>
                <w:bCs w:val="0"/>
                <w:i/>
                <w:iCs/>
                <w:sz w:val="16"/>
                <w:szCs w:val="16"/>
              </w:rPr>
              <w:t xml:space="preserve">̧ kalite </w:t>
            </w:r>
            <w:r w:rsidR="00F566C4" w:rsidRPr="004670DA">
              <w:rPr>
                <w:rFonts w:ascii="Times New Roman" w:hAnsi="Times New Roman" w:cs="Times New Roman"/>
                <w:b w:val="0"/>
                <w:bCs w:val="0"/>
                <w:i/>
                <w:iCs/>
                <w:sz w:val="16"/>
                <w:szCs w:val="16"/>
              </w:rPr>
              <w:t>güvence</w:t>
            </w:r>
            <w:r w:rsidRPr="004670DA">
              <w:rPr>
                <w:rFonts w:ascii="Times New Roman" w:hAnsi="Times New Roman" w:cs="Times New Roman"/>
                <w:b w:val="0"/>
                <w:bCs w:val="0"/>
                <w:i/>
                <w:iCs/>
                <w:sz w:val="16"/>
                <w:szCs w:val="16"/>
              </w:rPr>
              <w:t xml:space="preserve"> sistemine katkısı </w:t>
            </w:r>
            <w:r w:rsidR="00F566C4" w:rsidRPr="004670DA">
              <w:rPr>
                <w:rFonts w:ascii="Times New Roman" w:hAnsi="Times New Roman" w:cs="Times New Roman"/>
                <w:b w:val="0"/>
                <w:bCs w:val="0"/>
                <w:i/>
                <w:iCs/>
                <w:sz w:val="16"/>
                <w:szCs w:val="16"/>
              </w:rPr>
              <w:t>değerlendirilmektedir</w:t>
            </w:r>
            <w:r w:rsidRPr="004670DA">
              <w:rPr>
                <w:rFonts w:ascii="Times New Roman" w:hAnsi="Times New Roman" w:cs="Times New Roman"/>
                <w:b w:val="0"/>
                <w:bCs w:val="0"/>
                <w:i/>
                <w:iCs/>
                <w:sz w:val="16"/>
                <w:szCs w:val="16"/>
              </w:rPr>
              <w:t>.</w:t>
            </w:r>
          </w:p>
        </w:tc>
      </w:tr>
      <w:tr w:rsidR="00485B5A" w:rsidRPr="004670DA" w14:paraId="5190161F"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3D000B7"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DB8325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0E6F0BF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552BDC7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0EB5051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041A23D5"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FAD7EE7"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Program çıktılarının izlenmesine ve güncellenmesine ilişkin mekanizma bulunmamaktadır.</w:t>
            </w:r>
          </w:p>
        </w:tc>
        <w:tc>
          <w:tcPr>
            <w:tcW w:w="1803" w:type="dxa"/>
          </w:tcPr>
          <w:p w14:paraId="5DEA1D03"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 çıktılarının izlenmesine ve güncellenmesine ilişkin periyot, ilke, kural ve göstergeler oluşturulmuştur.</w:t>
            </w:r>
          </w:p>
        </w:tc>
        <w:tc>
          <w:tcPr>
            <w:tcW w:w="1722" w:type="dxa"/>
          </w:tcPr>
          <w:p w14:paraId="7967E5A9"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Programların genelinde program çıktılarının izlenmesine ve güncellenmesine ilişkin mekanizmalar işletilmektedir.</w:t>
            </w:r>
          </w:p>
        </w:tc>
        <w:tc>
          <w:tcPr>
            <w:tcW w:w="1721" w:type="dxa"/>
          </w:tcPr>
          <w:p w14:paraId="21E281FA"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 çıktıları bu mekanizmalar ile izlenmekte ve ilgili paydaşların görüşleri de alınarak güncellenmektedir.</w:t>
            </w:r>
          </w:p>
        </w:tc>
        <w:tc>
          <w:tcPr>
            <w:tcW w:w="1722" w:type="dxa"/>
          </w:tcPr>
          <w:p w14:paraId="09A117C9"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00E7590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9DD637D"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D3EACB2" w14:textId="61FBBDD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İzleme ve Güncelleme Süreçl</w:t>
            </w:r>
            <w:r w:rsidR="00EC6E10">
              <w:rPr>
                <w:rFonts w:ascii="Times New Roman" w:hAnsi="Times New Roman" w:cs="Times New Roman"/>
                <w:b w:val="0"/>
                <w:bCs w:val="0"/>
                <w:i/>
                <w:sz w:val="16"/>
                <w:szCs w:val="16"/>
              </w:rPr>
              <w:t>eri(</w:t>
            </w:r>
            <w:r w:rsidRPr="004670DA">
              <w:rPr>
                <w:rFonts w:ascii="Times New Roman" w:hAnsi="Times New Roman" w:cs="Times New Roman"/>
                <w:b w:val="0"/>
                <w:bCs w:val="0"/>
                <w:i/>
                <w:sz w:val="16"/>
                <w:szCs w:val="16"/>
              </w:rPr>
              <w:t xml:space="preserve"> Programların yıllık ve program süresinin sonunda izlenmesine ve güncellenmesine ilişkin ilke, kural, gösterge, plan ve uygulamalar.</w:t>
            </w:r>
            <w:r w:rsidR="00EC6E10">
              <w:rPr>
                <w:rFonts w:ascii="Times New Roman" w:hAnsi="Times New Roman" w:cs="Times New Roman"/>
                <w:b w:val="0"/>
                <w:bCs w:val="0"/>
                <w:i/>
                <w:sz w:val="16"/>
                <w:szCs w:val="16"/>
              </w:rPr>
              <w:t>)</w:t>
            </w:r>
          </w:p>
          <w:p w14:paraId="2873ECED" w14:textId="299E5459" w:rsidR="00485B5A" w:rsidRPr="004670DA" w:rsidRDefault="0072722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Mekanizmalar (</w:t>
            </w:r>
            <w:r w:rsidR="00F566C4" w:rsidRPr="004670D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misyon, vizyon ve hedefleri doğrultusunda programlarını güncellemek için kurduğu mekanizmalar.</w:t>
            </w:r>
            <w:r w:rsidR="00EC6E10">
              <w:rPr>
                <w:rFonts w:ascii="Times New Roman" w:hAnsi="Times New Roman" w:cs="Times New Roman"/>
                <w:b w:val="0"/>
                <w:bCs w:val="0"/>
                <w:i/>
                <w:sz w:val="16"/>
                <w:szCs w:val="16"/>
              </w:rPr>
              <w:t>)</w:t>
            </w:r>
          </w:p>
          <w:p w14:paraId="025505C9" w14:textId="751848B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Yı</w:t>
            </w:r>
            <w:r w:rsidR="00EC6E10">
              <w:rPr>
                <w:rFonts w:ascii="Times New Roman" w:hAnsi="Times New Roman" w:cs="Times New Roman"/>
                <w:b w:val="0"/>
                <w:bCs w:val="0"/>
                <w:i/>
                <w:sz w:val="16"/>
                <w:szCs w:val="16"/>
              </w:rPr>
              <w:t>llık Öz Değerlendirme Raporları (</w:t>
            </w:r>
            <w:r w:rsidRPr="004670DA">
              <w:rPr>
                <w:rFonts w:ascii="Times New Roman" w:hAnsi="Times New Roman" w:cs="Times New Roman"/>
                <w:b w:val="0"/>
                <w:bCs w:val="0"/>
                <w:i/>
                <w:sz w:val="16"/>
                <w:szCs w:val="16"/>
              </w:rPr>
              <w:t xml:space="preserve"> Programların yıllık öz değerlendirme raporları, özellikle program çıktıları açısından yapılan değerlendirmeler.</w:t>
            </w:r>
            <w:r w:rsidR="00EC6E10">
              <w:rPr>
                <w:rFonts w:ascii="Times New Roman" w:hAnsi="Times New Roman" w:cs="Times New Roman"/>
                <w:b w:val="0"/>
                <w:bCs w:val="0"/>
                <w:i/>
                <w:sz w:val="16"/>
                <w:szCs w:val="16"/>
              </w:rPr>
              <w:t>)</w:t>
            </w:r>
          </w:p>
          <w:p w14:paraId="12CBA0A7" w14:textId="002A4869" w:rsidR="00485B5A" w:rsidRPr="004670DA" w:rsidRDefault="00EC6E1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İzleme Sistemleri(</w:t>
            </w:r>
            <w:r w:rsidR="00485B5A" w:rsidRPr="004670DA">
              <w:rPr>
                <w:rFonts w:ascii="Times New Roman" w:hAnsi="Times New Roman" w:cs="Times New Roman"/>
                <w:b w:val="0"/>
                <w:bCs w:val="0"/>
                <w:i/>
                <w:sz w:val="16"/>
                <w:szCs w:val="16"/>
              </w:rPr>
              <w:t xml:space="preserve"> Program çıktılarına ulaşılıp ulaşılmadığını izleyen bilgi yönetim sistemi gibi süreçler.</w:t>
            </w:r>
            <w:r>
              <w:rPr>
                <w:rFonts w:ascii="Times New Roman" w:hAnsi="Times New Roman" w:cs="Times New Roman"/>
                <w:b w:val="0"/>
                <w:bCs w:val="0"/>
                <w:i/>
                <w:sz w:val="16"/>
                <w:szCs w:val="16"/>
              </w:rPr>
              <w:t>)</w:t>
            </w:r>
          </w:p>
          <w:p w14:paraId="28DED5BA" w14:textId="5330D65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İyi</w:t>
            </w:r>
            <w:r w:rsidR="00EC6E10">
              <w:rPr>
                <w:rFonts w:ascii="Times New Roman" w:hAnsi="Times New Roman" w:cs="Times New Roman"/>
                <w:b w:val="0"/>
                <w:bCs w:val="0"/>
                <w:i/>
                <w:sz w:val="16"/>
                <w:szCs w:val="16"/>
              </w:rPr>
              <w:t>leştirme Çalışmaları (</w:t>
            </w:r>
            <w:r w:rsidRPr="004670DA">
              <w:rPr>
                <w:rFonts w:ascii="Times New Roman" w:hAnsi="Times New Roman" w:cs="Times New Roman"/>
                <w:b w:val="0"/>
                <w:bCs w:val="0"/>
                <w:i/>
                <w:sz w:val="16"/>
                <w:szCs w:val="16"/>
              </w:rPr>
              <w:t>Programların yıllık ve program süresi bazında yapılan izleme sonuçlarına dayanarak gerçekleştirilen iyileştirmeler.</w:t>
            </w:r>
            <w:r w:rsidR="00EC6E10">
              <w:rPr>
                <w:rFonts w:ascii="Times New Roman" w:hAnsi="Times New Roman" w:cs="Times New Roman"/>
                <w:b w:val="0"/>
                <w:bCs w:val="0"/>
                <w:i/>
                <w:sz w:val="16"/>
                <w:szCs w:val="16"/>
              </w:rPr>
              <w:t>)</w:t>
            </w:r>
          </w:p>
          <w:p w14:paraId="07BA0DC0" w14:textId="4E343328" w:rsidR="00485B5A" w:rsidRPr="004670DA" w:rsidRDefault="00EC6E1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Paydaş Bilgilendirme(</w:t>
            </w:r>
            <w:r w:rsidR="00485B5A" w:rsidRPr="004670DA">
              <w:rPr>
                <w:rFonts w:ascii="Times New Roman" w:hAnsi="Times New Roman" w:cs="Times New Roman"/>
                <w:b w:val="0"/>
                <w:bCs w:val="0"/>
                <w:i/>
                <w:sz w:val="16"/>
                <w:szCs w:val="16"/>
              </w:rPr>
              <w:t xml:space="preserve"> Yapılan iyileştirme ve değişiklikler konusunda paydaşların bilgilendirildiği uygulamalar.</w:t>
            </w:r>
            <w:r>
              <w:rPr>
                <w:rFonts w:ascii="Times New Roman" w:hAnsi="Times New Roman" w:cs="Times New Roman"/>
                <w:b w:val="0"/>
                <w:bCs w:val="0"/>
                <w:i/>
                <w:sz w:val="16"/>
                <w:szCs w:val="16"/>
              </w:rPr>
              <w:t>)</w:t>
            </w:r>
          </w:p>
          <w:p w14:paraId="07AE35AD" w14:textId="6A4272B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Geri B</w:t>
            </w:r>
            <w:r w:rsidR="00EC6E10">
              <w:rPr>
                <w:rFonts w:ascii="Times New Roman" w:hAnsi="Times New Roman" w:cs="Times New Roman"/>
                <w:b w:val="0"/>
                <w:bCs w:val="0"/>
                <w:i/>
                <w:sz w:val="16"/>
                <w:szCs w:val="16"/>
              </w:rPr>
              <w:t>ildirimler</w:t>
            </w:r>
            <w:r w:rsidRPr="004670DA">
              <w:rPr>
                <w:rFonts w:ascii="Times New Roman" w:hAnsi="Times New Roman" w:cs="Times New Roman"/>
                <w:b w:val="0"/>
                <w:bCs w:val="0"/>
                <w:i/>
                <w:sz w:val="16"/>
                <w:szCs w:val="16"/>
              </w:rPr>
              <w:t xml:space="preserve"> </w:t>
            </w:r>
            <w:r w:rsidR="00EC6E10">
              <w:rPr>
                <w:rFonts w:ascii="Times New Roman" w:hAnsi="Times New Roman" w:cs="Times New Roman"/>
                <w:b w:val="0"/>
                <w:bCs w:val="0"/>
                <w:i/>
                <w:sz w:val="16"/>
                <w:szCs w:val="16"/>
              </w:rPr>
              <w:t>(</w:t>
            </w:r>
            <w:r w:rsidRPr="004670DA">
              <w:rPr>
                <w:rFonts w:ascii="Times New Roman" w:hAnsi="Times New Roman" w:cs="Times New Roman"/>
                <w:b w:val="0"/>
                <w:bCs w:val="0"/>
                <w:i/>
                <w:sz w:val="16"/>
                <w:szCs w:val="16"/>
              </w:rPr>
              <w:t>Programın amaçlarına ulaşıp ulaşmadığına dair öğrenci, mezun ve işveren gibi paydaşlardan alınan geri bildirimler.</w:t>
            </w:r>
            <w:r w:rsidR="00EC6E10">
              <w:rPr>
                <w:rFonts w:ascii="Times New Roman" w:hAnsi="Times New Roman" w:cs="Times New Roman"/>
                <w:b w:val="0"/>
                <w:bCs w:val="0"/>
                <w:i/>
                <w:sz w:val="16"/>
                <w:szCs w:val="16"/>
              </w:rPr>
              <w:t>)</w:t>
            </w:r>
          </w:p>
          <w:p w14:paraId="414DE6CB" w14:textId="0E3C396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w:t>
            </w:r>
            <w:r w:rsidR="00EC6E10">
              <w:rPr>
                <w:rFonts w:ascii="Times New Roman" w:hAnsi="Times New Roman" w:cs="Times New Roman"/>
                <w:b w:val="0"/>
                <w:bCs w:val="0"/>
                <w:i/>
                <w:sz w:val="16"/>
                <w:szCs w:val="16"/>
              </w:rPr>
              <w:t>ürdürülebilir Öğretim Modelleri(</w:t>
            </w:r>
            <w:r w:rsidRPr="004670DA">
              <w:rPr>
                <w:rFonts w:ascii="Times New Roman" w:hAnsi="Times New Roman" w:cs="Times New Roman"/>
                <w:b w:val="0"/>
                <w:bCs w:val="0"/>
                <w:i/>
                <w:sz w:val="16"/>
                <w:szCs w:val="16"/>
              </w:rPr>
              <w:t xml:space="preserve"> Doğal afetler gibi olağan dışı durumlara karşı programların yürütülmesi için geliştirilen sürdürülebilir öğretim modellerine dair kanıtlar.</w:t>
            </w:r>
            <w:r w:rsidR="00EC6E10">
              <w:rPr>
                <w:rFonts w:ascii="Times New Roman" w:hAnsi="Times New Roman" w:cs="Times New Roman"/>
                <w:b w:val="0"/>
                <w:bCs w:val="0"/>
                <w:i/>
                <w:sz w:val="16"/>
                <w:szCs w:val="16"/>
              </w:rPr>
              <w:t>)</w:t>
            </w:r>
          </w:p>
          <w:p w14:paraId="649BD562" w14:textId="43151D5D" w:rsidR="00485B5A" w:rsidRPr="004670DA" w:rsidRDefault="00EC6E1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Özgün Yaklaşım ve Uygulamalar (</w:t>
            </w:r>
            <w:r w:rsidR="00485B5A" w:rsidRPr="004670DA">
              <w:rPr>
                <w:rFonts w:ascii="Times New Roman" w:hAnsi="Times New Roman" w:cs="Times New Roman"/>
                <w:b w:val="0"/>
                <w:bCs w:val="0"/>
                <w:i/>
                <w:sz w:val="16"/>
                <w:szCs w:val="16"/>
              </w:rPr>
              <w:t xml:space="preserve">Standart uygulamalar dışında, </w:t>
            </w:r>
            <w:r w:rsidR="00485B5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ihtiyaçlarına göre geliştirdiği özgün yöntem ve uygulamalara ilişkin belgeler.</w:t>
            </w:r>
            <w:r>
              <w:rPr>
                <w:rFonts w:ascii="Times New Roman" w:hAnsi="Times New Roman" w:cs="Times New Roman"/>
                <w:b w:val="0"/>
                <w:bCs w:val="0"/>
                <w:i/>
                <w:sz w:val="16"/>
                <w:szCs w:val="16"/>
              </w:rPr>
              <w:t>)</w:t>
            </w:r>
          </w:p>
          <w:p w14:paraId="4955F00F" w14:textId="77777777" w:rsidR="00485B5A" w:rsidRPr="004670DA" w:rsidRDefault="00485B5A" w:rsidP="00311568">
            <w:pPr>
              <w:rPr>
                <w:rFonts w:ascii="Times New Roman" w:hAnsi="Times New Roman" w:cs="Times New Roman"/>
                <w:i/>
                <w:sz w:val="16"/>
                <w:szCs w:val="16"/>
              </w:rPr>
            </w:pPr>
          </w:p>
        </w:tc>
      </w:tr>
      <w:tr w:rsidR="00485B5A" w:rsidRPr="004670DA" w14:paraId="548397C9"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64F1265" w14:textId="77777777" w:rsidR="00485B5A" w:rsidRPr="004670DA" w:rsidRDefault="00485B5A" w:rsidP="00311568">
            <w:pPr>
              <w:jc w:val="both"/>
              <w:rPr>
                <w:rFonts w:ascii="Times New Roman" w:hAnsi="Times New Roman" w:cs="Times New Roman"/>
                <w:b w:val="0"/>
                <w:bCs w:val="0"/>
                <w:sz w:val="20"/>
                <w:szCs w:val="20"/>
              </w:rPr>
            </w:pPr>
          </w:p>
          <w:p w14:paraId="1B8C61D1" w14:textId="61FAB0F3" w:rsidR="00485B5A" w:rsidRPr="00510A3E" w:rsidRDefault="00510A3E" w:rsidP="00510A3E">
            <w:pPr>
              <w:jc w:val="both"/>
              <w:rPr>
                <w:rFonts w:ascii="Times New Roman" w:hAnsi="Times New Roman" w:cs="Times New Roman"/>
                <w:b w:val="0"/>
                <w:bCs w:val="0"/>
                <w:sz w:val="20"/>
                <w:szCs w:val="20"/>
              </w:rPr>
            </w:pPr>
            <w:r w:rsidRPr="00510A3E">
              <w:rPr>
                <w:rFonts w:ascii="Times New Roman" w:hAnsi="Times New Roman" w:cs="Times New Roman"/>
                <w:b w:val="0"/>
                <w:bCs w:val="0"/>
                <w:sz w:val="20"/>
                <w:szCs w:val="20"/>
              </w:rPr>
              <w:t>Programlardaki tüm dersler ders</w:t>
            </w:r>
            <w:r>
              <w:rPr>
                <w:rFonts w:ascii="Times New Roman" w:hAnsi="Times New Roman" w:cs="Times New Roman"/>
                <w:b w:val="0"/>
                <w:bCs w:val="0"/>
                <w:sz w:val="20"/>
                <w:szCs w:val="20"/>
              </w:rPr>
              <w:t xml:space="preserve"> </w:t>
            </w:r>
            <w:r w:rsidRPr="00510A3E">
              <w:rPr>
                <w:rFonts w:ascii="Times New Roman" w:hAnsi="Times New Roman" w:cs="Times New Roman"/>
                <w:b w:val="0"/>
                <w:bCs w:val="0"/>
                <w:sz w:val="20"/>
                <w:szCs w:val="20"/>
              </w:rPr>
              <w:t>izlencelerine uygun şekilde işlenmektedir [</w:t>
            </w:r>
            <w:r>
              <w:rPr>
                <w:rFonts w:ascii="Times New Roman" w:hAnsi="Times New Roman" w:cs="Times New Roman"/>
                <w:b w:val="0"/>
                <w:bCs w:val="0"/>
                <w:sz w:val="20"/>
                <w:szCs w:val="20"/>
              </w:rPr>
              <w:t>1</w:t>
            </w:r>
            <w:r w:rsidRPr="00510A3E">
              <w:rPr>
                <w:rFonts w:ascii="Times New Roman" w:hAnsi="Times New Roman" w:cs="Times New Roman"/>
                <w:b w:val="0"/>
                <w:bCs w:val="0"/>
                <w:sz w:val="20"/>
                <w:szCs w:val="20"/>
              </w:rPr>
              <w:t>-OD4]. Gerektiği zaman müfredatlarda değişiklikler yapılmakta ve</w:t>
            </w:r>
            <w:r>
              <w:rPr>
                <w:rFonts w:ascii="Times New Roman" w:hAnsi="Times New Roman" w:cs="Times New Roman"/>
                <w:b w:val="0"/>
                <w:bCs w:val="0"/>
                <w:sz w:val="20"/>
                <w:szCs w:val="20"/>
              </w:rPr>
              <w:t xml:space="preserve"> </w:t>
            </w:r>
            <w:r w:rsidRPr="00510A3E">
              <w:rPr>
                <w:rFonts w:ascii="Times New Roman" w:hAnsi="Times New Roman" w:cs="Times New Roman"/>
                <w:b w:val="0"/>
                <w:bCs w:val="0"/>
                <w:sz w:val="20"/>
                <w:szCs w:val="20"/>
              </w:rPr>
              <w:t>dış paydaş görüşlerine başvurulmaktadır [</w:t>
            </w:r>
            <w:r>
              <w:rPr>
                <w:rFonts w:ascii="Times New Roman" w:hAnsi="Times New Roman" w:cs="Times New Roman"/>
                <w:b w:val="0"/>
                <w:bCs w:val="0"/>
                <w:sz w:val="20"/>
                <w:szCs w:val="20"/>
              </w:rPr>
              <w:t>2</w:t>
            </w:r>
            <w:r w:rsidRPr="00510A3E">
              <w:rPr>
                <w:rFonts w:ascii="Times New Roman" w:hAnsi="Times New Roman" w:cs="Times New Roman"/>
                <w:b w:val="0"/>
                <w:bCs w:val="0"/>
                <w:sz w:val="20"/>
                <w:szCs w:val="20"/>
              </w:rPr>
              <w:t>-OD4]. Fırat Üniversitesinden mezun olan tüm öğrencilerimizle</w:t>
            </w:r>
            <w:r>
              <w:rPr>
                <w:rFonts w:ascii="Times New Roman" w:hAnsi="Times New Roman" w:cs="Times New Roman"/>
                <w:b w:val="0"/>
                <w:bCs w:val="0"/>
                <w:sz w:val="20"/>
                <w:szCs w:val="20"/>
              </w:rPr>
              <w:t xml:space="preserve"> </w:t>
            </w:r>
            <w:r w:rsidRPr="00510A3E">
              <w:rPr>
                <w:rFonts w:ascii="Times New Roman" w:hAnsi="Times New Roman" w:cs="Times New Roman"/>
                <w:b w:val="0"/>
                <w:bCs w:val="0"/>
                <w:sz w:val="20"/>
                <w:szCs w:val="20"/>
              </w:rPr>
              <w:t>daha etkili iletişime geçebilmek ve üniversitemiz ile mezunlarımız arasında bir bağ oluşturmak adına “Mezun</w:t>
            </w:r>
            <w:r>
              <w:rPr>
                <w:rFonts w:ascii="Times New Roman" w:hAnsi="Times New Roman" w:cs="Times New Roman"/>
                <w:b w:val="0"/>
                <w:bCs w:val="0"/>
                <w:sz w:val="20"/>
                <w:szCs w:val="20"/>
              </w:rPr>
              <w:t xml:space="preserve"> </w:t>
            </w:r>
            <w:r w:rsidRPr="00510A3E">
              <w:rPr>
                <w:rFonts w:ascii="Times New Roman" w:hAnsi="Times New Roman" w:cs="Times New Roman"/>
                <w:b w:val="0"/>
                <w:bCs w:val="0"/>
                <w:sz w:val="20"/>
                <w:szCs w:val="20"/>
              </w:rPr>
              <w:t>Bilgi Sistemi” bulunmaktadır (</w:t>
            </w:r>
            <w:hyperlink r:id="rId44" w:history="1">
              <w:r w:rsidRPr="00510A3E">
                <w:rPr>
                  <w:rStyle w:val="Kpr"/>
                  <w:rFonts w:ascii="Times New Roman" w:hAnsi="Times New Roman" w:cs="Times New Roman"/>
                  <w:b w:val="0"/>
                  <w:bCs w:val="0"/>
                  <w:sz w:val="20"/>
                  <w:szCs w:val="20"/>
                </w:rPr>
                <w:t>OD4</w:t>
              </w:r>
            </w:hyperlink>
            <w:r w:rsidRPr="00510A3E">
              <w:rPr>
                <w:rFonts w:ascii="Times New Roman" w:hAnsi="Times New Roman" w:cs="Times New Roman"/>
                <w:b w:val="0"/>
                <w:bCs w:val="0"/>
                <w:sz w:val="20"/>
                <w:szCs w:val="20"/>
              </w:rPr>
              <w:t>).</w:t>
            </w:r>
          </w:p>
          <w:p w14:paraId="73915222" w14:textId="77777777" w:rsidR="00485B5A" w:rsidRPr="004670DA" w:rsidRDefault="00485B5A" w:rsidP="00311568">
            <w:pPr>
              <w:jc w:val="both"/>
              <w:rPr>
                <w:rFonts w:ascii="Times New Roman" w:hAnsi="Times New Roman" w:cs="Times New Roman"/>
                <w:sz w:val="20"/>
                <w:szCs w:val="20"/>
              </w:rPr>
            </w:pPr>
          </w:p>
          <w:p w14:paraId="2908DFEF"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5B892F3E"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762CA31"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3F3A148" w14:textId="77777777" w:rsidR="00485B5A" w:rsidRPr="004670DA" w:rsidRDefault="00485B5A" w:rsidP="00311568">
            <w:pPr>
              <w:jc w:val="both"/>
              <w:rPr>
                <w:rFonts w:ascii="Times New Roman" w:hAnsi="Times New Roman" w:cs="Times New Roman"/>
                <w:b w:val="0"/>
                <w:bCs w:val="0"/>
                <w:sz w:val="15"/>
                <w:szCs w:val="15"/>
              </w:rPr>
            </w:pPr>
          </w:p>
          <w:p w14:paraId="6DB442B4" w14:textId="2C3919AE" w:rsidR="00485B5A" w:rsidRDefault="00E24ED4" w:rsidP="00311568">
            <w:pPr>
              <w:jc w:val="both"/>
              <w:rPr>
                <w:rFonts w:ascii="Times New Roman" w:hAnsi="Times New Roman" w:cs="Times New Roman"/>
                <w:sz w:val="20"/>
                <w:szCs w:val="20"/>
              </w:rPr>
            </w:pPr>
            <w:hyperlink r:id="rId45" w:history="1">
              <w:r w:rsidR="00510A3E" w:rsidRPr="00510A3E">
                <w:rPr>
                  <w:rStyle w:val="Kpr"/>
                  <w:rFonts w:ascii="Times New Roman" w:hAnsi="Times New Roman" w:cs="Times New Roman"/>
                  <w:b w:val="0"/>
                  <w:bCs w:val="0"/>
                  <w:sz w:val="20"/>
                  <w:szCs w:val="20"/>
                </w:rPr>
                <w:t>[1-OD4]. Örnek Ders İzlencesi</w:t>
              </w:r>
            </w:hyperlink>
          </w:p>
          <w:p w14:paraId="7ACE0A5B" w14:textId="77777777" w:rsidR="00510A3E" w:rsidRDefault="00510A3E" w:rsidP="00311568">
            <w:pPr>
              <w:jc w:val="both"/>
              <w:rPr>
                <w:rFonts w:ascii="Times New Roman" w:hAnsi="Times New Roman" w:cs="Times New Roman"/>
                <w:sz w:val="20"/>
                <w:szCs w:val="20"/>
              </w:rPr>
            </w:pPr>
          </w:p>
          <w:p w14:paraId="53028689" w14:textId="7E14EA0D" w:rsidR="00510A3E" w:rsidRDefault="00E24ED4" w:rsidP="00510A3E">
            <w:pPr>
              <w:jc w:val="both"/>
              <w:rPr>
                <w:rFonts w:ascii="Times New Roman" w:hAnsi="Times New Roman" w:cs="Times New Roman"/>
                <w:sz w:val="20"/>
                <w:szCs w:val="20"/>
              </w:rPr>
            </w:pPr>
            <w:hyperlink r:id="rId46" w:history="1">
              <w:r w:rsidR="00510A3E" w:rsidRPr="00510A3E">
                <w:rPr>
                  <w:rStyle w:val="Kpr"/>
                  <w:rFonts w:ascii="Times New Roman" w:hAnsi="Times New Roman" w:cs="Times New Roman"/>
                  <w:b w:val="0"/>
                  <w:bCs w:val="0"/>
                  <w:sz w:val="20"/>
                  <w:szCs w:val="20"/>
                </w:rPr>
                <w:t>[2-OD4]. Dış Paydaş Görüşleri</w:t>
              </w:r>
            </w:hyperlink>
          </w:p>
          <w:p w14:paraId="55235471" w14:textId="77777777" w:rsidR="00510A3E" w:rsidRDefault="00510A3E" w:rsidP="00311568">
            <w:pPr>
              <w:jc w:val="both"/>
              <w:rPr>
                <w:rFonts w:ascii="Times New Roman" w:hAnsi="Times New Roman" w:cs="Times New Roman"/>
                <w:sz w:val="20"/>
                <w:szCs w:val="20"/>
              </w:rPr>
            </w:pPr>
          </w:p>
          <w:p w14:paraId="4390016C" w14:textId="77777777" w:rsidR="00510A3E" w:rsidRPr="004670DA" w:rsidRDefault="00510A3E" w:rsidP="00311568">
            <w:pPr>
              <w:jc w:val="both"/>
              <w:rPr>
                <w:rFonts w:ascii="Times New Roman" w:hAnsi="Times New Roman" w:cs="Times New Roman"/>
                <w:sz w:val="20"/>
                <w:szCs w:val="20"/>
              </w:rPr>
            </w:pPr>
          </w:p>
          <w:p w14:paraId="376FF0BF" w14:textId="77777777" w:rsidR="00485B5A" w:rsidRPr="004670DA" w:rsidRDefault="00485B5A" w:rsidP="00311568">
            <w:pPr>
              <w:jc w:val="both"/>
              <w:rPr>
                <w:rFonts w:ascii="Times New Roman" w:hAnsi="Times New Roman" w:cs="Times New Roman"/>
                <w:sz w:val="20"/>
                <w:szCs w:val="20"/>
              </w:rPr>
            </w:pPr>
          </w:p>
          <w:p w14:paraId="5C73A4E1" w14:textId="77777777" w:rsidR="00485B5A" w:rsidRPr="004670DA" w:rsidRDefault="00485B5A" w:rsidP="00311568">
            <w:pPr>
              <w:jc w:val="both"/>
              <w:rPr>
                <w:rFonts w:ascii="Times New Roman" w:hAnsi="Times New Roman" w:cs="Times New Roman"/>
                <w:b w:val="0"/>
                <w:bCs w:val="0"/>
                <w:sz w:val="20"/>
                <w:szCs w:val="20"/>
              </w:rPr>
            </w:pPr>
          </w:p>
        </w:tc>
      </w:tr>
    </w:tbl>
    <w:p w14:paraId="38E63FC1" w14:textId="77777777" w:rsidR="00485B5A" w:rsidRPr="004670DA" w:rsidRDefault="00485B5A" w:rsidP="00485B5A">
      <w:pPr>
        <w:jc w:val="both"/>
        <w:rPr>
          <w:rFonts w:ascii="Times New Roman" w:hAnsi="Times New Roman" w:cs="Times New Roman"/>
          <w:sz w:val="28"/>
          <w:szCs w:val="28"/>
        </w:rPr>
      </w:pPr>
    </w:p>
    <w:p w14:paraId="7428ADF8" w14:textId="77777777" w:rsidR="00485B5A" w:rsidRPr="004670DA" w:rsidRDefault="00485B5A" w:rsidP="00485B5A">
      <w:pPr>
        <w:jc w:val="both"/>
        <w:rPr>
          <w:rFonts w:ascii="Times New Roman" w:hAnsi="Times New Roman" w:cs="Times New Roman"/>
          <w:sz w:val="28"/>
          <w:szCs w:val="28"/>
        </w:rPr>
      </w:pPr>
    </w:p>
    <w:p w14:paraId="57A701A6" w14:textId="77777777" w:rsidR="00485B5A" w:rsidRPr="004670DA" w:rsidRDefault="00485B5A" w:rsidP="00485B5A">
      <w:pPr>
        <w:jc w:val="both"/>
        <w:rPr>
          <w:rFonts w:ascii="Times New Roman" w:hAnsi="Times New Roman" w:cs="Times New Roman"/>
          <w:sz w:val="28"/>
          <w:szCs w:val="28"/>
        </w:rPr>
      </w:pPr>
    </w:p>
    <w:p w14:paraId="3CF70F34" w14:textId="77777777" w:rsidR="00485B5A" w:rsidRPr="004670DA" w:rsidRDefault="00485B5A" w:rsidP="00485B5A">
      <w:pPr>
        <w:jc w:val="both"/>
        <w:rPr>
          <w:rFonts w:ascii="Times New Roman" w:hAnsi="Times New Roman" w:cs="Times New Roman"/>
          <w:sz w:val="28"/>
          <w:szCs w:val="28"/>
        </w:rPr>
      </w:pPr>
    </w:p>
    <w:p w14:paraId="6D0F05D2" w14:textId="77777777" w:rsidR="00485B5A" w:rsidRPr="004670DA" w:rsidRDefault="00485B5A" w:rsidP="00485B5A">
      <w:pPr>
        <w:jc w:val="both"/>
        <w:rPr>
          <w:rFonts w:ascii="Times New Roman" w:hAnsi="Times New Roman" w:cs="Times New Roman"/>
          <w:sz w:val="28"/>
          <w:szCs w:val="28"/>
        </w:rPr>
      </w:pPr>
    </w:p>
    <w:p w14:paraId="745F3183" w14:textId="77777777" w:rsidR="00485B5A" w:rsidRPr="004670DA" w:rsidRDefault="00485B5A" w:rsidP="00485B5A">
      <w:pPr>
        <w:jc w:val="both"/>
        <w:rPr>
          <w:rFonts w:ascii="Times New Roman" w:hAnsi="Times New Roman" w:cs="Times New Roman"/>
          <w:sz w:val="28"/>
          <w:szCs w:val="28"/>
        </w:rPr>
      </w:pPr>
    </w:p>
    <w:p w14:paraId="02FB61E9"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3638BE07"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00E7C9BE" w14:textId="3AAD1C74"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B.1.6. Eğitim </w:t>
            </w:r>
            <w:r w:rsidR="00023D1A"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Öğretim Süreçlerinin Yönetimi</w:t>
            </w:r>
          </w:p>
          <w:p w14:paraId="573323F0"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5FF69B93"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Eğitim ve öğretim programlarının tasarlanması, yürütülmesi, değerlendirilmesi ve güncellenmesi faaliyetlerine ilişkin </w:t>
            </w:r>
            <w:r>
              <w:rPr>
                <w:rFonts w:ascii="Times New Roman" w:hAnsi="Times New Roman" w:cs="Times New Roman"/>
                <w:b w:val="0"/>
                <w:bCs w:val="0"/>
                <w:i/>
                <w:iCs/>
                <w:sz w:val="16"/>
                <w:szCs w:val="16"/>
              </w:rPr>
              <w:t>Birim</w:t>
            </w:r>
            <w:r w:rsidRPr="004670DA">
              <w:rPr>
                <w:rFonts w:ascii="Times New Roman" w:hAnsi="Times New Roman" w:cs="Times New Roman"/>
                <w:b w:val="0"/>
                <w:bCs w:val="0"/>
                <w:i/>
                <w:iCs/>
                <w:sz w:val="16"/>
                <w:szCs w:val="16"/>
              </w:rPr>
              <w:t xml:space="preserve"> genelinde ilke, esaslar ile takvim belirlidir.</w:t>
            </w:r>
          </w:p>
          <w:p w14:paraId="12BB4AFE"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485B5A" w:rsidRPr="004670DA" w14:paraId="610D49E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9DEDE85"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360B753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709BFA0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2AD4740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3373158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08DCCD2"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55D94B22"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eğitim ve öğretim süreçlerini bütüncül olarak yönetmek üzere bir sistem bulunmamaktadır.</w:t>
            </w:r>
          </w:p>
        </w:tc>
        <w:tc>
          <w:tcPr>
            <w:tcW w:w="1803" w:type="dxa"/>
          </w:tcPr>
          <w:p w14:paraId="0C2428E1" w14:textId="3206BF98"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Birimde eğitim ve öğretim </w:t>
            </w:r>
            <w:r w:rsidR="00023D1A" w:rsidRPr="004670DA">
              <w:rPr>
                <w:rFonts w:ascii="Times New Roman" w:hAnsi="Times New Roman" w:cs="Times New Roman"/>
                <w:sz w:val="16"/>
                <w:szCs w:val="16"/>
              </w:rPr>
              <w:t>süreçlerini bütüncül</w:t>
            </w:r>
            <w:r w:rsidRPr="004670DA">
              <w:rPr>
                <w:rFonts w:ascii="Times New Roman" w:hAnsi="Times New Roman" w:cs="Times New Roman"/>
                <w:sz w:val="16"/>
                <w:szCs w:val="16"/>
              </w:rPr>
              <w:t xml:space="preserve"> olarak yönetmek üzere sistem, ilke ve kurallar bulunmaktadır.</w:t>
            </w:r>
          </w:p>
        </w:tc>
        <w:tc>
          <w:tcPr>
            <w:tcW w:w="1722" w:type="dxa"/>
          </w:tcPr>
          <w:p w14:paraId="6240E4D3"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eğitim ve öğretim süreçleri belirlenmiş ilke ve kuralara uygun yönetilmektedir.</w:t>
            </w:r>
          </w:p>
        </w:tc>
        <w:tc>
          <w:tcPr>
            <w:tcW w:w="1721" w:type="dxa"/>
          </w:tcPr>
          <w:p w14:paraId="6E976F7B"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eğitim ve öğretim yönetim sistemine ilişkin uygulamalar izlenmekte ve izlem sonuçlarına göre iyileştirme yapılmaktadır.</w:t>
            </w:r>
          </w:p>
        </w:tc>
        <w:tc>
          <w:tcPr>
            <w:tcW w:w="1722" w:type="dxa"/>
          </w:tcPr>
          <w:p w14:paraId="429CB30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EB3871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AF758A0"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6E0FBEC6" w14:textId="0DBECBF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Organiza</w:t>
            </w:r>
            <w:r w:rsidR="00CF70C8">
              <w:rPr>
                <w:rFonts w:ascii="Times New Roman" w:hAnsi="Times New Roman" w:cs="Times New Roman"/>
                <w:b w:val="0"/>
                <w:bCs w:val="0"/>
                <w:i/>
                <w:sz w:val="16"/>
                <w:szCs w:val="16"/>
              </w:rPr>
              <w:t>syonel Yapı ve İş Akış Şemaları(</w:t>
            </w:r>
            <w:r w:rsidRPr="004670DA">
              <w:rPr>
                <w:rFonts w:ascii="Times New Roman" w:hAnsi="Times New Roman" w:cs="Times New Roman"/>
                <w:b w:val="0"/>
                <w:bCs w:val="0"/>
                <w:i/>
                <w:sz w:val="16"/>
                <w:szCs w:val="16"/>
              </w:rPr>
              <w:t xml:space="preserve"> Eğitim ve öğretim süreçlerinin yönetimine ilişkin organizasyonel yapılanma ve iş akış şemalarını gösteren kanıtlar.</w:t>
            </w:r>
            <w:r w:rsidR="00CF70C8">
              <w:rPr>
                <w:rFonts w:ascii="Times New Roman" w:hAnsi="Times New Roman" w:cs="Times New Roman"/>
                <w:b w:val="0"/>
                <w:bCs w:val="0"/>
                <w:i/>
                <w:sz w:val="16"/>
                <w:szCs w:val="16"/>
              </w:rPr>
              <w:t>)</w:t>
            </w:r>
          </w:p>
          <w:p w14:paraId="6D16AB29" w14:textId="26EBAC7B" w:rsidR="00485B5A" w:rsidRPr="004670DA" w:rsidRDefault="00CF70C8"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İlke, Kurallar ve Takvim(</w:t>
            </w:r>
            <w:r w:rsidR="00485B5A" w:rsidRPr="004670DA">
              <w:rPr>
                <w:rFonts w:ascii="Times New Roman" w:hAnsi="Times New Roman" w:cs="Times New Roman"/>
                <w:b w:val="0"/>
                <w:bCs w:val="0"/>
                <w:i/>
                <w:sz w:val="16"/>
                <w:szCs w:val="16"/>
              </w:rPr>
              <w:t xml:space="preserve"> Eğitim, öğretim, ölçme ve değerlendirme süreçlerinin yönetimine ilişkin ilke, kurallar ve akademik takvim.</w:t>
            </w:r>
            <w:r>
              <w:rPr>
                <w:rFonts w:ascii="Times New Roman" w:hAnsi="Times New Roman" w:cs="Times New Roman"/>
                <w:b w:val="0"/>
                <w:bCs w:val="0"/>
                <w:i/>
                <w:sz w:val="16"/>
                <w:szCs w:val="16"/>
              </w:rPr>
              <w:t>)</w:t>
            </w:r>
          </w:p>
          <w:p w14:paraId="19B14034" w14:textId="10ADB490" w:rsidR="00485B5A" w:rsidRPr="004670DA" w:rsidRDefault="00CF70C8"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Bilgi Yönetim Sistemi(</w:t>
            </w:r>
            <w:r w:rsidR="00485B5A" w:rsidRPr="004670DA">
              <w:rPr>
                <w:rFonts w:ascii="Times New Roman" w:hAnsi="Times New Roman" w:cs="Times New Roman"/>
                <w:b w:val="0"/>
                <w:bCs w:val="0"/>
                <w:i/>
                <w:sz w:val="16"/>
                <w:szCs w:val="16"/>
              </w:rPr>
              <w:t xml:space="preserve"> Eğitim ve öğretim süreçlerinin yönetiminde kullanılan bilgi yönetim sistemi ve uygulamaları.</w:t>
            </w:r>
            <w:r>
              <w:rPr>
                <w:rFonts w:ascii="Times New Roman" w:hAnsi="Times New Roman" w:cs="Times New Roman"/>
                <w:b w:val="0"/>
                <w:bCs w:val="0"/>
                <w:i/>
                <w:sz w:val="16"/>
                <w:szCs w:val="16"/>
              </w:rPr>
              <w:t>)</w:t>
            </w:r>
          </w:p>
          <w:p w14:paraId="3FF8CB8E" w14:textId="3C554E8F" w:rsidR="00485B5A" w:rsidRPr="004670DA" w:rsidRDefault="0082067D"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İzleme ve İyileştirme Kanıtları(</w:t>
            </w:r>
            <w:r w:rsidR="00485B5A" w:rsidRPr="004670DA">
              <w:rPr>
                <w:rFonts w:ascii="Times New Roman" w:hAnsi="Times New Roman" w:cs="Times New Roman"/>
                <w:b w:val="0"/>
                <w:bCs w:val="0"/>
                <w:i/>
                <w:sz w:val="16"/>
                <w:szCs w:val="16"/>
              </w:rPr>
              <w:t>Eğitim ve öğretim süreçlerinin izlenmesi ve iyileştirilmesine ilişkin belgeler ve uygulamalar.</w:t>
            </w:r>
            <w:r>
              <w:rPr>
                <w:rFonts w:ascii="Times New Roman" w:hAnsi="Times New Roman" w:cs="Times New Roman"/>
                <w:b w:val="0"/>
                <w:bCs w:val="0"/>
                <w:i/>
                <w:sz w:val="16"/>
                <w:szCs w:val="16"/>
              </w:rPr>
              <w:t>)</w:t>
            </w:r>
          </w:p>
          <w:p w14:paraId="46A5D70F" w14:textId="0C2A1EF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Değerlend</w:t>
            </w:r>
            <w:r w:rsidR="0082067D">
              <w:rPr>
                <w:rFonts w:ascii="Times New Roman" w:hAnsi="Times New Roman" w:cs="Times New Roman"/>
                <w:b w:val="0"/>
                <w:bCs w:val="0"/>
                <w:i/>
                <w:sz w:val="16"/>
                <w:szCs w:val="16"/>
              </w:rPr>
              <w:t>irme ve Geri Bildirim Raporları(</w:t>
            </w:r>
            <w:r w:rsidRPr="004670DA">
              <w:rPr>
                <w:rFonts w:ascii="Times New Roman" w:hAnsi="Times New Roman" w:cs="Times New Roman"/>
                <w:b w:val="0"/>
                <w:bCs w:val="0"/>
                <w:i/>
                <w:sz w:val="16"/>
                <w:szCs w:val="16"/>
              </w:rPr>
              <w:t xml:space="preserve"> İzleme çalışmalarına dair değerlendirme raporları, geri bildirim analiz raporları ve bu analizlere dayanarak yapılan iyileştirmeleri belgeleyen dokümanlar.</w:t>
            </w:r>
            <w:r w:rsidR="0082067D">
              <w:rPr>
                <w:rFonts w:ascii="Times New Roman" w:hAnsi="Times New Roman" w:cs="Times New Roman"/>
                <w:b w:val="0"/>
                <w:bCs w:val="0"/>
                <w:i/>
                <w:sz w:val="16"/>
                <w:szCs w:val="16"/>
              </w:rPr>
              <w:t>)</w:t>
            </w:r>
          </w:p>
          <w:p w14:paraId="6338376F" w14:textId="3A7A1FB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Özgün Yaklaşım ve </w:t>
            </w:r>
            <w:r w:rsidR="0082067D">
              <w:rPr>
                <w:rFonts w:ascii="Times New Roman" w:hAnsi="Times New Roman" w:cs="Times New Roman"/>
                <w:b w:val="0"/>
                <w:bCs w:val="0"/>
                <w:i/>
                <w:sz w:val="16"/>
                <w:szCs w:val="16"/>
              </w:rPr>
              <w:t>Uygulamalar(</w:t>
            </w: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göre geliştirdiği özgün yöntem ve uygulamalara ilişkin kanıtlar.</w:t>
            </w:r>
            <w:r w:rsidR="0082067D">
              <w:rPr>
                <w:rFonts w:ascii="Times New Roman" w:hAnsi="Times New Roman" w:cs="Times New Roman"/>
                <w:b w:val="0"/>
                <w:bCs w:val="0"/>
                <w:i/>
                <w:sz w:val="16"/>
                <w:szCs w:val="16"/>
              </w:rPr>
              <w:t>)</w:t>
            </w:r>
          </w:p>
        </w:tc>
      </w:tr>
      <w:tr w:rsidR="00485B5A" w:rsidRPr="004670DA" w14:paraId="1A26774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8539C62" w14:textId="77777777" w:rsidR="00485B5A" w:rsidRPr="004670DA" w:rsidRDefault="00485B5A" w:rsidP="00311568">
            <w:pPr>
              <w:jc w:val="both"/>
              <w:rPr>
                <w:rFonts w:ascii="Times New Roman" w:hAnsi="Times New Roman" w:cs="Times New Roman"/>
                <w:b w:val="0"/>
                <w:bCs w:val="0"/>
                <w:sz w:val="20"/>
                <w:szCs w:val="20"/>
              </w:rPr>
            </w:pPr>
          </w:p>
          <w:p w14:paraId="67F411B6" w14:textId="3944995C" w:rsidR="007A7855" w:rsidRPr="007A7855" w:rsidRDefault="007A7855" w:rsidP="007A7855">
            <w:pPr>
              <w:jc w:val="both"/>
              <w:rPr>
                <w:rFonts w:ascii="Times New Roman" w:hAnsi="Times New Roman" w:cs="Times New Roman"/>
                <w:b w:val="0"/>
                <w:sz w:val="20"/>
                <w:szCs w:val="20"/>
              </w:rPr>
            </w:pPr>
            <w:r w:rsidRPr="007A7855">
              <w:rPr>
                <w:rFonts w:ascii="Times New Roman" w:hAnsi="Times New Roman" w:cs="Times New Roman"/>
                <w:b w:val="0"/>
                <w:sz w:val="20"/>
                <w:szCs w:val="20"/>
              </w:rPr>
              <w:t xml:space="preserve">Fırat Üniversitesi genelinde eğitim ve öğretim süreçleri belirlenmiş ilke ve kurallara uygun yönetilmektedir.  </w:t>
            </w:r>
            <w:hyperlink r:id="rId47" w:history="1">
              <w:r w:rsidRPr="00046547">
                <w:rPr>
                  <w:rStyle w:val="Kpr"/>
                  <w:rFonts w:ascii="Times New Roman" w:hAnsi="Times New Roman" w:cs="Times New Roman"/>
                  <w:b w:val="0"/>
                  <w:bCs w:val="0"/>
                  <w:sz w:val="20"/>
                  <w:szCs w:val="20"/>
                </w:rPr>
                <w:t>(</w:t>
              </w:r>
              <w:r w:rsidR="00046547" w:rsidRPr="00046547">
                <w:rPr>
                  <w:rStyle w:val="Kpr"/>
                  <w:rFonts w:ascii="Times New Roman" w:hAnsi="Times New Roman" w:cs="Times New Roman"/>
                  <w:b w:val="0"/>
                  <w:bCs w:val="0"/>
                  <w:sz w:val="20"/>
                  <w:szCs w:val="20"/>
                </w:rPr>
                <w:t>OD4</w:t>
              </w:r>
              <w:r w:rsidRPr="00046547">
                <w:rPr>
                  <w:rStyle w:val="Kpr"/>
                  <w:rFonts w:ascii="Times New Roman" w:hAnsi="Times New Roman" w:cs="Times New Roman"/>
                  <w:b w:val="0"/>
                  <w:bCs w:val="0"/>
                  <w:sz w:val="20"/>
                  <w:szCs w:val="20"/>
                </w:rPr>
                <w:t>)</w:t>
              </w:r>
            </w:hyperlink>
          </w:p>
          <w:p w14:paraId="72E6FA7A" w14:textId="77777777" w:rsidR="00485B5A" w:rsidRPr="004670DA" w:rsidRDefault="00485B5A" w:rsidP="00311568">
            <w:pPr>
              <w:jc w:val="both"/>
              <w:rPr>
                <w:rFonts w:ascii="Times New Roman" w:hAnsi="Times New Roman" w:cs="Times New Roman"/>
                <w:sz w:val="20"/>
                <w:szCs w:val="20"/>
              </w:rPr>
            </w:pPr>
          </w:p>
          <w:p w14:paraId="2224197A" w14:textId="77777777" w:rsidR="00485B5A" w:rsidRPr="004670DA" w:rsidRDefault="00485B5A" w:rsidP="00311568">
            <w:pPr>
              <w:jc w:val="both"/>
              <w:rPr>
                <w:rFonts w:ascii="Times New Roman" w:hAnsi="Times New Roman" w:cs="Times New Roman"/>
                <w:sz w:val="20"/>
                <w:szCs w:val="20"/>
              </w:rPr>
            </w:pPr>
          </w:p>
          <w:p w14:paraId="5DF21A3C" w14:textId="77777777" w:rsidR="00485B5A" w:rsidRPr="004670DA" w:rsidRDefault="00485B5A" w:rsidP="00311568">
            <w:pPr>
              <w:jc w:val="both"/>
              <w:rPr>
                <w:rFonts w:ascii="Times New Roman" w:hAnsi="Times New Roman" w:cs="Times New Roman"/>
                <w:sz w:val="20"/>
                <w:szCs w:val="20"/>
              </w:rPr>
            </w:pPr>
          </w:p>
          <w:p w14:paraId="2BE5637D"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68FF17C"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0BA6922"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1A6019BE" w14:textId="77777777" w:rsidR="00485B5A" w:rsidRPr="004670DA" w:rsidRDefault="00485B5A" w:rsidP="00311568">
            <w:pPr>
              <w:jc w:val="both"/>
              <w:rPr>
                <w:rFonts w:ascii="Times New Roman" w:hAnsi="Times New Roman" w:cs="Times New Roman"/>
                <w:b w:val="0"/>
                <w:bCs w:val="0"/>
                <w:sz w:val="15"/>
                <w:szCs w:val="15"/>
              </w:rPr>
            </w:pPr>
          </w:p>
          <w:p w14:paraId="644EFFA1" w14:textId="77777777" w:rsidR="00485B5A" w:rsidRPr="004670DA" w:rsidRDefault="00485B5A" w:rsidP="00311568">
            <w:pPr>
              <w:jc w:val="both"/>
              <w:rPr>
                <w:rFonts w:ascii="Times New Roman" w:hAnsi="Times New Roman" w:cs="Times New Roman"/>
                <w:sz w:val="20"/>
                <w:szCs w:val="20"/>
              </w:rPr>
            </w:pPr>
          </w:p>
          <w:p w14:paraId="45B19E87" w14:textId="77777777" w:rsidR="00485B5A" w:rsidRPr="004670DA" w:rsidRDefault="00485B5A" w:rsidP="00311568">
            <w:pPr>
              <w:jc w:val="both"/>
              <w:rPr>
                <w:rFonts w:ascii="Times New Roman" w:hAnsi="Times New Roman" w:cs="Times New Roman"/>
                <w:sz w:val="20"/>
                <w:szCs w:val="20"/>
              </w:rPr>
            </w:pPr>
          </w:p>
          <w:p w14:paraId="4A1B6F1E" w14:textId="77777777" w:rsidR="00485B5A" w:rsidRPr="004670DA" w:rsidRDefault="00485B5A" w:rsidP="00311568">
            <w:pPr>
              <w:jc w:val="both"/>
              <w:rPr>
                <w:rFonts w:ascii="Times New Roman" w:hAnsi="Times New Roman" w:cs="Times New Roman"/>
                <w:sz w:val="20"/>
                <w:szCs w:val="20"/>
              </w:rPr>
            </w:pPr>
          </w:p>
          <w:p w14:paraId="1982B615" w14:textId="77777777" w:rsidR="00485B5A" w:rsidRPr="004670DA" w:rsidRDefault="00485B5A" w:rsidP="00311568">
            <w:pPr>
              <w:jc w:val="both"/>
              <w:rPr>
                <w:rFonts w:ascii="Times New Roman" w:hAnsi="Times New Roman" w:cs="Times New Roman"/>
                <w:b w:val="0"/>
                <w:bCs w:val="0"/>
                <w:sz w:val="20"/>
                <w:szCs w:val="20"/>
              </w:rPr>
            </w:pPr>
          </w:p>
        </w:tc>
      </w:tr>
    </w:tbl>
    <w:p w14:paraId="1B30022F" w14:textId="77777777" w:rsidR="00485B5A" w:rsidRPr="004670DA" w:rsidRDefault="00485B5A" w:rsidP="00485B5A">
      <w:pPr>
        <w:jc w:val="both"/>
        <w:rPr>
          <w:rFonts w:ascii="Times New Roman" w:hAnsi="Times New Roman" w:cs="Times New Roman"/>
          <w:sz w:val="28"/>
          <w:szCs w:val="28"/>
        </w:rPr>
      </w:pPr>
    </w:p>
    <w:p w14:paraId="1BD07A47" w14:textId="77777777" w:rsidR="00485B5A" w:rsidRPr="004670DA" w:rsidRDefault="00485B5A" w:rsidP="00485B5A">
      <w:pPr>
        <w:jc w:val="both"/>
        <w:rPr>
          <w:rFonts w:ascii="Times New Roman" w:hAnsi="Times New Roman" w:cs="Times New Roman"/>
          <w:sz w:val="28"/>
          <w:szCs w:val="28"/>
        </w:rPr>
      </w:pPr>
    </w:p>
    <w:p w14:paraId="27EFA7EC" w14:textId="77777777" w:rsidR="00485B5A" w:rsidRPr="004670DA" w:rsidRDefault="00485B5A" w:rsidP="00485B5A">
      <w:pPr>
        <w:jc w:val="both"/>
        <w:rPr>
          <w:rFonts w:ascii="Times New Roman" w:hAnsi="Times New Roman" w:cs="Times New Roman"/>
          <w:sz w:val="28"/>
          <w:szCs w:val="28"/>
        </w:rPr>
      </w:pPr>
    </w:p>
    <w:p w14:paraId="3009D011" w14:textId="525211BE" w:rsidR="00485B5A" w:rsidRDefault="00485B5A" w:rsidP="00485B5A">
      <w:pPr>
        <w:jc w:val="both"/>
        <w:rPr>
          <w:rFonts w:ascii="Times New Roman" w:hAnsi="Times New Roman" w:cs="Times New Roman"/>
          <w:sz w:val="28"/>
          <w:szCs w:val="28"/>
        </w:rPr>
      </w:pPr>
    </w:p>
    <w:p w14:paraId="317F84CF" w14:textId="0416CA6D" w:rsidR="004D3733" w:rsidRDefault="004D3733" w:rsidP="00485B5A">
      <w:pPr>
        <w:jc w:val="both"/>
        <w:rPr>
          <w:rFonts w:ascii="Times New Roman" w:hAnsi="Times New Roman" w:cs="Times New Roman"/>
          <w:sz w:val="28"/>
          <w:szCs w:val="28"/>
        </w:rPr>
      </w:pPr>
    </w:p>
    <w:p w14:paraId="7960672D" w14:textId="0263104E" w:rsidR="004D3733" w:rsidRDefault="004D3733" w:rsidP="00485B5A">
      <w:pPr>
        <w:jc w:val="both"/>
        <w:rPr>
          <w:rFonts w:ascii="Times New Roman" w:hAnsi="Times New Roman" w:cs="Times New Roman"/>
          <w:sz w:val="28"/>
          <w:szCs w:val="28"/>
        </w:rPr>
      </w:pPr>
    </w:p>
    <w:p w14:paraId="2D7523A1" w14:textId="77777777" w:rsidR="004D3733" w:rsidRPr="004670DA" w:rsidRDefault="004D3733" w:rsidP="00485B5A">
      <w:pPr>
        <w:jc w:val="both"/>
        <w:rPr>
          <w:rFonts w:ascii="Times New Roman" w:hAnsi="Times New Roman" w:cs="Times New Roman"/>
          <w:sz w:val="28"/>
          <w:szCs w:val="28"/>
        </w:rPr>
      </w:pPr>
    </w:p>
    <w:p w14:paraId="037FF306"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400B4875" w14:textId="77777777" w:rsidTr="00F4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A5C9EB" w:themeFill="text2" w:themeFillTint="40"/>
          </w:tcPr>
          <w:p w14:paraId="11261D35" w14:textId="77777777" w:rsidR="00485B5A" w:rsidRDefault="00485B5A" w:rsidP="00311568">
            <w:pPr>
              <w:spacing w:after="120"/>
              <w:jc w:val="both"/>
              <w:rPr>
                <w:rFonts w:ascii="Times New Roman" w:hAnsi="Times New Roman" w:cs="Times New Roman"/>
                <w:b w:val="0"/>
                <w:bCs w:val="0"/>
              </w:rPr>
            </w:pPr>
            <w:r w:rsidRPr="004670DA">
              <w:rPr>
                <w:rFonts w:ascii="Times New Roman" w:hAnsi="Times New Roman" w:cs="Times New Roman"/>
              </w:rPr>
              <w:t>B.2. Programların Yürütülmesi (Öğrenci Merkezli Öğrenme, Öğretme ve Değerlendirme)</w:t>
            </w:r>
          </w:p>
          <w:p w14:paraId="7E3B3272" w14:textId="77777777" w:rsidR="00485B5A" w:rsidRPr="004670DA" w:rsidRDefault="00485B5A" w:rsidP="00311568">
            <w:pPr>
              <w:spacing w:after="120"/>
              <w:jc w:val="both"/>
              <w:rPr>
                <w:rFonts w:ascii="Times New Roman" w:eastAsia="Calibri" w:hAnsi="Times New Roman" w:cs="Times New Roman"/>
                <w:i/>
                <w:iCs/>
                <w:kern w:val="0"/>
                <w:sz w:val="16"/>
                <w:szCs w:val="16"/>
                <w14:ligatures w14:val="none"/>
              </w:rPr>
            </w:pPr>
            <w:r>
              <w:rPr>
                <w:rFonts w:ascii="Times New Roman" w:eastAsia="Calibri" w:hAnsi="Times New Roman" w:cs="Times New Roman"/>
                <w:i/>
                <w:iCs/>
                <w:kern w:val="0"/>
                <w:sz w:val="16"/>
                <w:szCs w:val="16"/>
                <w14:ligatures w14:val="none"/>
              </w:rPr>
              <w:t>Birim</w:t>
            </w:r>
            <w:r w:rsidRPr="004670DA">
              <w:rPr>
                <w:rFonts w:ascii="Times New Roman" w:eastAsia="Calibri" w:hAnsi="Times New Roman" w:cs="Times New Roman"/>
                <w:i/>
                <w:iCs/>
                <w:kern w:val="0"/>
                <w:sz w:val="16"/>
                <w:szCs w:val="16"/>
                <w14:ligatures w14:val="none"/>
              </w:rPr>
              <w:t xml:space="preserve">, hedeflediği nitelikli mezun yeterliliklerine ulaşmak amacıyla öğrenci merkezli ve yetkinlik temelli öğretim, ölçme ve değerlendirme yöntemlerini uygulamalıdır. </w:t>
            </w:r>
            <w:r>
              <w:rPr>
                <w:rFonts w:ascii="Times New Roman" w:eastAsia="Calibri" w:hAnsi="Times New Roman" w:cs="Times New Roman"/>
                <w:i/>
                <w:iCs/>
                <w:kern w:val="0"/>
                <w:sz w:val="16"/>
                <w:szCs w:val="16"/>
                <w14:ligatures w14:val="none"/>
              </w:rPr>
              <w:t>Birim</w:t>
            </w:r>
            <w:r w:rsidRPr="004670DA">
              <w:rPr>
                <w:rFonts w:ascii="Times New Roman" w:eastAsia="Calibri" w:hAnsi="Times New Roman" w:cs="Times New Roman"/>
                <w:i/>
                <w:iCs/>
                <w:kern w:val="0"/>
                <w:sz w:val="16"/>
                <w:szCs w:val="16"/>
                <w14:ligatures w14:val="none"/>
              </w:rPr>
              <w:t>, öğrenci kabulleri, diploma, derece ve diğer yeterliliklerin tanınması ve sertifikalandırılmasına yönelik açık kriterler belirlemeli; önceden tanımlanmış ve ilan edilmiş kuralları tutarlı şekilde uygulamalıdır.</w:t>
            </w:r>
          </w:p>
        </w:tc>
      </w:tr>
      <w:tr w:rsidR="00485B5A" w:rsidRPr="004670DA" w14:paraId="144B667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BE792E3" w14:textId="55FA0113"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B.2.1. Öğretim Yöntem </w:t>
            </w:r>
            <w:r w:rsidR="009A11E4"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Teknikleri </w:t>
            </w:r>
          </w:p>
          <w:p w14:paraId="4DFAD4E6" w14:textId="035DF5FD" w:rsidR="00485B5A" w:rsidRPr="004670DA" w:rsidRDefault="009A11E4"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yöntemi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öğrenciyi</w:t>
            </w:r>
            <w:r w:rsidR="00485B5A" w:rsidRPr="004670DA">
              <w:rPr>
                <w:rFonts w:ascii="Times New Roman" w:hAnsi="Times New Roman" w:cs="Times New Roman"/>
                <w:b w:val="0"/>
                <w:bCs w:val="0"/>
                <w:i/>
                <w:iCs/>
                <w:sz w:val="16"/>
                <w:szCs w:val="16"/>
              </w:rPr>
              <w:t xml:space="preserve"> aktif hale getiren ve </w:t>
            </w:r>
            <w:r w:rsidRPr="004670DA">
              <w:rPr>
                <w:rFonts w:ascii="Times New Roman" w:hAnsi="Times New Roman" w:cs="Times New Roman"/>
                <w:b w:val="0"/>
                <w:bCs w:val="0"/>
                <w:i/>
                <w:iCs/>
                <w:sz w:val="16"/>
                <w:szCs w:val="16"/>
              </w:rPr>
              <w:t>etkileşimli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öğrenme</w:t>
            </w:r>
            <w:r w:rsidR="00485B5A" w:rsidRPr="004670DA">
              <w:rPr>
                <w:rFonts w:ascii="Times New Roman" w:hAnsi="Times New Roman" w:cs="Times New Roman"/>
                <w:b w:val="0"/>
                <w:bCs w:val="0"/>
                <w:i/>
                <w:iCs/>
                <w:sz w:val="16"/>
                <w:szCs w:val="16"/>
              </w:rPr>
              <w:t xml:space="preserve"> odaklıdır. Tüm eğitim türleri içerisinde (örgün, uzaktan, karma) o eğitim türünün doğasına uygun; öğrenci merkezli, yetkinlik temelli, süreç ve performans odaklı disiplinlerarası, </w:t>
            </w:r>
            <w:r w:rsidRPr="004670DA">
              <w:rPr>
                <w:rFonts w:ascii="Times New Roman" w:hAnsi="Times New Roman" w:cs="Times New Roman"/>
                <w:b w:val="0"/>
                <w:bCs w:val="0"/>
                <w:i/>
                <w:iCs/>
                <w:sz w:val="16"/>
                <w:szCs w:val="16"/>
              </w:rPr>
              <w:t>bütünleyici</w:t>
            </w:r>
            <w:r w:rsidR="00485B5A" w:rsidRPr="004670DA">
              <w:rPr>
                <w:rFonts w:ascii="Times New Roman" w:hAnsi="Times New Roman" w:cs="Times New Roman"/>
                <w:b w:val="0"/>
                <w:bCs w:val="0"/>
                <w:i/>
                <w:iCs/>
                <w:sz w:val="16"/>
                <w:szCs w:val="16"/>
              </w:rPr>
              <w:t xml:space="preserve">, vaka/uygulama temelinde </w:t>
            </w:r>
            <w:r w:rsidRPr="004670DA">
              <w:rPr>
                <w:rFonts w:ascii="Times New Roman" w:hAnsi="Times New Roman" w:cs="Times New Roman"/>
                <w:b w:val="0"/>
                <w:bCs w:val="0"/>
                <w:i/>
                <w:iCs/>
                <w:sz w:val="16"/>
                <w:szCs w:val="16"/>
              </w:rPr>
              <w:t>öğrenmeyi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önceleyen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yaklaşımlara</w:t>
            </w:r>
            <w:r w:rsidR="00485B5A" w:rsidRPr="004670DA">
              <w:rPr>
                <w:rFonts w:ascii="Times New Roman" w:hAnsi="Times New Roman" w:cs="Times New Roman"/>
                <w:b w:val="0"/>
                <w:bCs w:val="0"/>
                <w:i/>
                <w:iCs/>
                <w:sz w:val="16"/>
                <w:szCs w:val="16"/>
              </w:rPr>
              <w:t xml:space="preserve"> yer verilir. Bilgi aktarımından </w:t>
            </w:r>
            <w:r w:rsidRPr="004670DA">
              <w:rPr>
                <w:rFonts w:ascii="Times New Roman" w:hAnsi="Times New Roman" w:cs="Times New Roman"/>
                <w:b w:val="0"/>
                <w:bCs w:val="0"/>
                <w:i/>
                <w:iCs/>
                <w:sz w:val="16"/>
                <w:szCs w:val="16"/>
              </w:rPr>
              <w:t>çok</w:t>
            </w:r>
            <w:r w:rsidR="00485B5A" w:rsidRPr="004670DA">
              <w:rPr>
                <w:rFonts w:ascii="Times New Roman" w:hAnsi="Times New Roman" w:cs="Times New Roman"/>
                <w:b w:val="0"/>
                <w:bCs w:val="0"/>
                <w:i/>
                <w:iCs/>
                <w:sz w:val="16"/>
                <w:szCs w:val="16"/>
              </w:rPr>
              <w:t xml:space="preserve"> derin </w:t>
            </w:r>
            <w:r w:rsidRPr="004670DA">
              <w:rPr>
                <w:rFonts w:ascii="Times New Roman" w:hAnsi="Times New Roman" w:cs="Times New Roman"/>
                <w:b w:val="0"/>
                <w:bCs w:val="0"/>
                <w:i/>
                <w:iCs/>
                <w:sz w:val="16"/>
                <w:szCs w:val="16"/>
              </w:rPr>
              <w:t>öğrenmeye</w:t>
            </w:r>
            <w:r w:rsidR="00485B5A" w:rsidRPr="004670DA">
              <w:rPr>
                <w:rFonts w:ascii="Times New Roman" w:hAnsi="Times New Roman" w:cs="Times New Roman"/>
                <w:b w:val="0"/>
                <w:bCs w:val="0"/>
                <w:i/>
                <w:iCs/>
                <w:sz w:val="16"/>
                <w:szCs w:val="16"/>
              </w:rPr>
              <w:t xml:space="preserve">, öğrenci ilgi, motivasyon ve bağlılığına </w:t>
            </w:r>
            <w:r w:rsidRPr="004670DA">
              <w:rPr>
                <w:rFonts w:ascii="Times New Roman" w:hAnsi="Times New Roman" w:cs="Times New Roman"/>
                <w:b w:val="0"/>
                <w:bCs w:val="0"/>
                <w:i/>
                <w:iCs/>
                <w:sz w:val="16"/>
                <w:szCs w:val="16"/>
              </w:rPr>
              <w:t>odaklanılmıştır</w:t>
            </w:r>
            <w:r>
              <w:rPr>
                <w:rFonts w:ascii="Times New Roman" w:hAnsi="Times New Roman" w:cs="Times New Roman"/>
                <w:b w:val="0"/>
                <w:bCs w:val="0"/>
                <w:i/>
                <w:iCs/>
                <w:sz w:val="16"/>
                <w:szCs w:val="16"/>
              </w:rPr>
              <w:t>.</w:t>
            </w:r>
            <w:r w:rsidR="00485B5A" w:rsidRPr="004670DA">
              <w:rPr>
                <w:rFonts w:ascii="Times New Roman" w:hAnsi="Times New Roman" w:cs="Times New Roman"/>
                <w:b w:val="0"/>
                <w:bCs w:val="0"/>
                <w:i/>
                <w:iCs/>
                <w:sz w:val="16"/>
                <w:szCs w:val="16"/>
              </w:rPr>
              <w:t xml:space="preserve"> </w:t>
            </w:r>
          </w:p>
          <w:p w14:paraId="2AC64B81" w14:textId="5F7E2469"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Örgün eğitim süreçleri ön lisans, lisans ve lisansüstü öğrencilerini kapsayan; teknolojinin sunduğu olanaklar ve ters yüz öğrenme, proje temelli öğrenme gibi yaklaşımlarla zenginleştirilmektedir. </w:t>
            </w:r>
            <w:r w:rsidR="009A11E4" w:rsidRPr="004670DA">
              <w:rPr>
                <w:rFonts w:ascii="Times New Roman" w:hAnsi="Times New Roman" w:cs="Times New Roman"/>
                <w:b w:val="0"/>
                <w:bCs w:val="0"/>
                <w:i/>
                <w:iCs/>
                <w:sz w:val="16"/>
                <w:szCs w:val="16"/>
              </w:rPr>
              <w:t>Öğrencilerinin</w:t>
            </w:r>
            <w:r w:rsidRPr="004670DA">
              <w:rPr>
                <w:rFonts w:ascii="Times New Roman" w:hAnsi="Times New Roman" w:cs="Times New Roman"/>
                <w:b w:val="0"/>
                <w:bCs w:val="0"/>
                <w:i/>
                <w:iCs/>
                <w:sz w:val="16"/>
                <w:szCs w:val="16"/>
              </w:rPr>
              <w:t xml:space="preserve"> </w:t>
            </w:r>
            <w:r w:rsidR="009A11E4"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süreçlerine katılımı </w:t>
            </w:r>
            <w:r w:rsidR="009A11E4" w:rsidRPr="004670DA">
              <w:rPr>
                <w:rFonts w:ascii="Times New Roman" w:hAnsi="Times New Roman" w:cs="Times New Roman"/>
                <w:b w:val="0"/>
                <w:bCs w:val="0"/>
                <w:i/>
                <w:iCs/>
                <w:sz w:val="16"/>
                <w:szCs w:val="16"/>
              </w:rPr>
              <w:t>müfredat</w:t>
            </w:r>
            <w:r w:rsidRPr="004670DA">
              <w:rPr>
                <w:rFonts w:ascii="Times New Roman" w:hAnsi="Times New Roman" w:cs="Times New Roman"/>
                <w:b w:val="0"/>
                <w:bCs w:val="0"/>
                <w:i/>
                <w:iCs/>
                <w:sz w:val="16"/>
                <w:szCs w:val="16"/>
              </w:rPr>
              <w:t xml:space="preserve">, </w:t>
            </w:r>
            <w:r w:rsidR="009A11E4" w:rsidRPr="004670DA">
              <w:rPr>
                <w:rFonts w:ascii="Times New Roman" w:hAnsi="Times New Roman" w:cs="Times New Roman"/>
                <w:b w:val="0"/>
                <w:bCs w:val="0"/>
                <w:i/>
                <w:iCs/>
                <w:sz w:val="16"/>
                <w:szCs w:val="16"/>
              </w:rPr>
              <w:t>yöntem</w:t>
            </w:r>
            <w:r w:rsidRPr="004670DA">
              <w:rPr>
                <w:rFonts w:ascii="Times New Roman" w:hAnsi="Times New Roman" w:cs="Times New Roman"/>
                <w:b w:val="0"/>
                <w:bCs w:val="0"/>
                <w:i/>
                <w:iCs/>
                <w:sz w:val="16"/>
                <w:szCs w:val="16"/>
              </w:rPr>
              <w:t xml:space="preserve"> ve </w:t>
            </w:r>
            <w:r w:rsidR="009A11E4" w:rsidRPr="004670DA">
              <w:rPr>
                <w:rFonts w:ascii="Times New Roman" w:hAnsi="Times New Roman" w:cs="Times New Roman"/>
                <w:b w:val="0"/>
                <w:bCs w:val="0"/>
                <w:i/>
                <w:iCs/>
                <w:sz w:val="16"/>
                <w:szCs w:val="16"/>
              </w:rPr>
              <w:t>yaklaşımlarla</w:t>
            </w:r>
            <w:r w:rsidRPr="004670DA">
              <w:rPr>
                <w:rFonts w:ascii="Times New Roman" w:hAnsi="Times New Roman" w:cs="Times New Roman"/>
                <w:b w:val="0"/>
                <w:bCs w:val="0"/>
                <w:i/>
                <w:iCs/>
                <w:sz w:val="16"/>
                <w:szCs w:val="16"/>
              </w:rPr>
              <w:t xml:space="preserve"> desteklenmektedir.  Tüm bu süreçlerin uygulanması, kontrol edilmesi ve gereken </w:t>
            </w:r>
            <w:r w:rsidR="009A11E4" w:rsidRPr="004670DA">
              <w:rPr>
                <w:rFonts w:ascii="Times New Roman" w:hAnsi="Times New Roman" w:cs="Times New Roman"/>
                <w:b w:val="0"/>
                <w:bCs w:val="0"/>
                <w:i/>
                <w:iCs/>
                <w:sz w:val="16"/>
                <w:szCs w:val="16"/>
              </w:rPr>
              <w:t>önlemlerin</w:t>
            </w:r>
            <w:r w:rsidRPr="004670DA">
              <w:rPr>
                <w:rFonts w:ascii="Times New Roman" w:hAnsi="Times New Roman" w:cs="Times New Roman"/>
                <w:b w:val="0"/>
                <w:bCs w:val="0"/>
                <w:i/>
                <w:iCs/>
                <w:sz w:val="16"/>
                <w:szCs w:val="16"/>
              </w:rPr>
              <w:t xml:space="preserve"> alınması sistematik olarak </w:t>
            </w:r>
            <w:r w:rsidR="009A11E4" w:rsidRPr="004670DA">
              <w:rPr>
                <w:rFonts w:ascii="Times New Roman" w:hAnsi="Times New Roman" w:cs="Times New Roman"/>
                <w:b w:val="0"/>
                <w:bCs w:val="0"/>
                <w:i/>
                <w:iCs/>
                <w:sz w:val="16"/>
                <w:szCs w:val="16"/>
              </w:rPr>
              <w:t>değerlendirilmektedir</w:t>
            </w:r>
            <w:r w:rsidRPr="004670DA">
              <w:rPr>
                <w:rFonts w:ascii="Times New Roman" w:hAnsi="Times New Roman" w:cs="Times New Roman"/>
                <w:b w:val="0"/>
                <w:bCs w:val="0"/>
                <w:i/>
                <w:iCs/>
                <w:sz w:val="16"/>
                <w:szCs w:val="16"/>
              </w:rPr>
              <w:t>.</w:t>
            </w:r>
          </w:p>
        </w:tc>
      </w:tr>
      <w:tr w:rsidR="00485B5A" w:rsidRPr="004670DA" w14:paraId="3BFA2FEB"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BA5909C"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09A973D0"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44CC9C7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789AAFD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61595AB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64AAEA5"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080D1381"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Öğrenme-öğretme süreçlerinde öğrenci merkezli yaklaşımlar bulunmamaktadır.</w:t>
            </w:r>
          </w:p>
        </w:tc>
        <w:tc>
          <w:tcPr>
            <w:tcW w:w="1803" w:type="dxa"/>
          </w:tcPr>
          <w:p w14:paraId="78B1FA20"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Öğrenme-öğretme süreçlerinde öğrenci merkezli yaklaşımın uygulanmasına yönelik ilke, kural ve planlamalar bulunmaktadır.</w:t>
            </w:r>
          </w:p>
        </w:tc>
        <w:tc>
          <w:tcPr>
            <w:tcW w:w="1722" w:type="dxa"/>
          </w:tcPr>
          <w:p w14:paraId="5ED59BA7"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Programların genelinde öğrenci merkezli öğretim yöntem teknikleri tanımlı süreçler doğrultusunda uygulanmaktadır.</w:t>
            </w:r>
          </w:p>
        </w:tc>
        <w:tc>
          <w:tcPr>
            <w:tcW w:w="1721" w:type="dxa"/>
          </w:tcPr>
          <w:p w14:paraId="43C14396"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Öğrenci merkezli uygulamalar izlenmekte ve ilgili iç paydaşların katılımıyla iyileştirilmektedir.</w:t>
            </w:r>
          </w:p>
        </w:tc>
        <w:tc>
          <w:tcPr>
            <w:tcW w:w="1722" w:type="dxa"/>
          </w:tcPr>
          <w:p w14:paraId="684ABD3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412B098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A1AAF7B"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CCADCB8" w14:textId="0E7D5D85"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Ders Bilgi Paketlerinde Öğrenci Merke</w:t>
            </w:r>
            <w:r w:rsidR="0082067D">
              <w:rPr>
                <w:rFonts w:ascii="Times New Roman" w:hAnsi="Times New Roman" w:cs="Times New Roman"/>
                <w:b w:val="0"/>
                <w:bCs w:val="0"/>
                <w:i/>
                <w:sz w:val="16"/>
                <w:szCs w:val="16"/>
              </w:rPr>
              <w:t>zli Öğretim(</w:t>
            </w:r>
            <w:r w:rsidRPr="004670DA">
              <w:rPr>
                <w:rFonts w:ascii="Times New Roman" w:hAnsi="Times New Roman" w:cs="Times New Roman"/>
                <w:b w:val="0"/>
                <w:bCs w:val="0"/>
                <w:i/>
                <w:sz w:val="16"/>
                <w:szCs w:val="16"/>
              </w:rPr>
              <w:t xml:space="preserve"> Ders bilgi paketlerinde öğrenci merkezli öğretim yöntemlerinin varlığını belgeleyen kanıtlar.</w:t>
            </w:r>
            <w:r w:rsidR="0082067D">
              <w:rPr>
                <w:rFonts w:ascii="Times New Roman" w:hAnsi="Times New Roman" w:cs="Times New Roman"/>
                <w:b w:val="0"/>
                <w:bCs w:val="0"/>
                <w:i/>
                <w:sz w:val="16"/>
                <w:szCs w:val="16"/>
              </w:rPr>
              <w:t>)</w:t>
            </w:r>
          </w:p>
          <w:p w14:paraId="0D827349" w14:textId="25E489F9"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Uzaktan Eğ</w:t>
            </w:r>
            <w:r w:rsidR="0082067D">
              <w:rPr>
                <w:rFonts w:ascii="Times New Roman" w:hAnsi="Times New Roman" w:cs="Times New Roman"/>
                <w:b w:val="0"/>
                <w:bCs w:val="0"/>
                <w:i/>
                <w:sz w:val="16"/>
                <w:szCs w:val="16"/>
              </w:rPr>
              <w:t>itim Materyalleri ve Yöntemleri(</w:t>
            </w:r>
            <w:r w:rsidRPr="004670DA">
              <w:rPr>
                <w:rFonts w:ascii="Times New Roman" w:hAnsi="Times New Roman" w:cs="Times New Roman"/>
                <w:b w:val="0"/>
                <w:bCs w:val="0"/>
                <w:i/>
                <w:sz w:val="16"/>
                <w:szCs w:val="16"/>
              </w:rPr>
              <w:t xml:space="preserve"> Uzaktan eğitime özgü öğretim materyali geliştirme ve öğretim yöntemlerine ilişkin ilke ve mekanizmalar.</w:t>
            </w:r>
            <w:r w:rsidR="0082067D">
              <w:rPr>
                <w:rFonts w:ascii="Times New Roman" w:hAnsi="Times New Roman" w:cs="Times New Roman"/>
                <w:b w:val="0"/>
                <w:bCs w:val="0"/>
                <w:i/>
                <w:sz w:val="16"/>
                <w:szCs w:val="16"/>
              </w:rPr>
              <w:t>)</w:t>
            </w:r>
          </w:p>
          <w:p w14:paraId="608D757C" w14:textId="5C79EEE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Aktif ve</w:t>
            </w:r>
            <w:r w:rsidR="0082067D">
              <w:rPr>
                <w:rFonts w:ascii="Times New Roman" w:hAnsi="Times New Roman" w:cs="Times New Roman"/>
                <w:b w:val="0"/>
                <w:bCs w:val="0"/>
                <w:i/>
                <w:sz w:val="16"/>
                <w:szCs w:val="16"/>
              </w:rPr>
              <w:t xml:space="preserve"> Etkileşimli Öğretim Yöntemleri(</w:t>
            </w:r>
            <w:r w:rsidRPr="004670DA">
              <w:rPr>
                <w:rFonts w:ascii="Times New Roman" w:hAnsi="Times New Roman" w:cs="Times New Roman"/>
                <w:b w:val="0"/>
                <w:bCs w:val="0"/>
                <w:i/>
                <w:sz w:val="16"/>
                <w:szCs w:val="16"/>
              </w:rPr>
              <w:t xml:space="preserve"> Aktif ve etkileşimli öğretim yöntemlerine yönelik tanımlı süreçler ve uygulamalar.</w:t>
            </w:r>
            <w:r w:rsidR="0082067D">
              <w:rPr>
                <w:rFonts w:ascii="Times New Roman" w:hAnsi="Times New Roman" w:cs="Times New Roman"/>
                <w:b w:val="0"/>
                <w:bCs w:val="0"/>
                <w:i/>
                <w:sz w:val="16"/>
                <w:szCs w:val="16"/>
              </w:rPr>
              <w:t>)</w:t>
            </w:r>
          </w:p>
          <w:p w14:paraId="2DE0F834" w14:textId="44B92097" w:rsidR="00485B5A" w:rsidRPr="004670DA" w:rsidRDefault="0082067D"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Eğiticilerin Eğitimi (</w:t>
            </w:r>
            <w:r w:rsidR="00485B5A" w:rsidRPr="004670DA">
              <w:rPr>
                <w:rFonts w:ascii="Times New Roman" w:hAnsi="Times New Roman" w:cs="Times New Roman"/>
                <w:b w:val="0"/>
                <w:bCs w:val="0"/>
                <w:i/>
                <w:sz w:val="16"/>
                <w:szCs w:val="16"/>
              </w:rPr>
              <w:t>Eğiticilerin eğitimi program içeriğinde öğrenci merkezli öğrenme-öğretme yaklaşımına yönelik uygulamalar.</w:t>
            </w:r>
            <w:r>
              <w:rPr>
                <w:rFonts w:ascii="Times New Roman" w:hAnsi="Times New Roman" w:cs="Times New Roman"/>
                <w:b w:val="0"/>
                <w:bCs w:val="0"/>
                <w:i/>
                <w:sz w:val="16"/>
                <w:szCs w:val="16"/>
              </w:rPr>
              <w:t>)</w:t>
            </w:r>
          </w:p>
          <w:p w14:paraId="2A9EBAC8" w14:textId="1F05695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İzleme</w:t>
            </w:r>
            <w:r w:rsidR="0082067D">
              <w:rPr>
                <w:rFonts w:ascii="Times New Roman" w:hAnsi="Times New Roman" w:cs="Times New Roman"/>
                <w:b w:val="0"/>
                <w:bCs w:val="0"/>
                <w:i/>
                <w:sz w:val="16"/>
                <w:szCs w:val="16"/>
              </w:rPr>
              <w:t xml:space="preserve"> ve İyileştirme Süreçleri(</w:t>
            </w:r>
            <w:r w:rsidRPr="004670DA">
              <w:rPr>
                <w:rFonts w:ascii="Times New Roman" w:hAnsi="Times New Roman" w:cs="Times New Roman"/>
                <w:b w:val="0"/>
                <w:bCs w:val="0"/>
                <w:i/>
                <w:sz w:val="16"/>
                <w:szCs w:val="16"/>
              </w:rPr>
              <w:t xml:space="preserve"> Süreçlerin izlenmesine ve bu izleme sonuçlarına bağlı olarak yapılan iyileştirme çalışmalarına yönelik kanıtlar.</w:t>
            </w:r>
            <w:r w:rsidR="0082067D">
              <w:rPr>
                <w:rFonts w:ascii="Times New Roman" w:hAnsi="Times New Roman" w:cs="Times New Roman"/>
                <w:b w:val="0"/>
                <w:bCs w:val="0"/>
                <w:i/>
                <w:sz w:val="16"/>
                <w:szCs w:val="16"/>
              </w:rPr>
              <w:t>)</w:t>
            </w:r>
          </w:p>
          <w:p w14:paraId="267066F8" w14:textId="19C7955B" w:rsidR="00485B5A" w:rsidRPr="004670DA" w:rsidRDefault="0082067D"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Özgün Yaklaşım ve Uygulamalar</w:t>
            </w:r>
            <w:r w:rsidR="00BC1D75">
              <w:rPr>
                <w:rFonts w:ascii="Times New Roman" w:hAnsi="Times New Roman" w:cs="Times New Roman"/>
                <w:b w:val="0"/>
                <w:bCs w:val="0"/>
                <w:i/>
                <w:sz w:val="16"/>
                <w:szCs w:val="16"/>
              </w:rPr>
              <w:t xml:space="preserve"> </w:t>
            </w:r>
            <w:r>
              <w:rPr>
                <w:rFonts w:ascii="Times New Roman" w:hAnsi="Times New Roman" w:cs="Times New Roman"/>
                <w:b w:val="0"/>
                <w:bCs w:val="0"/>
                <w:i/>
                <w:sz w:val="16"/>
                <w:szCs w:val="16"/>
              </w:rPr>
              <w:t>(</w:t>
            </w:r>
            <w:r w:rsidR="00485B5A" w:rsidRPr="004670DA">
              <w:rPr>
                <w:rFonts w:ascii="Times New Roman" w:hAnsi="Times New Roman" w:cs="Times New Roman"/>
                <w:b w:val="0"/>
                <w:bCs w:val="0"/>
                <w:i/>
                <w:sz w:val="16"/>
                <w:szCs w:val="16"/>
              </w:rPr>
              <w:t xml:space="preserve"> Standart uygulamaların yanı sıra, </w:t>
            </w:r>
            <w:r w:rsidR="00485B5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ihtiyaçlarına uygun olarak geliştirilmiş özgün yöntem ve uygulamalara ilişkin belgeler.</w:t>
            </w:r>
            <w:r w:rsidR="00BC1D75">
              <w:rPr>
                <w:rFonts w:ascii="Times New Roman" w:hAnsi="Times New Roman" w:cs="Times New Roman"/>
                <w:b w:val="0"/>
                <w:bCs w:val="0"/>
                <w:i/>
                <w:sz w:val="16"/>
                <w:szCs w:val="16"/>
              </w:rPr>
              <w:t>)</w:t>
            </w:r>
          </w:p>
        </w:tc>
      </w:tr>
      <w:tr w:rsidR="00485B5A" w:rsidRPr="004670DA" w14:paraId="64A5BF9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B19DDFB" w14:textId="77777777" w:rsidR="00485B5A" w:rsidRPr="004670DA" w:rsidRDefault="00485B5A" w:rsidP="00311568">
            <w:pPr>
              <w:jc w:val="both"/>
              <w:rPr>
                <w:rFonts w:ascii="Times New Roman" w:hAnsi="Times New Roman" w:cs="Times New Roman"/>
                <w:b w:val="0"/>
                <w:bCs w:val="0"/>
                <w:sz w:val="20"/>
                <w:szCs w:val="20"/>
              </w:rPr>
            </w:pPr>
          </w:p>
          <w:p w14:paraId="4CA1368F" w14:textId="4FED3EA7" w:rsidR="00485B5A" w:rsidRPr="004670DA" w:rsidRDefault="009C7443" w:rsidP="00311568">
            <w:pPr>
              <w:jc w:val="both"/>
              <w:rPr>
                <w:rFonts w:ascii="Times New Roman" w:hAnsi="Times New Roman" w:cs="Times New Roman"/>
                <w:sz w:val="20"/>
                <w:szCs w:val="20"/>
              </w:rPr>
            </w:pPr>
            <w:r w:rsidRPr="009C7443">
              <w:rPr>
                <w:rFonts w:ascii="Times New Roman" w:hAnsi="Times New Roman" w:cs="Times New Roman"/>
                <w:b w:val="0"/>
                <w:bCs w:val="0"/>
                <w:sz w:val="20"/>
                <w:szCs w:val="20"/>
              </w:rPr>
              <w:t>Programların genelinde öğrenci merkezli öğretim yöntem teknikleri tanımlı süreçler doğrultusunda uygulanmaktadır (</w:t>
            </w:r>
            <w:hyperlink r:id="rId48" w:history="1">
              <w:r w:rsidR="00AC42B9" w:rsidRPr="00AC42B9">
                <w:rPr>
                  <w:rStyle w:val="Kpr"/>
                  <w:rFonts w:ascii="Times New Roman" w:hAnsi="Times New Roman" w:cs="Times New Roman"/>
                  <w:b w:val="0"/>
                  <w:bCs w:val="0"/>
                  <w:sz w:val="20"/>
                  <w:szCs w:val="20"/>
                </w:rPr>
                <w:t>OD4</w:t>
              </w:r>
            </w:hyperlink>
            <w:r w:rsidR="00AC42B9">
              <w:rPr>
                <w:rFonts w:ascii="Times New Roman" w:hAnsi="Times New Roman" w:cs="Times New Roman"/>
                <w:b w:val="0"/>
                <w:bCs w:val="0"/>
                <w:sz w:val="20"/>
                <w:szCs w:val="20"/>
              </w:rPr>
              <w:t xml:space="preserve">, </w:t>
            </w:r>
            <w:hyperlink r:id="rId49" w:history="1">
              <w:r w:rsidR="00AC42B9" w:rsidRPr="00AC42B9">
                <w:rPr>
                  <w:rStyle w:val="Kpr"/>
                  <w:rFonts w:ascii="Times New Roman" w:hAnsi="Times New Roman" w:cs="Times New Roman"/>
                  <w:b w:val="0"/>
                  <w:bCs w:val="0"/>
                  <w:sz w:val="20"/>
                  <w:szCs w:val="20"/>
                </w:rPr>
                <w:t>OD4</w:t>
              </w:r>
            </w:hyperlink>
            <w:r w:rsidR="00AC42B9">
              <w:rPr>
                <w:rFonts w:ascii="Times New Roman" w:hAnsi="Times New Roman" w:cs="Times New Roman"/>
                <w:b w:val="0"/>
                <w:bCs w:val="0"/>
                <w:sz w:val="20"/>
                <w:szCs w:val="20"/>
              </w:rPr>
              <w:t xml:space="preserve">, </w:t>
            </w:r>
            <w:hyperlink r:id="rId50" w:history="1">
              <w:r w:rsidR="00AC42B9" w:rsidRPr="00AC42B9">
                <w:rPr>
                  <w:rStyle w:val="Kpr"/>
                  <w:rFonts w:ascii="Times New Roman" w:hAnsi="Times New Roman" w:cs="Times New Roman"/>
                  <w:b w:val="0"/>
                  <w:bCs w:val="0"/>
                  <w:sz w:val="20"/>
                  <w:szCs w:val="20"/>
                </w:rPr>
                <w:t>OD4</w:t>
              </w:r>
            </w:hyperlink>
            <w:r w:rsidRPr="009C7443">
              <w:rPr>
                <w:rFonts w:ascii="Times New Roman" w:hAnsi="Times New Roman" w:cs="Times New Roman"/>
                <w:b w:val="0"/>
                <w:bCs w:val="0"/>
                <w:sz w:val="20"/>
                <w:szCs w:val="20"/>
              </w:rPr>
              <w:t>)</w:t>
            </w:r>
            <w:r>
              <w:rPr>
                <w:rFonts w:ascii="Times New Roman" w:hAnsi="Times New Roman" w:cs="Times New Roman"/>
                <w:b w:val="0"/>
                <w:bCs w:val="0"/>
                <w:sz w:val="20"/>
                <w:szCs w:val="20"/>
              </w:rPr>
              <w:t>.</w:t>
            </w:r>
          </w:p>
          <w:p w14:paraId="5FB6E27D" w14:textId="77777777" w:rsidR="00485B5A" w:rsidRPr="004670DA" w:rsidRDefault="00485B5A" w:rsidP="00311568">
            <w:pPr>
              <w:jc w:val="both"/>
              <w:rPr>
                <w:rFonts w:ascii="Times New Roman" w:hAnsi="Times New Roman" w:cs="Times New Roman"/>
                <w:sz w:val="20"/>
                <w:szCs w:val="20"/>
              </w:rPr>
            </w:pPr>
          </w:p>
          <w:p w14:paraId="061BCDC0" w14:textId="77777777" w:rsidR="00485B5A" w:rsidRPr="004670DA" w:rsidRDefault="00485B5A" w:rsidP="00311568">
            <w:pPr>
              <w:jc w:val="both"/>
              <w:rPr>
                <w:rFonts w:ascii="Times New Roman" w:hAnsi="Times New Roman" w:cs="Times New Roman"/>
                <w:sz w:val="20"/>
                <w:szCs w:val="20"/>
              </w:rPr>
            </w:pPr>
          </w:p>
          <w:p w14:paraId="73B0E749"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440D77A"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45B52A60"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52278921" w14:textId="77777777" w:rsidR="00485B5A" w:rsidRPr="004670DA" w:rsidRDefault="00485B5A" w:rsidP="00311568">
            <w:pPr>
              <w:jc w:val="both"/>
              <w:rPr>
                <w:rFonts w:ascii="Times New Roman" w:hAnsi="Times New Roman" w:cs="Times New Roman"/>
                <w:b w:val="0"/>
                <w:bCs w:val="0"/>
                <w:sz w:val="15"/>
                <w:szCs w:val="15"/>
              </w:rPr>
            </w:pPr>
          </w:p>
          <w:p w14:paraId="7D28A45B" w14:textId="77777777" w:rsidR="00485B5A" w:rsidRPr="004670DA" w:rsidRDefault="00485B5A" w:rsidP="00311568">
            <w:pPr>
              <w:jc w:val="both"/>
              <w:rPr>
                <w:rFonts w:ascii="Times New Roman" w:hAnsi="Times New Roman" w:cs="Times New Roman"/>
                <w:sz w:val="20"/>
                <w:szCs w:val="20"/>
              </w:rPr>
            </w:pPr>
          </w:p>
          <w:p w14:paraId="1B36395D" w14:textId="77777777" w:rsidR="00485B5A" w:rsidRPr="004670DA" w:rsidRDefault="00485B5A" w:rsidP="00311568">
            <w:pPr>
              <w:jc w:val="both"/>
              <w:rPr>
                <w:rFonts w:ascii="Times New Roman" w:hAnsi="Times New Roman" w:cs="Times New Roman"/>
                <w:sz w:val="20"/>
                <w:szCs w:val="20"/>
              </w:rPr>
            </w:pPr>
          </w:p>
          <w:p w14:paraId="0A435378" w14:textId="77777777" w:rsidR="00485B5A" w:rsidRPr="004670DA" w:rsidRDefault="00485B5A" w:rsidP="00311568">
            <w:pPr>
              <w:jc w:val="both"/>
              <w:rPr>
                <w:rFonts w:ascii="Times New Roman" w:hAnsi="Times New Roman" w:cs="Times New Roman"/>
                <w:sz w:val="20"/>
                <w:szCs w:val="20"/>
              </w:rPr>
            </w:pPr>
          </w:p>
          <w:p w14:paraId="53E5DC4A" w14:textId="77777777" w:rsidR="00485B5A" w:rsidRPr="004670DA" w:rsidRDefault="00485B5A" w:rsidP="00311568">
            <w:pPr>
              <w:jc w:val="both"/>
              <w:rPr>
                <w:rFonts w:ascii="Times New Roman" w:hAnsi="Times New Roman" w:cs="Times New Roman"/>
                <w:b w:val="0"/>
                <w:bCs w:val="0"/>
                <w:sz w:val="20"/>
                <w:szCs w:val="20"/>
              </w:rPr>
            </w:pPr>
          </w:p>
        </w:tc>
      </w:tr>
    </w:tbl>
    <w:p w14:paraId="36973FEF" w14:textId="77777777" w:rsidR="00485B5A" w:rsidRPr="004670DA" w:rsidRDefault="00485B5A" w:rsidP="00485B5A">
      <w:pPr>
        <w:jc w:val="both"/>
        <w:rPr>
          <w:rFonts w:ascii="Times New Roman" w:hAnsi="Times New Roman" w:cs="Times New Roman"/>
          <w:sz w:val="28"/>
          <w:szCs w:val="28"/>
        </w:rPr>
      </w:pPr>
    </w:p>
    <w:p w14:paraId="637C7AC8" w14:textId="77777777" w:rsidR="00485B5A" w:rsidRPr="004670DA" w:rsidRDefault="00485B5A" w:rsidP="00485B5A">
      <w:pPr>
        <w:jc w:val="both"/>
        <w:rPr>
          <w:rFonts w:ascii="Times New Roman" w:hAnsi="Times New Roman" w:cs="Times New Roman"/>
          <w:sz w:val="28"/>
          <w:szCs w:val="28"/>
        </w:rPr>
      </w:pPr>
    </w:p>
    <w:p w14:paraId="397F2505" w14:textId="77777777" w:rsidR="00485B5A" w:rsidRPr="004670DA" w:rsidRDefault="00485B5A" w:rsidP="00485B5A">
      <w:pPr>
        <w:jc w:val="both"/>
        <w:rPr>
          <w:rFonts w:ascii="Times New Roman" w:hAnsi="Times New Roman" w:cs="Times New Roman"/>
          <w:sz w:val="28"/>
          <w:szCs w:val="28"/>
        </w:rPr>
      </w:pPr>
    </w:p>
    <w:p w14:paraId="5DBC0CE7" w14:textId="77777777" w:rsidR="00485B5A" w:rsidRPr="004670DA" w:rsidRDefault="00485B5A" w:rsidP="00485B5A">
      <w:pPr>
        <w:jc w:val="both"/>
        <w:rPr>
          <w:rFonts w:ascii="Times New Roman" w:hAnsi="Times New Roman" w:cs="Times New Roman"/>
          <w:sz w:val="28"/>
          <w:szCs w:val="28"/>
        </w:rPr>
      </w:pPr>
    </w:p>
    <w:p w14:paraId="1247DCD4" w14:textId="77777777" w:rsidR="00485B5A" w:rsidRPr="004670DA" w:rsidRDefault="00485B5A" w:rsidP="00485B5A">
      <w:pPr>
        <w:jc w:val="both"/>
        <w:rPr>
          <w:rFonts w:ascii="Times New Roman" w:hAnsi="Times New Roman" w:cs="Times New Roman"/>
          <w:sz w:val="28"/>
          <w:szCs w:val="28"/>
        </w:rPr>
      </w:pPr>
    </w:p>
    <w:p w14:paraId="69EF5B7F" w14:textId="77777777" w:rsidR="00485B5A" w:rsidRPr="004670DA" w:rsidRDefault="00485B5A" w:rsidP="00485B5A">
      <w:pPr>
        <w:jc w:val="both"/>
        <w:rPr>
          <w:rFonts w:ascii="Times New Roman" w:hAnsi="Times New Roman" w:cs="Times New Roman"/>
          <w:sz w:val="28"/>
          <w:szCs w:val="28"/>
        </w:rPr>
      </w:pPr>
    </w:p>
    <w:p w14:paraId="1E9616F7"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7196262A"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7EFBD6EC" w14:textId="67E4CFEC"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B.2.2. Ölçme </w:t>
            </w:r>
            <w:r w:rsidR="009A11E4"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Değerlendirme </w:t>
            </w:r>
          </w:p>
          <w:p w14:paraId="1E7109BB"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Öğrenci merkezli ölçme ve değerlendirme, yetkinlik ve performans temelinde yürütülmekte ve öğrencilerin kendini ifade etme olanakları mümkün olduğunca çeşitlendirilmektedir.</w:t>
            </w:r>
          </w:p>
          <w:p w14:paraId="718F1748" w14:textId="777BEC3D" w:rsidR="00485B5A" w:rsidRPr="004670DA" w:rsidRDefault="009A11E4"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Ölçme</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değerlendirmenin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sürekliliği çoklu</w:t>
            </w:r>
            <w:r w:rsidR="00485B5A" w:rsidRPr="004670DA">
              <w:rPr>
                <w:rFonts w:ascii="Times New Roman" w:hAnsi="Times New Roman" w:cs="Times New Roman"/>
                <w:b w:val="0"/>
                <w:bCs w:val="0"/>
                <w:i/>
                <w:iCs/>
                <w:sz w:val="16"/>
                <w:szCs w:val="16"/>
              </w:rPr>
              <w:t xml:space="preserve"> sınav olanakları ve bazıları </w:t>
            </w:r>
            <w:r w:rsidRPr="004670DA">
              <w:rPr>
                <w:rFonts w:ascii="Times New Roman" w:hAnsi="Times New Roman" w:cs="Times New Roman"/>
                <w:b w:val="0"/>
                <w:bCs w:val="0"/>
                <w:i/>
                <w:iCs/>
                <w:sz w:val="16"/>
                <w:szCs w:val="16"/>
              </w:rPr>
              <w:t>süreç</w:t>
            </w:r>
            <w:r w:rsidR="00485B5A" w:rsidRPr="004670DA">
              <w:rPr>
                <w:rFonts w:ascii="Times New Roman" w:hAnsi="Times New Roman" w:cs="Times New Roman"/>
                <w:b w:val="0"/>
                <w:bCs w:val="0"/>
                <w:i/>
                <w:iCs/>
                <w:sz w:val="16"/>
                <w:szCs w:val="16"/>
              </w:rPr>
              <w:t xml:space="preserve">̧ odaklı (formatif) </w:t>
            </w:r>
            <w:r w:rsidRPr="004670DA">
              <w:rPr>
                <w:rFonts w:ascii="Times New Roman" w:hAnsi="Times New Roman" w:cs="Times New Roman"/>
                <w:b w:val="0"/>
                <w:bCs w:val="0"/>
                <w:i/>
                <w:iCs/>
                <w:sz w:val="16"/>
                <w:szCs w:val="16"/>
              </w:rPr>
              <w:t>ödev</w:t>
            </w:r>
            <w:r w:rsidR="00485B5A" w:rsidRPr="004670DA">
              <w:rPr>
                <w:rFonts w:ascii="Times New Roman" w:hAnsi="Times New Roman" w:cs="Times New Roman"/>
                <w:b w:val="0"/>
                <w:bCs w:val="0"/>
                <w:i/>
                <w:iCs/>
                <w:sz w:val="16"/>
                <w:szCs w:val="16"/>
              </w:rPr>
              <w:t xml:space="preserve">, proje, portfolyo gibi </w:t>
            </w:r>
            <w:r w:rsidRPr="004670DA">
              <w:rPr>
                <w:rFonts w:ascii="Times New Roman" w:hAnsi="Times New Roman" w:cs="Times New Roman"/>
                <w:b w:val="0"/>
                <w:bCs w:val="0"/>
                <w:i/>
                <w:iCs/>
                <w:sz w:val="16"/>
                <w:szCs w:val="16"/>
              </w:rPr>
              <w:t>yöntemlerle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sağlanmaktadır</w:t>
            </w:r>
            <w:r w:rsidR="00485B5A" w:rsidRPr="004670DA">
              <w:rPr>
                <w:rFonts w:ascii="Times New Roman" w:hAnsi="Times New Roman" w:cs="Times New Roman"/>
                <w:b w:val="0"/>
                <w:bCs w:val="0"/>
                <w:i/>
                <w:iCs/>
                <w:sz w:val="16"/>
                <w:szCs w:val="16"/>
              </w:rPr>
              <w:t xml:space="preserve">. Ders kazanımlarına ve eğitim türlerine (örgün, uzaktan, karma) uygun sınav </w:t>
            </w:r>
            <w:r w:rsidRPr="004670DA">
              <w:rPr>
                <w:rFonts w:ascii="Times New Roman" w:hAnsi="Times New Roman" w:cs="Times New Roman"/>
                <w:b w:val="0"/>
                <w:bCs w:val="0"/>
                <w:i/>
                <w:iCs/>
                <w:sz w:val="16"/>
                <w:szCs w:val="16"/>
              </w:rPr>
              <w:t>yöntemleri</w:t>
            </w:r>
            <w:r w:rsidR="00485B5A" w:rsidRPr="004670DA">
              <w:rPr>
                <w:rFonts w:ascii="Times New Roman" w:hAnsi="Times New Roman" w:cs="Times New Roman"/>
                <w:b w:val="0"/>
                <w:bCs w:val="0"/>
                <w:i/>
                <w:iCs/>
                <w:sz w:val="16"/>
                <w:szCs w:val="16"/>
              </w:rPr>
              <w:t xml:space="preserve"> planlamakta ve uygulanmaktadır. Sınav uygulama ve güvenliği (örgün/çevrimiçi sınavlar, dezavantajlı gruplara yönelik sınavlar) mekanizmaları bulunmaktadır.</w:t>
            </w:r>
          </w:p>
          <w:p w14:paraId="197D28E2" w14:textId="390BED3D" w:rsidR="00485B5A" w:rsidRPr="004670DA" w:rsidRDefault="009A11E4"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Ölçme</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değerlendirme</w:t>
            </w:r>
            <w:r w:rsidR="00485B5A" w:rsidRPr="004670DA">
              <w:rPr>
                <w:rFonts w:ascii="Times New Roman" w:hAnsi="Times New Roman" w:cs="Times New Roman"/>
                <w:b w:val="0"/>
                <w:bCs w:val="0"/>
                <w:i/>
                <w:iCs/>
                <w:sz w:val="16"/>
                <w:szCs w:val="16"/>
              </w:rPr>
              <w:t xml:space="preserve"> uygulamalarının zaman ve </w:t>
            </w:r>
            <w:r w:rsidRPr="004670DA">
              <w:rPr>
                <w:rFonts w:ascii="Times New Roman" w:hAnsi="Times New Roman" w:cs="Times New Roman"/>
                <w:b w:val="0"/>
                <w:bCs w:val="0"/>
                <w:i/>
                <w:iCs/>
                <w:sz w:val="16"/>
                <w:szCs w:val="16"/>
              </w:rPr>
              <w:t>kişiler</w:t>
            </w:r>
            <w:r w:rsidR="00485B5A" w:rsidRPr="004670DA">
              <w:rPr>
                <w:rFonts w:ascii="Times New Roman" w:hAnsi="Times New Roman" w:cs="Times New Roman"/>
                <w:b w:val="0"/>
                <w:bCs w:val="0"/>
                <w:i/>
                <w:iCs/>
                <w:sz w:val="16"/>
                <w:szCs w:val="16"/>
              </w:rPr>
              <w:t xml:space="preserve"> arasında </w:t>
            </w:r>
            <w:r w:rsidRPr="004670DA">
              <w:rPr>
                <w:rFonts w:ascii="Times New Roman" w:hAnsi="Times New Roman" w:cs="Times New Roman"/>
                <w:b w:val="0"/>
                <w:bCs w:val="0"/>
                <w:i/>
                <w:iCs/>
                <w:sz w:val="16"/>
                <w:szCs w:val="16"/>
              </w:rPr>
              <w:t>tutarlılığı</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güvenirliği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sağlanmaktadır</w:t>
            </w:r>
            <w:r w:rsidR="00485B5A" w:rsidRPr="004670DA">
              <w:rPr>
                <w:rFonts w:ascii="Times New Roman" w:hAnsi="Times New Roman" w:cs="Times New Roman"/>
                <w:b w:val="0"/>
                <w:bCs w:val="0"/>
                <w:i/>
                <w:iCs/>
                <w:sz w:val="16"/>
                <w:szCs w:val="16"/>
              </w:rPr>
              <w:t xml:space="preserve">.  </w:t>
            </w:r>
            <w:r w:rsidR="00485B5A">
              <w:rPr>
                <w:rFonts w:ascii="Times New Roman" w:hAnsi="Times New Roman" w:cs="Times New Roman"/>
                <w:b w:val="0"/>
                <w:bCs w:val="0"/>
                <w:i/>
                <w:iCs/>
                <w:sz w:val="16"/>
                <w:szCs w:val="16"/>
              </w:rPr>
              <w:t>Birim</w:t>
            </w:r>
            <w:r w:rsidR="00485B5A" w:rsidRPr="004670DA">
              <w:rPr>
                <w:rFonts w:ascii="Times New Roman" w:hAnsi="Times New Roman" w:cs="Times New Roman"/>
                <w:b w:val="0"/>
                <w:bCs w:val="0"/>
                <w:i/>
                <w:iCs/>
                <w:sz w:val="16"/>
                <w:szCs w:val="16"/>
              </w:rPr>
              <w:t xml:space="preserve">, ölçme-değerlendirme yaklaşım ve olanaklarını öğrenci-öğretim elemanı geri bildirimine dayalı biçimde iyileştirmektedir Bu </w:t>
            </w:r>
            <w:r w:rsidRPr="004670DA">
              <w:rPr>
                <w:rFonts w:ascii="Times New Roman" w:hAnsi="Times New Roman" w:cs="Times New Roman"/>
                <w:b w:val="0"/>
                <w:bCs w:val="0"/>
                <w:i/>
                <w:iCs/>
                <w:sz w:val="16"/>
                <w:szCs w:val="16"/>
              </w:rPr>
              <w:t>iyileştirmelerin</w:t>
            </w:r>
            <w:r w:rsidR="00485B5A" w:rsidRPr="004670DA">
              <w:rPr>
                <w:rFonts w:ascii="Times New Roman" w:hAnsi="Times New Roman" w:cs="Times New Roman"/>
                <w:b w:val="0"/>
                <w:bCs w:val="0"/>
                <w:i/>
                <w:iCs/>
                <w:sz w:val="16"/>
                <w:szCs w:val="16"/>
              </w:rPr>
              <w:t xml:space="preserve"> duyurulması, uygulanması, </w:t>
            </w:r>
            <w:r w:rsidRPr="004670DA">
              <w:rPr>
                <w:rFonts w:ascii="Times New Roman" w:hAnsi="Times New Roman" w:cs="Times New Roman"/>
                <w:b w:val="0"/>
                <w:bCs w:val="0"/>
                <w:i/>
                <w:iCs/>
                <w:sz w:val="16"/>
                <w:szCs w:val="16"/>
              </w:rPr>
              <w:t>kontrolü</w:t>
            </w:r>
            <w:r w:rsidR="00485B5A" w:rsidRPr="004670DA">
              <w:rPr>
                <w:rFonts w:ascii="Times New Roman" w:hAnsi="Times New Roman" w:cs="Times New Roman"/>
                <w:b w:val="0"/>
                <w:bCs w:val="0"/>
                <w:i/>
                <w:iCs/>
                <w:sz w:val="16"/>
                <w:szCs w:val="16"/>
              </w:rPr>
              <w:t xml:space="preserve">̈, hedeflerle uyumu ve alınan </w:t>
            </w:r>
            <w:r w:rsidRPr="004670DA">
              <w:rPr>
                <w:rFonts w:ascii="Times New Roman" w:hAnsi="Times New Roman" w:cs="Times New Roman"/>
                <w:b w:val="0"/>
                <w:bCs w:val="0"/>
                <w:i/>
                <w:iCs/>
                <w:sz w:val="16"/>
                <w:szCs w:val="16"/>
              </w:rPr>
              <w:t>önlemler</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irdelenmektedir.</w:t>
            </w:r>
          </w:p>
        </w:tc>
      </w:tr>
      <w:tr w:rsidR="00485B5A" w:rsidRPr="004670DA" w14:paraId="45079BD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842FEB6"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D3263D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012DBD4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52C3E64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4066DBB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2F57C6C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4FF2BFA7"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Programlarda öğrenci merkezli ölçme ve değerlendirme yaklaşımları bulunmamaktadır.</w:t>
            </w:r>
          </w:p>
        </w:tc>
        <w:tc>
          <w:tcPr>
            <w:tcW w:w="1803" w:type="dxa"/>
          </w:tcPr>
          <w:p w14:paraId="2EAF521F"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Öğrenci merkezli ölçme ve değerlendirmeye ilişkin ilke, kural ve planlamalar bulunmaktadır.</w:t>
            </w:r>
          </w:p>
        </w:tc>
        <w:tc>
          <w:tcPr>
            <w:tcW w:w="1722" w:type="dxa"/>
          </w:tcPr>
          <w:p w14:paraId="16EE2AAF"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Programların genelinde öğrenci merkezli ve çeşitlendirilmiş ölçme ve değerlendirme uygulamaları bulunmaktadır.</w:t>
            </w:r>
          </w:p>
        </w:tc>
        <w:tc>
          <w:tcPr>
            <w:tcW w:w="1721" w:type="dxa"/>
          </w:tcPr>
          <w:p w14:paraId="49E830A0"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Öğrenci merkezli ölçme ve değerlendirme uygulamaları izlenmekte ve ilgili iç paydaşların katılımıyla iyileştirilmektedir.</w:t>
            </w:r>
          </w:p>
        </w:tc>
        <w:tc>
          <w:tcPr>
            <w:tcW w:w="1722" w:type="dxa"/>
          </w:tcPr>
          <w:p w14:paraId="6B9E34A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61AD2EA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571E343"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D285DCE" w14:textId="3E57D10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Merkezli Ölç</w:t>
            </w:r>
            <w:r w:rsidR="00BC1D75">
              <w:rPr>
                <w:rFonts w:ascii="Times New Roman" w:hAnsi="Times New Roman" w:cs="Times New Roman"/>
                <w:b w:val="0"/>
                <w:bCs w:val="0"/>
                <w:i/>
                <w:sz w:val="16"/>
                <w:szCs w:val="16"/>
              </w:rPr>
              <w:t>me ve Değerlendirme Planları(</w:t>
            </w:r>
            <w:r w:rsidRPr="004670DA">
              <w:rPr>
                <w:rFonts w:ascii="Times New Roman" w:hAnsi="Times New Roman" w:cs="Times New Roman"/>
                <w:b w:val="0"/>
                <w:bCs w:val="0"/>
                <w:i/>
                <w:sz w:val="16"/>
                <w:szCs w:val="16"/>
              </w:rPr>
              <w:t>Öğrenci merkezli ölçme ve değerlendirme yaklaşımlarını içeren planlama dokümanları, organizasyon yapıları ve görev tanımları.</w:t>
            </w:r>
            <w:r w:rsidR="00BC1D75">
              <w:rPr>
                <w:rFonts w:ascii="Times New Roman" w:hAnsi="Times New Roman" w:cs="Times New Roman"/>
                <w:b w:val="0"/>
                <w:bCs w:val="0"/>
                <w:i/>
                <w:sz w:val="16"/>
                <w:szCs w:val="16"/>
              </w:rPr>
              <w:t>)</w:t>
            </w:r>
          </w:p>
          <w:p w14:paraId="60A360DB" w14:textId="2D1A93B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Ölç</w:t>
            </w:r>
            <w:r w:rsidR="005247C0">
              <w:rPr>
                <w:rFonts w:ascii="Times New Roman" w:hAnsi="Times New Roman" w:cs="Times New Roman"/>
                <w:b w:val="0"/>
                <w:bCs w:val="0"/>
                <w:i/>
                <w:sz w:val="16"/>
                <w:szCs w:val="16"/>
              </w:rPr>
              <w:t>me ve Değerlendirme Çeşitliliği(</w:t>
            </w:r>
            <w:r w:rsidRPr="004670DA">
              <w:rPr>
                <w:rFonts w:ascii="Times New Roman" w:hAnsi="Times New Roman" w:cs="Times New Roman"/>
                <w:b w:val="0"/>
                <w:bCs w:val="0"/>
                <w:i/>
                <w:sz w:val="16"/>
                <w:szCs w:val="16"/>
              </w:rPr>
              <w:t xml:space="preserve"> Programlardaki farklı ölçme ve değerlendirme yöntemlerine ilişkin uygulama örnekleri.</w:t>
            </w:r>
            <w:r w:rsidR="005247C0">
              <w:rPr>
                <w:rFonts w:ascii="Times New Roman" w:hAnsi="Times New Roman" w:cs="Times New Roman"/>
                <w:b w:val="0"/>
                <w:bCs w:val="0"/>
                <w:i/>
                <w:sz w:val="16"/>
                <w:szCs w:val="16"/>
              </w:rPr>
              <w:t>)</w:t>
            </w:r>
          </w:p>
          <w:p w14:paraId="76C79429" w14:textId="62B2339E" w:rsidR="00485B5A" w:rsidRPr="004670DA" w:rsidRDefault="005247C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Sınav Örnekleri(</w:t>
            </w:r>
            <w:r w:rsidR="00485B5A" w:rsidRPr="004670DA">
              <w:rPr>
                <w:rFonts w:ascii="Times New Roman" w:hAnsi="Times New Roman" w:cs="Times New Roman"/>
                <w:b w:val="0"/>
                <w:bCs w:val="0"/>
                <w:i/>
                <w:sz w:val="16"/>
                <w:szCs w:val="16"/>
              </w:rPr>
              <w:t xml:space="preserve"> Örgün, uzaktan veya karma derslerde kullanılan sınav örnekleri; programda yer alan çeşitli ölçme araçlarına ilişkin örnekler.</w:t>
            </w:r>
            <w:r>
              <w:rPr>
                <w:rFonts w:ascii="Times New Roman" w:hAnsi="Times New Roman" w:cs="Times New Roman"/>
                <w:b w:val="0"/>
                <w:bCs w:val="0"/>
                <w:i/>
                <w:sz w:val="16"/>
                <w:szCs w:val="16"/>
              </w:rPr>
              <w:t>)</w:t>
            </w:r>
          </w:p>
          <w:p w14:paraId="618BEA98" w14:textId="6EE7DD0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Ders Kazanımları ve </w:t>
            </w:r>
            <w:r w:rsidR="005247C0">
              <w:rPr>
                <w:rFonts w:ascii="Times New Roman" w:hAnsi="Times New Roman" w:cs="Times New Roman"/>
                <w:b w:val="0"/>
                <w:bCs w:val="0"/>
                <w:i/>
                <w:sz w:val="16"/>
                <w:szCs w:val="16"/>
              </w:rPr>
              <w:t xml:space="preserve">Program Yeterlilikleri </w:t>
            </w:r>
            <w:r w:rsidR="009A11E4">
              <w:rPr>
                <w:rFonts w:ascii="Times New Roman" w:hAnsi="Times New Roman" w:cs="Times New Roman"/>
                <w:b w:val="0"/>
                <w:bCs w:val="0"/>
                <w:i/>
                <w:sz w:val="16"/>
                <w:szCs w:val="16"/>
              </w:rPr>
              <w:t>İlişkisi(</w:t>
            </w:r>
            <w:r w:rsidR="009A11E4" w:rsidRPr="004670DA">
              <w:rPr>
                <w:rFonts w:ascii="Times New Roman" w:hAnsi="Times New Roman" w:cs="Times New Roman"/>
                <w:b w:val="0"/>
                <w:bCs w:val="0"/>
                <w:i/>
                <w:sz w:val="16"/>
                <w:szCs w:val="16"/>
              </w:rPr>
              <w:t>Ölçme</w:t>
            </w:r>
            <w:r w:rsidRPr="004670DA">
              <w:rPr>
                <w:rFonts w:ascii="Times New Roman" w:hAnsi="Times New Roman" w:cs="Times New Roman"/>
                <w:b w:val="0"/>
                <w:bCs w:val="0"/>
                <w:i/>
                <w:sz w:val="16"/>
                <w:szCs w:val="16"/>
              </w:rPr>
              <w:t xml:space="preserve"> ve değerlendirme uygulamalarının ders kazanımları ve program yeterlilikleriyle ilişkilendirildiğini ve öğrenci iş yüküne dayandığını gösteren ders bilgi paketi örnekleri (2015 AKTS Kullanıcı Kılavuzu prensiplerine uygun).</w:t>
            </w:r>
          </w:p>
          <w:p w14:paraId="4FB3B33E" w14:textId="5CF0BBA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Öze</w:t>
            </w:r>
            <w:r w:rsidR="005247C0">
              <w:rPr>
                <w:rFonts w:ascii="Times New Roman" w:hAnsi="Times New Roman" w:cs="Times New Roman"/>
                <w:b w:val="0"/>
                <w:bCs w:val="0"/>
                <w:i/>
                <w:sz w:val="16"/>
                <w:szCs w:val="16"/>
              </w:rPr>
              <w:t>l Ölçme Türleri ve Mekanizmalar(</w:t>
            </w:r>
            <w:r w:rsidRPr="004670DA">
              <w:rPr>
                <w:rFonts w:ascii="Times New Roman" w:hAnsi="Times New Roman" w:cs="Times New Roman"/>
                <w:b w:val="0"/>
                <w:bCs w:val="0"/>
                <w:i/>
                <w:sz w:val="16"/>
                <w:szCs w:val="16"/>
              </w:rPr>
              <w:t xml:space="preserve"> Dezavantajlı gruplar ve çevrimiçi sınavlar gibi özel durumlara yönelik geliştirilen ölçme ve değerlendirme mekanizmaları.</w:t>
            </w:r>
            <w:r w:rsidR="005247C0">
              <w:rPr>
                <w:rFonts w:ascii="Times New Roman" w:hAnsi="Times New Roman" w:cs="Times New Roman"/>
                <w:b w:val="0"/>
                <w:bCs w:val="0"/>
                <w:i/>
                <w:sz w:val="16"/>
                <w:szCs w:val="16"/>
              </w:rPr>
              <w:t>)</w:t>
            </w:r>
          </w:p>
          <w:p w14:paraId="3BF02C30"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Sınav Güvenliği: Sınav güvenliğini sağlamak için oluşturulan mekanizmalar ve uygulamalara ilişkin kanıtlar.</w:t>
            </w:r>
          </w:p>
          <w:p w14:paraId="07DBFF0A" w14:textId="063BDEF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İzl</w:t>
            </w:r>
            <w:r w:rsidR="005247C0">
              <w:rPr>
                <w:rFonts w:ascii="Times New Roman" w:hAnsi="Times New Roman" w:cs="Times New Roman"/>
                <w:b w:val="0"/>
                <w:bCs w:val="0"/>
                <w:i/>
                <w:sz w:val="16"/>
                <w:szCs w:val="16"/>
              </w:rPr>
              <w:t>eme ve İyileştirme Çalışmaları(</w:t>
            </w:r>
            <w:r w:rsidRPr="004670DA">
              <w:rPr>
                <w:rFonts w:ascii="Times New Roman" w:hAnsi="Times New Roman" w:cs="Times New Roman"/>
                <w:b w:val="0"/>
                <w:bCs w:val="0"/>
                <w:i/>
                <w:sz w:val="16"/>
                <w:szCs w:val="16"/>
              </w:rPr>
              <w:t>Ölçme ve değerlendirme süreçlerinin izlenmesine ve paydaş katılımına dayalı olarak yapılan iyileştirme çalışmalarını belgeleyen kanıtlar.</w:t>
            </w:r>
            <w:r w:rsidR="005247C0">
              <w:rPr>
                <w:rFonts w:ascii="Times New Roman" w:hAnsi="Times New Roman" w:cs="Times New Roman"/>
                <w:b w:val="0"/>
                <w:bCs w:val="0"/>
                <w:i/>
                <w:sz w:val="16"/>
                <w:szCs w:val="16"/>
              </w:rPr>
              <w:t>)</w:t>
            </w:r>
          </w:p>
          <w:p w14:paraId="1DD3CEB1" w14:textId="10DDB804" w:rsidR="00485B5A" w:rsidRPr="004670DA" w:rsidRDefault="005247C0"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Özgün Yaklaşım ve Uygulamalar(</w:t>
            </w:r>
            <w:r w:rsidR="00485B5A" w:rsidRPr="004670DA">
              <w:rPr>
                <w:rFonts w:ascii="Times New Roman" w:hAnsi="Times New Roman" w:cs="Times New Roman"/>
                <w:b w:val="0"/>
                <w:bCs w:val="0"/>
                <w:i/>
                <w:sz w:val="16"/>
                <w:szCs w:val="16"/>
              </w:rPr>
              <w:t xml:space="preserve">Standart uygulamaların yanı sıra, </w:t>
            </w:r>
            <w:r w:rsidR="00485B5A">
              <w:rPr>
                <w:rFonts w:ascii="Times New Roman" w:hAnsi="Times New Roman" w:cs="Times New Roman"/>
                <w:b w:val="0"/>
                <w:bCs w:val="0"/>
                <w:i/>
                <w:sz w:val="16"/>
                <w:szCs w:val="16"/>
              </w:rPr>
              <w:t>Birimin</w:t>
            </w:r>
            <w:r w:rsidR="00485B5A" w:rsidRPr="004670DA">
              <w:rPr>
                <w:rFonts w:ascii="Times New Roman" w:hAnsi="Times New Roman" w:cs="Times New Roman"/>
                <w:b w:val="0"/>
                <w:bCs w:val="0"/>
                <w:i/>
                <w:sz w:val="16"/>
                <w:szCs w:val="16"/>
              </w:rPr>
              <w:t xml:space="preserve"> ihtiyaçları doğrultusunda geliştirilen özgün yöntem ve uygulamalara ilişkin belgeler.</w:t>
            </w:r>
            <w:r>
              <w:rPr>
                <w:rFonts w:ascii="Times New Roman" w:hAnsi="Times New Roman" w:cs="Times New Roman"/>
                <w:b w:val="0"/>
                <w:bCs w:val="0"/>
                <w:i/>
                <w:sz w:val="16"/>
                <w:szCs w:val="16"/>
              </w:rPr>
              <w:t>)</w:t>
            </w:r>
          </w:p>
        </w:tc>
      </w:tr>
      <w:tr w:rsidR="00485B5A" w:rsidRPr="004670DA" w14:paraId="54BB2E0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BE361AF" w14:textId="77777777" w:rsidR="00485B5A" w:rsidRPr="004670DA" w:rsidRDefault="00485B5A" w:rsidP="00AE1006">
            <w:pPr>
              <w:jc w:val="both"/>
              <w:rPr>
                <w:rFonts w:ascii="Times New Roman" w:hAnsi="Times New Roman" w:cs="Times New Roman"/>
                <w:b w:val="0"/>
                <w:bCs w:val="0"/>
                <w:sz w:val="20"/>
                <w:szCs w:val="20"/>
              </w:rPr>
            </w:pPr>
          </w:p>
          <w:p w14:paraId="6D045838" w14:textId="77777777" w:rsidR="00AE1006" w:rsidRPr="00AE1006" w:rsidRDefault="00AE1006" w:rsidP="00AE1006">
            <w:pPr>
              <w:jc w:val="both"/>
              <w:rPr>
                <w:rFonts w:ascii="Times New Roman" w:hAnsi="Times New Roman" w:cs="Times New Roman"/>
                <w:b w:val="0"/>
                <w:sz w:val="20"/>
                <w:szCs w:val="20"/>
              </w:rPr>
            </w:pPr>
            <w:r w:rsidRPr="00AE1006">
              <w:rPr>
                <w:rFonts w:ascii="Times New Roman" w:hAnsi="Times New Roman" w:cs="Times New Roman"/>
                <w:b w:val="0"/>
                <w:sz w:val="20"/>
                <w:szCs w:val="20"/>
              </w:rPr>
              <w:t>Meslek Yüksekokulumuz programlarındaki derslere ait ölçme ve değerlendirme kriterlerini Fırat Üniversitesi</w:t>
            </w:r>
          </w:p>
          <w:p w14:paraId="16B81608" w14:textId="122EE30F" w:rsidR="00485B5A" w:rsidRPr="00AE1006" w:rsidRDefault="00AE1006" w:rsidP="00AE1006">
            <w:pPr>
              <w:jc w:val="both"/>
              <w:rPr>
                <w:rFonts w:ascii="Times New Roman" w:hAnsi="Times New Roman" w:cs="Times New Roman"/>
                <w:b w:val="0"/>
                <w:sz w:val="20"/>
                <w:szCs w:val="20"/>
              </w:rPr>
            </w:pPr>
            <w:r w:rsidRPr="00AE1006">
              <w:rPr>
                <w:rFonts w:ascii="Times New Roman" w:hAnsi="Times New Roman" w:cs="Times New Roman"/>
                <w:b w:val="0"/>
                <w:sz w:val="20"/>
                <w:szCs w:val="20"/>
              </w:rPr>
              <w:t>Ön lisans ve Lisans Eğitim Öğretim ve Sınav Yönetmeliğini esas alarak düzenlemektedir (</w:t>
            </w:r>
            <w:hyperlink r:id="rId51" w:history="1">
              <w:r w:rsidRPr="00AE1006">
                <w:rPr>
                  <w:rStyle w:val="Kpr"/>
                  <w:rFonts w:ascii="Times New Roman" w:hAnsi="Times New Roman" w:cs="Times New Roman"/>
                  <w:b w:val="0"/>
                  <w:bCs w:val="0"/>
                  <w:sz w:val="20"/>
                  <w:szCs w:val="20"/>
                </w:rPr>
                <w:t>OD4</w:t>
              </w:r>
            </w:hyperlink>
            <w:r w:rsidRPr="00AE1006">
              <w:rPr>
                <w:rFonts w:ascii="Times New Roman" w:hAnsi="Times New Roman" w:cs="Times New Roman"/>
                <w:b w:val="0"/>
                <w:sz w:val="20"/>
                <w:szCs w:val="20"/>
              </w:rPr>
              <w:t>).</w:t>
            </w:r>
            <w:r>
              <w:rPr>
                <w:rFonts w:ascii="Times New Roman" w:hAnsi="Times New Roman" w:cs="Times New Roman"/>
                <w:b w:val="0"/>
                <w:sz w:val="20"/>
                <w:szCs w:val="20"/>
              </w:rPr>
              <w:t xml:space="preserve"> </w:t>
            </w:r>
            <w:r w:rsidRPr="00AE1006">
              <w:rPr>
                <w:rFonts w:ascii="Times New Roman" w:hAnsi="Times New Roman" w:cs="Times New Roman"/>
                <w:b w:val="0"/>
                <w:sz w:val="20"/>
                <w:szCs w:val="20"/>
              </w:rPr>
              <w:t>Üniversite genelinde uygulanan ara sınav, mazeret sınavı, genel sınav ve bütünleme sınav tarihleri ile ilgili</w:t>
            </w:r>
            <w:r>
              <w:rPr>
                <w:rFonts w:ascii="Times New Roman" w:hAnsi="Times New Roman" w:cs="Times New Roman"/>
                <w:b w:val="0"/>
                <w:sz w:val="20"/>
                <w:szCs w:val="20"/>
              </w:rPr>
              <w:t xml:space="preserve"> </w:t>
            </w:r>
            <w:r w:rsidRPr="00AE1006">
              <w:rPr>
                <w:rFonts w:ascii="Times New Roman" w:hAnsi="Times New Roman" w:cs="Times New Roman"/>
                <w:b w:val="0"/>
                <w:sz w:val="20"/>
                <w:szCs w:val="20"/>
              </w:rPr>
              <w:t>duyurular</w:t>
            </w:r>
            <w:r>
              <w:rPr>
                <w:rFonts w:ascii="Times New Roman" w:hAnsi="Times New Roman" w:cs="Times New Roman"/>
                <w:b w:val="0"/>
                <w:sz w:val="20"/>
                <w:szCs w:val="20"/>
              </w:rPr>
              <w:t xml:space="preserve"> </w:t>
            </w:r>
            <w:r w:rsidRPr="00AE1006">
              <w:rPr>
                <w:rFonts w:ascii="Times New Roman" w:hAnsi="Times New Roman" w:cs="Times New Roman"/>
                <w:b w:val="0"/>
                <w:sz w:val="20"/>
                <w:szCs w:val="20"/>
              </w:rPr>
              <w:t>web sayfalarından yapılmaktadır</w:t>
            </w:r>
            <w:r>
              <w:rPr>
                <w:rFonts w:ascii="Times New Roman" w:hAnsi="Times New Roman" w:cs="Times New Roman"/>
                <w:b w:val="0"/>
                <w:sz w:val="20"/>
                <w:szCs w:val="20"/>
              </w:rPr>
              <w:t xml:space="preserve"> (</w:t>
            </w:r>
            <w:hyperlink r:id="rId52" w:history="1">
              <w:r w:rsidRPr="00AE1006">
                <w:rPr>
                  <w:rStyle w:val="Kpr"/>
                  <w:rFonts w:ascii="Times New Roman" w:hAnsi="Times New Roman" w:cs="Times New Roman"/>
                  <w:b w:val="0"/>
                  <w:bCs w:val="0"/>
                  <w:sz w:val="20"/>
                  <w:szCs w:val="20"/>
                </w:rPr>
                <w:t>OD4</w:t>
              </w:r>
            </w:hyperlink>
            <w:r>
              <w:rPr>
                <w:rFonts w:ascii="Times New Roman" w:hAnsi="Times New Roman" w:cs="Times New Roman"/>
                <w:b w:val="0"/>
                <w:sz w:val="20"/>
                <w:szCs w:val="20"/>
              </w:rPr>
              <w:t>).</w:t>
            </w:r>
            <w:r>
              <w:t xml:space="preserve"> </w:t>
            </w:r>
            <w:r w:rsidRPr="00AE1006">
              <w:rPr>
                <w:rFonts w:ascii="Times New Roman" w:hAnsi="Times New Roman" w:cs="Times New Roman"/>
                <w:b w:val="0"/>
                <w:sz w:val="20"/>
                <w:szCs w:val="20"/>
              </w:rPr>
              <w:t>Öğrencilerin sınavlarda uyması gereken kurallar belirlenmiş ve web site</w:t>
            </w:r>
            <w:r>
              <w:rPr>
                <w:rFonts w:ascii="Times New Roman" w:hAnsi="Times New Roman" w:cs="Times New Roman"/>
                <w:b w:val="0"/>
                <w:sz w:val="20"/>
                <w:szCs w:val="20"/>
              </w:rPr>
              <w:t>mizde</w:t>
            </w:r>
            <w:r w:rsidRPr="00AE1006">
              <w:rPr>
                <w:rFonts w:ascii="Times New Roman" w:hAnsi="Times New Roman" w:cs="Times New Roman"/>
                <w:b w:val="0"/>
                <w:sz w:val="20"/>
                <w:szCs w:val="20"/>
              </w:rPr>
              <w:t xml:space="preserve"> yayınlanmıştır</w:t>
            </w:r>
            <w:r>
              <w:rPr>
                <w:rFonts w:ascii="Times New Roman" w:hAnsi="Times New Roman" w:cs="Times New Roman"/>
                <w:b w:val="0"/>
                <w:sz w:val="20"/>
                <w:szCs w:val="20"/>
              </w:rPr>
              <w:t xml:space="preserve"> (</w:t>
            </w:r>
            <w:hyperlink r:id="rId53" w:history="1">
              <w:r w:rsidRPr="00AE1006">
                <w:rPr>
                  <w:rStyle w:val="Kpr"/>
                  <w:rFonts w:ascii="Times New Roman" w:hAnsi="Times New Roman" w:cs="Times New Roman"/>
                  <w:b w:val="0"/>
                  <w:bCs w:val="0"/>
                  <w:sz w:val="20"/>
                  <w:szCs w:val="20"/>
                </w:rPr>
                <w:t>OD4</w:t>
              </w:r>
            </w:hyperlink>
            <w:r>
              <w:rPr>
                <w:rFonts w:ascii="Times New Roman" w:hAnsi="Times New Roman" w:cs="Times New Roman"/>
                <w:b w:val="0"/>
                <w:sz w:val="20"/>
                <w:szCs w:val="20"/>
              </w:rPr>
              <w:t>).</w:t>
            </w:r>
          </w:p>
          <w:p w14:paraId="2F31DD31" w14:textId="77777777" w:rsidR="00485B5A" w:rsidRPr="004670DA" w:rsidRDefault="00485B5A" w:rsidP="00AE1006">
            <w:pPr>
              <w:jc w:val="both"/>
              <w:rPr>
                <w:rFonts w:ascii="Times New Roman" w:hAnsi="Times New Roman" w:cs="Times New Roman"/>
                <w:sz w:val="20"/>
                <w:szCs w:val="20"/>
              </w:rPr>
            </w:pPr>
          </w:p>
          <w:p w14:paraId="26FF61B1" w14:textId="77777777" w:rsidR="00485B5A" w:rsidRPr="004670DA" w:rsidRDefault="00485B5A" w:rsidP="00AE1006">
            <w:pPr>
              <w:jc w:val="both"/>
              <w:rPr>
                <w:rFonts w:ascii="Times New Roman" w:hAnsi="Times New Roman" w:cs="Times New Roman"/>
                <w:sz w:val="20"/>
                <w:szCs w:val="20"/>
              </w:rPr>
            </w:pPr>
          </w:p>
          <w:p w14:paraId="2E538251" w14:textId="77777777" w:rsidR="00485B5A" w:rsidRPr="004670DA" w:rsidRDefault="00485B5A" w:rsidP="00AE1006">
            <w:pPr>
              <w:jc w:val="both"/>
              <w:rPr>
                <w:rFonts w:ascii="Times New Roman" w:hAnsi="Times New Roman" w:cs="Times New Roman"/>
                <w:b w:val="0"/>
                <w:bCs w:val="0"/>
                <w:sz w:val="20"/>
                <w:szCs w:val="20"/>
              </w:rPr>
            </w:pPr>
          </w:p>
        </w:tc>
      </w:tr>
      <w:tr w:rsidR="00485B5A" w:rsidRPr="004670DA" w14:paraId="6C6B7D0E"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2BE26D49"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288744B7" w14:textId="77777777" w:rsidR="00485B5A" w:rsidRPr="004670DA" w:rsidRDefault="00485B5A" w:rsidP="00311568">
            <w:pPr>
              <w:jc w:val="both"/>
              <w:rPr>
                <w:rFonts w:ascii="Times New Roman" w:hAnsi="Times New Roman" w:cs="Times New Roman"/>
                <w:b w:val="0"/>
                <w:bCs w:val="0"/>
                <w:sz w:val="15"/>
                <w:szCs w:val="15"/>
              </w:rPr>
            </w:pPr>
          </w:p>
          <w:p w14:paraId="5BA14ED3" w14:textId="77777777" w:rsidR="00485B5A" w:rsidRPr="004670DA" w:rsidRDefault="00485B5A" w:rsidP="00311568">
            <w:pPr>
              <w:jc w:val="both"/>
              <w:rPr>
                <w:rFonts w:ascii="Times New Roman" w:hAnsi="Times New Roman" w:cs="Times New Roman"/>
                <w:sz w:val="20"/>
                <w:szCs w:val="20"/>
              </w:rPr>
            </w:pPr>
          </w:p>
          <w:p w14:paraId="5659E977" w14:textId="77777777" w:rsidR="00485B5A" w:rsidRPr="004670DA" w:rsidRDefault="00485B5A" w:rsidP="00311568">
            <w:pPr>
              <w:jc w:val="both"/>
              <w:rPr>
                <w:rFonts w:ascii="Times New Roman" w:hAnsi="Times New Roman" w:cs="Times New Roman"/>
                <w:sz w:val="20"/>
                <w:szCs w:val="20"/>
              </w:rPr>
            </w:pPr>
          </w:p>
          <w:p w14:paraId="525E5AE3" w14:textId="77777777" w:rsidR="00485B5A" w:rsidRPr="004670DA" w:rsidRDefault="00485B5A" w:rsidP="00311568">
            <w:pPr>
              <w:jc w:val="both"/>
              <w:rPr>
                <w:rFonts w:ascii="Times New Roman" w:hAnsi="Times New Roman" w:cs="Times New Roman"/>
                <w:sz w:val="20"/>
                <w:szCs w:val="20"/>
              </w:rPr>
            </w:pPr>
          </w:p>
          <w:p w14:paraId="08D19C72" w14:textId="77777777" w:rsidR="00485B5A" w:rsidRPr="004670DA" w:rsidRDefault="00485B5A" w:rsidP="00311568">
            <w:pPr>
              <w:jc w:val="both"/>
              <w:rPr>
                <w:rFonts w:ascii="Times New Roman" w:hAnsi="Times New Roman" w:cs="Times New Roman"/>
                <w:b w:val="0"/>
                <w:bCs w:val="0"/>
                <w:sz w:val="20"/>
                <w:szCs w:val="20"/>
              </w:rPr>
            </w:pPr>
          </w:p>
        </w:tc>
      </w:tr>
    </w:tbl>
    <w:p w14:paraId="72A97267" w14:textId="77777777" w:rsidR="00485B5A" w:rsidRPr="004670DA" w:rsidRDefault="00485B5A" w:rsidP="00485B5A">
      <w:pPr>
        <w:jc w:val="both"/>
        <w:rPr>
          <w:rFonts w:ascii="Times New Roman" w:hAnsi="Times New Roman" w:cs="Times New Roman"/>
          <w:sz w:val="28"/>
          <w:szCs w:val="28"/>
        </w:rPr>
      </w:pPr>
    </w:p>
    <w:p w14:paraId="6996BE0B" w14:textId="77777777" w:rsidR="00485B5A" w:rsidRPr="004670DA" w:rsidRDefault="00485B5A" w:rsidP="00485B5A">
      <w:pPr>
        <w:jc w:val="both"/>
        <w:rPr>
          <w:rFonts w:ascii="Times New Roman" w:hAnsi="Times New Roman" w:cs="Times New Roman"/>
          <w:sz w:val="28"/>
          <w:szCs w:val="28"/>
        </w:rPr>
      </w:pPr>
    </w:p>
    <w:p w14:paraId="5705AA19" w14:textId="77777777" w:rsidR="00485B5A" w:rsidRPr="004670DA" w:rsidRDefault="00485B5A" w:rsidP="00485B5A">
      <w:pPr>
        <w:jc w:val="both"/>
        <w:rPr>
          <w:rFonts w:ascii="Times New Roman" w:hAnsi="Times New Roman" w:cs="Times New Roman"/>
          <w:sz w:val="28"/>
          <w:szCs w:val="28"/>
        </w:rPr>
      </w:pPr>
    </w:p>
    <w:p w14:paraId="0F5B75D3" w14:textId="77777777" w:rsidR="00485B5A" w:rsidRPr="004670DA" w:rsidRDefault="00485B5A" w:rsidP="00485B5A">
      <w:pPr>
        <w:jc w:val="both"/>
        <w:rPr>
          <w:rFonts w:ascii="Times New Roman" w:hAnsi="Times New Roman" w:cs="Times New Roman"/>
          <w:sz w:val="28"/>
          <w:szCs w:val="28"/>
        </w:rPr>
      </w:pPr>
    </w:p>
    <w:p w14:paraId="42C3D2FA"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81"/>
        <w:gridCol w:w="1802"/>
        <w:gridCol w:w="1722"/>
        <w:gridCol w:w="1715"/>
        <w:gridCol w:w="1704"/>
      </w:tblGrid>
      <w:tr w:rsidR="00485B5A" w:rsidRPr="004670DA" w14:paraId="3A9A8AA2" w14:textId="77777777" w:rsidTr="0008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4" w:type="dxa"/>
            <w:gridSpan w:val="5"/>
          </w:tcPr>
          <w:p w14:paraId="2286DB01"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B.2.3. Öğrenci kabulü, önceki öğrenmenin tanınması ve kredilendirilmesi* </w:t>
            </w:r>
          </w:p>
          <w:p w14:paraId="2A8C82EA" w14:textId="5A4331F1" w:rsidR="00485B5A" w:rsidRPr="004670DA" w:rsidRDefault="000005E6"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Öğrenci</w:t>
            </w:r>
            <w:r w:rsidR="00485B5A" w:rsidRPr="004670DA">
              <w:rPr>
                <w:rFonts w:ascii="Times New Roman" w:hAnsi="Times New Roman" w:cs="Times New Roman"/>
                <w:b w:val="0"/>
                <w:bCs w:val="0"/>
                <w:i/>
                <w:iCs/>
                <w:sz w:val="16"/>
                <w:szCs w:val="16"/>
              </w:rPr>
              <w:t xml:space="preserve"> kabulüne (merkezi yerleştirmeyle gelen öğrenci grupları dışında kalan öğrenciler dahil) ilişkin ilke ve kuralları </w:t>
            </w:r>
            <w:r w:rsidRPr="004670DA">
              <w:rPr>
                <w:rFonts w:ascii="Times New Roman" w:hAnsi="Times New Roman" w:cs="Times New Roman"/>
                <w:b w:val="0"/>
                <w:bCs w:val="0"/>
                <w:i/>
                <w:iCs/>
                <w:sz w:val="16"/>
                <w:szCs w:val="16"/>
              </w:rPr>
              <w:t>tanımlanmış</w:t>
            </w:r>
            <w:r w:rsidR="00485B5A" w:rsidRPr="004670DA">
              <w:rPr>
                <w:rFonts w:ascii="Times New Roman" w:hAnsi="Times New Roman" w:cs="Times New Roman"/>
                <w:b w:val="0"/>
                <w:bCs w:val="0"/>
                <w:i/>
                <w:iCs/>
                <w:sz w:val="16"/>
                <w:szCs w:val="16"/>
              </w:rPr>
              <w:t xml:space="preserve">̧ ve ilan edilmiştir. Bu ilke ve kurallar birbiri ile tutarlı olup, uygulamalar </w:t>
            </w:r>
            <w:r w:rsidRPr="004670DA">
              <w:rPr>
                <w:rFonts w:ascii="Times New Roman" w:hAnsi="Times New Roman" w:cs="Times New Roman"/>
                <w:b w:val="0"/>
                <w:bCs w:val="0"/>
                <w:i/>
                <w:iCs/>
                <w:sz w:val="16"/>
                <w:szCs w:val="16"/>
              </w:rPr>
              <w:t>şeffaftır</w:t>
            </w:r>
            <w:r w:rsidR="00485B5A" w:rsidRPr="004670DA">
              <w:rPr>
                <w:rFonts w:ascii="Times New Roman" w:hAnsi="Times New Roman" w:cs="Times New Roman"/>
                <w:b w:val="0"/>
                <w:bCs w:val="0"/>
                <w:i/>
                <w:iCs/>
                <w:sz w:val="16"/>
                <w:szCs w:val="16"/>
              </w:rPr>
              <w:t>. Diploma, sertifika gibi belge talepleri titizlikle takip edilmektedir.</w:t>
            </w:r>
          </w:p>
          <w:p w14:paraId="6B8724C5" w14:textId="198416AB" w:rsidR="00485B5A" w:rsidRPr="004670DA" w:rsidRDefault="000005E6"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Önceki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öğrenmenin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örgün</w:t>
            </w:r>
            <w:r w:rsidR="00485B5A" w:rsidRPr="004670DA">
              <w:rPr>
                <w:rFonts w:ascii="Times New Roman" w:hAnsi="Times New Roman" w:cs="Times New Roman"/>
                <w:b w:val="0"/>
                <w:bCs w:val="0"/>
                <w:i/>
                <w:iCs/>
                <w:sz w:val="16"/>
                <w:szCs w:val="16"/>
              </w:rPr>
              <w:t xml:space="preserve">, yaygın, uzaktan/karma eğitim ve serbest </w:t>
            </w:r>
            <w:r w:rsidRPr="004670DA">
              <w:rPr>
                <w:rFonts w:ascii="Times New Roman" w:hAnsi="Times New Roman" w:cs="Times New Roman"/>
                <w:b w:val="0"/>
                <w:bCs w:val="0"/>
                <w:i/>
                <w:iCs/>
                <w:sz w:val="16"/>
                <w:szCs w:val="16"/>
              </w:rPr>
              <w:t>öğrenme</w:t>
            </w:r>
            <w:r w:rsidR="00485B5A" w:rsidRPr="004670DA">
              <w:rPr>
                <w:rFonts w:ascii="Times New Roman" w:hAnsi="Times New Roman" w:cs="Times New Roman"/>
                <w:b w:val="0"/>
                <w:bCs w:val="0"/>
                <w:i/>
                <w:iCs/>
                <w:sz w:val="16"/>
                <w:szCs w:val="16"/>
              </w:rPr>
              <w:t xml:space="preserve"> yoluyla edinilen bilgi ve becerilerin) tanınması ve kredilendirilmesi yapılmaktadır. </w:t>
            </w:r>
            <w:r w:rsidRPr="004670DA">
              <w:rPr>
                <w:rFonts w:ascii="Times New Roman" w:hAnsi="Times New Roman" w:cs="Times New Roman"/>
                <w:b w:val="0"/>
                <w:bCs w:val="0"/>
                <w:i/>
                <w:iCs/>
                <w:sz w:val="16"/>
                <w:szCs w:val="16"/>
              </w:rPr>
              <w:t>Uluslararasılaşma</w:t>
            </w:r>
            <w:r w:rsidR="00485B5A" w:rsidRPr="004670DA">
              <w:rPr>
                <w:rFonts w:ascii="Times New Roman" w:hAnsi="Times New Roman" w:cs="Times New Roman"/>
                <w:b w:val="0"/>
                <w:bCs w:val="0"/>
                <w:i/>
                <w:iCs/>
                <w:sz w:val="16"/>
                <w:szCs w:val="16"/>
              </w:rPr>
              <w:t xml:space="preserve"> politikasına paralel hareketlilik destekleri, </w:t>
            </w:r>
            <w:r w:rsidRPr="004670DA">
              <w:rPr>
                <w:rFonts w:ascii="Times New Roman" w:hAnsi="Times New Roman" w:cs="Times New Roman"/>
                <w:b w:val="0"/>
                <w:bCs w:val="0"/>
                <w:i/>
                <w:iCs/>
                <w:sz w:val="16"/>
                <w:szCs w:val="16"/>
              </w:rPr>
              <w:t>öğrenciyi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teşvik</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kolaylaştırıcı</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önlemler</w:t>
            </w:r>
            <w:r w:rsidR="00485B5A" w:rsidRPr="004670DA">
              <w:rPr>
                <w:rFonts w:ascii="Times New Roman" w:hAnsi="Times New Roman" w:cs="Times New Roman"/>
                <w:b w:val="0"/>
                <w:bCs w:val="0"/>
                <w:i/>
                <w:iCs/>
                <w:sz w:val="16"/>
                <w:szCs w:val="16"/>
              </w:rPr>
              <w:t xml:space="preserve"> bulunmaktadır ve hareketlilikte kredi kaybı olmaması </w:t>
            </w:r>
            <w:r w:rsidRPr="004670DA">
              <w:rPr>
                <w:rFonts w:ascii="Times New Roman" w:hAnsi="Times New Roman" w:cs="Times New Roman"/>
                <w:b w:val="0"/>
                <w:bCs w:val="0"/>
                <w:i/>
                <w:iCs/>
                <w:sz w:val="16"/>
                <w:szCs w:val="16"/>
              </w:rPr>
              <w:t>yönünde</w:t>
            </w:r>
            <w:r w:rsidR="00485B5A" w:rsidRPr="004670DA">
              <w:rPr>
                <w:rFonts w:ascii="Times New Roman" w:hAnsi="Times New Roman" w:cs="Times New Roman"/>
                <w:b w:val="0"/>
                <w:bCs w:val="0"/>
                <w:i/>
                <w:iCs/>
                <w:sz w:val="16"/>
                <w:szCs w:val="16"/>
              </w:rPr>
              <w:t xml:space="preserve"> uygulamalar vardır.</w:t>
            </w:r>
          </w:p>
        </w:tc>
      </w:tr>
      <w:tr w:rsidR="00485B5A" w:rsidRPr="004670DA" w14:paraId="0B3BC032" w14:textId="77777777" w:rsidTr="00082A6D">
        <w:tc>
          <w:tcPr>
            <w:cnfStyle w:val="001000000000" w:firstRow="0" w:lastRow="0" w:firstColumn="1" w:lastColumn="0" w:oddVBand="0" w:evenVBand="0" w:oddHBand="0" w:evenHBand="0" w:firstRowFirstColumn="0" w:firstRowLastColumn="0" w:lastRowFirstColumn="0" w:lastRowLastColumn="0"/>
            <w:tcW w:w="2081" w:type="dxa"/>
          </w:tcPr>
          <w:p w14:paraId="55C54670"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2" w:type="dxa"/>
          </w:tcPr>
          <w:p w14:paraId="0C2C0B8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10C2456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15" w:type="dxa"/>
          </w:tcPr>
          <w:p w14:paraId="07EC7B3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04" w:type="dxa"/>
          </w:tcPr>
          <w:p w14:paraId="163F08A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D1DEBDF" w14:textId="77777777" w:rsidTr="00082A6D">
        <w:tc>
          <w:tcPr>
            <w:cnfStyle w:val="001000000000" w:firstRow="0" w:lastRow="0" w:firstColumn="1" w:lastColumn="0" w:oddVBand="0" w:evenVBand="0" w:oddHBand="0" w:evenHBand="0" w:firstRowFirstColumn="0" w:firstRowLastColumn="0" w:lastRowFirstColumn="0" w:lastRowLastColumn="0"/>
            <w:tcW w:w="2081" w:type="dxa"/>
          </w:tcPr>
          <w:p w14:paraId="0E48E342"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öğrenci kabulü, önceki öğrenmenin tanınması ve kredilendirilmesine ilişkin süreçler tanımlanmamıştır.</w:t>
            </w:r>
          </w:p>
        </w:tc>
        <w:tc>
          <w:tcPr>
            <w:tcW w:w="1802" w:type="dxa"/>
          </w:tcPr>
          <w:p w14:paraId="1D430B15"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öğrenci kabulü, önceki öğrenmenin tanınması ve kredilendirilmesine ilişkin ilke, kural ve bağlı planlar bulunmaktadır.</w:t>
            </w:r>
          </w:p>
        </w:tc>
        <w:tc>
          <w:tcPr>
            <w:tcW w:w="1722" w:type="dxa"/>
          </w:tcPr>
          <w:p w14:paraId="300CEFA2" w14:textId="444F3ADB"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Birimin </w:t>
            </w:r>
            <w:r w:rsidR="000005E6" w:rsidRPr="004670DA">
              <w:rPr>
                <w:rFonts w:ascii="Times New Roman" w:hAnsi="Times New Roman" w:cs="Times New Roman"/>
                <w:sz w:val="16"/>
                <w:szCs w:val="16"/>
              </w:rPr>
              <w:t>genelinde öğrenci</w:t>
            </w:r>
            <w:r w:rsidRPr="004670DA">
              <w:rPr>
                <w:rFonts w:ascii="Times New Roman" w:hAnsi="Times New Roman" w:cs="Times New Roman"/>
                <w:sz w:val="16"/>
                <w:szCs w:val="16"/>
              </w:rPr>
              <w:t xml:space="preserve"> kabulü, önceki öğrenmenin tanınması ve kredilendirilmesine </w:t>
            </w:r>
            <w:r w:rsidR="000005E6" w:rsidRPr="004670DA">
              <w:rPr>
                <w:rFonts w:ascii="Times New Roman" w:hAnsi="Times New Roman" w:cs="Times New Roman"/>
                <w:sz w:val="16"/>
                <w:szCs w:val="16"/>
              </w:rPr>
              <w:t>ilişkin planlar</w:t>
            </w:r>
            <w:r w:rsidRPr="004670DA">
              <w:rPr>
                <w:rFonts w:ascii="Times New Roman" w:hAnsi="Times New Roman" w:cs="Times New Roman"/>
                <w:sz w:val="16"/>
                <w:szCs w:val="16"/>
              </w:rPr>
              <w:t xml:space="preserve"> dahilinde uygulamalar bulunmaktadır.</w:t>
            </w:r>
          </w:p>
        </w:tc>
        <w:tc>
          <w:tcPr>
            <w:tcW w:w="1715" w:type="dxa"/>
          </w:tcPr>
          <w:p w14:paraId="7B51ECDE"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Öğrenci kabulü, önceki öğrenmenin tanınması ve kredilendirilmesine ilişkin süreçler izlenmekte, iyileştirilmekte ve güncellemeler ilan edilmektedir.</w:t>
            </w:r>
          </w:p>
        </w:tc>
        <w:tc>
          <w:tcPr>
            <w:tcW w:w="1704" w:type="dxa"/>
          </w:tcPr>
          <w:p w14:paraId="10F90ABF"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401C67C3" w14:textId="77777777" w:rsidTr="00082A6D">
        <w:tc>
          <w:tcPr>
            <w:cnfStyle w:val="001000000000" w:firstRow="0" w:lastRow="0" w:firstColumn="1" w:lastColumn="0" w:oddVBand="0" w:evenVBand="0" w:oddHBand="0" w:evenHBand="0" w:firstRowFirstColumn="0" w:firstRowLastColumn="0" w:lastRowFirstColumn="0" w:lastRowLastColumn="0"/>
            <w:tcW w:w="9024" w:type="dxa"/>
            <w:gridSpan w:val="5"/>
          </w:tcPr>
          <w:p w14:paraId="3FEEA37A"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41025484" w14:textId="5B11237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kabulü, önceki öğrenmenin tanınması ve kredilendirilmesine ilişkin belirlenmiş ilke ve kurallar.</w:t>
            </w:r>
          </w:p>
          <w:p w14:paraId="11711396" w14:textId="6BD96D34"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Önceki öğrenmelerin tanınmasında öğrenci iş yükü temelli kredilerin kullanıldığını gösteren belgeler (2015 AKTS Kullanıcı Kılavuzu prensiplerine uygun).</w:t>
            </w:r>
          </w:p>
          <w:p w14:paraId="3A092DD8" w14:textId="064999B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Uygulamaların tanımlı süreçlerle uyumlu olduğunu ve bu süreçlerin sürekliliğini belgeleyen kanıtlar.</w:t>
            </w:r>
          </w:p>
          <w:p w14:paraId="0D3094D5" w14:textId="19463B25"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Payd</w:t>
            </w:r>
            <w:r w:rsidR="00C727EC">
              <w:rPr>
                <w:rFonts w:ascii="Times New Roman" w:hAnsi="Times New Roman" w:cs="Times New Roman"/>
                <w:b w:val="0"/>
                <w:bCs w:val="0"/>
                <w:i/>
                <w:sz w:val="16"/>
                <w:szCs w:val="16"/>
              </w:rPr>
              <w:t>aş Bilgilendirme Mekanizmaları(</w:t>
            </w:r>
            <w:r w:rsidRPr="004670DA">
              <w:rPr>
                <w:rFonts w:ascii="Times New Roman" w:hAnsi="Times New Roman" w:cs="Times New Roman"/>
                <w:b w:val="0"/>
                <w:bCs w:val="0"/>
                <w:i/>
                <w:sz w:val="16"/>
                <w:szCs w:val="16"/>
              </w:rPr>
              <w:t>Paydaşların, özellikle öğrencilerin, süreçler hakkında bilgilendirildiği mekanizmalara ilişkin belgeler.</w:t>
            </w:r>
            <w:r w:rsidR="00C727EC">
              <w:rPr>
                <w:rFonts w:ascii="Times New Roman" w:hAnsi="Times New Roman" w:cs="Times New Roman"/>
                <w:b w:val="0"/>
                <w:bCs w:val="0"/>
                <w:i/>
                <w:sz w:val="16"/>
                <w:szCs w:val="16"/>
              </w:rPr>
              <w:t>)</w:t>
            </w:r>
          </w:p>
          <w:p w14:paraId="1BCA6F4C" w14:textId="7632E42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göre geliştirilen özgün yöntem ve uygulamalara ilişkin kanıtlar.</w:t>
            </w:r>
          </w:p>
        </w:tc>
      </w:tr>
      <w:tr w:rsidR="00485B5A" w:rsidRPr="004670DA" w14:paraId="5B1E9A77" w14:textId="77777777" w:rsidTr="00082A6D">
        <w:tc>
          <w:tcPr>
            <w:cnfStyle w:val="001000000000" w:firstRow="0" w:lastRow="0" w:firstColumn="1" w:lastColumn="0" w:oddVBand="0" w:evenVBand="0" w:oddHBand="0" w:evenHBand="0" w:firstRowFirstColumn="0" w:firstRowLastColumn="0" w:lastRowFirstColumn="0" w:lastRowLastColumn="0"/>
            <w:tcW w:w="9024" w:type="dxa"/>
            <w:gridSpan w:val="5"/>
          </w:tcPr>
          <w:tbl>
            <w:tblPr>
              <w:tblW w:w="0" w:type="auto"/>
              <w:tblBorders>
                <w:top w:val="nil"/>
                <w:left w:val="nil"/>
                <w:bottom w:val="nil"/>
                <w:right w:val="nil"/>
              </w:tblBorders>
              <w:tblLook w:val="0000" w:firstRow="0" w:lastRow="0" w:firstColumn="0" w:lastColumn="0" w:noHBand="0" w:noVBand="0"/>
            </w:tblPr>
            <w:tblGrid>
              <w:gridCol w:w="8808"/>
            </w:tblGrid>
            <w:tr w:rsidR="000005E6" w:rsidRPr="000005E6" w14:paraId="2D592919" w14:textId="77777777">
              <w:trPr>
                <w:trHeight w:val="779"/>
              </w:trPr>
              <w:tc>
                <w:tcPr>
                  <w:tcW w:w="0" w:type="auto"/>
                </w:tcPr>
                <w:p w14:paraId="44438B8D" w14:textId="77777777" w:rsidR="000005E6" w:rsidRPr="000005E6" w:rsidRDefault="000005E6" w:rsidP="000005E6">
                  <w:pPr>
                    <w:autoSpaceDE w:val="0"/>
                    <w:autoSpaceDN w:val="0"/>
                    <w:adjustRightInd w:val="0"/>
                    <w:spacing w:after="0" w:line="240" w:lineRule="auto"/>
                    <w:rPr>
                      <w:rFonts w:ascii="Times New Roman" w:hAnsi="Times New Roman" w:cs="Times New Roman"/>
                      <w:color w:val="000000"/>
                      <w:kern w:val="0"/>
                      <w:sz w:val="20"/>
                      <w:szCs w:val="20"/>
                    </w:rPr>
                  </w:pPr>
                  <w:r w:rsidRPr="000005E6">
                    <w:rPr>
                      <w:rFonts w:ascii="Times New Roman" w:hAnsi="Times New Roman" w:cs="Times New Roman"/>
                      <w:color w:val="000000"/>
                      <w:kern w:val="0"/>
                      <w:sz w:val="20"/>
                      <w:szCs w:val="20"/>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w:t>
                  </w:r>
                </w:p>
                <w:p w14:paraId="6E4D7A49" w14:textId="77777777" w:rsidR="000005E6" w:rsidRPr="000005E6" w:rsidRDefault="000005E6" w:rsidP="000005E6">
                  <w:pPr>
                    <w:autoSpaceDE w:val="0"/>
                    <w:autoSpaceDN w:val="0"/>
                    <w:adjustRightInd w:val="0"/>
                    <w:spacing w:after="0" w:line="240" w:lineRule="auto"/>
                    <w:rPr>
                      <w:rFonts w:ascii="Times New Roman" w:hAnsi="Times New Roman" w:cs="Times New Roman"/>
                      <w:color w:val="000000"/>
                      <w:kern w:val="0"/>
                      <w:sz w:val="20"/>
                      <w:szCs w:val="20"/>
                    </w:rPr>
                  </w:pPr>
                  <w:r w:rsidRPr="000005E6">
                    <w:rPr>
                      <w:rFonts w:ascii="Times New Roman" w:hAnsi="Times New Roman" w:cs="Times New Roman"/>
                      <w:color w:val="000000"/>
                      <w:kern w:val="0"/>
                      <w:sz w:val="20"/>
                      <w:szCs w:val="20"/>
                    </w:rPr>
                    <w:t xml:space="preserve">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[1_OD3], [2_OD3]. </w:t>
                  </w:r>
                </w:p>
              </w:tc>
            </w:tr>
          </w:tbl>
          <w:p w14:paraId="1CC583AD" w14:textId="77777777" w:rsidR="00485B5A" w:rsidRPr="004670DA" w:rsidRDefault="00485B5A" w:rsidP="00311568">
            <w:pPr>
              <w:jc w:val="both"/>
              <w:rPr>
                <w:rFonts w:ascii="Times New Roman" w:hAnsi="Times New Roman" w:cs="Times New Roman"/>
                <w:b w:val="0"/>
                <w:bCs w:val="0"/>
                <w:sz w:val="20"/>
                <w:szCs w:val="20"/>
              </w:rPr>
            </w:pPr>
          </w:p>
          <w:p w14:paraId="02243947" w14:textId="1CBE7C38" w:rsidR="00485B5A" w:rsidRPr="004670DA" w:rsidRDefault="000005E6" w:rsidP="000005E6">
            <w:pPr>
              <w:tabs>
                <w:tab w:val="left" w:pos="338"/>
              </w:tabs>
              <w:rPr>
                <w:rFonts w:ascii="Times New Roman" w:hAnsi="Times New Roman" w:cs="Times New Roman"/>
                <w:sz w:val="20"/>
                <w:szCs w:val="20"/>
              </w:rPr>
            </w:pPr>
            <w:r>
              <w:rPr>
                <w:rFonts w:ascii="Times New Roman" w:hAnsi="Times New Roman" w:cs="Times New Roman"/>
                <w:sz w:val="20"/>
                <w:szCs w:val="20"/>
              </w:rPr>
              <w:tab/>
            </w:r>
          </w:p>
          <w:p w14:paraId="42B5FFAE"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6B9079E3" w14:textId="77777777" w:rsidTr="00082A6D">
        <w:trPr>
          <w:trHeight w:val="303"/>
        </w:trPr>
        <w:tc>
          <w:tcPr>
            <w:cnfStyle w:val="001000000000" w:firstRow="0" w:lastRow="0" w:firstColumn="1" w:lastColumn="0" w:oddVBand="0" w:evenVBand="0" w:oddHBand="0" w:evenHBand="0" w:firstRowFirstColumn="0" w:firstRowLastColumn="0" w:lastRowFirstColumn="0" w:lastRowLastColumn="0"/>
            <w:tcW w:w="9024" w:type="dxa"/>
            <w:gridSpan w:val="5"/>
          </w:tcPr>
          <w:p w14:paraId="4018B96C" w14:textId="64A3C118" w:rsidR="00485B5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79339FBD" w14:textId="77777777" w:rsidR="00082A6D" w:rsidRPr="004670DA" w:rsidRDefault="00082A6D" w:rsidP="00311568">
            <w:pPr>
              <w:jc w:val="both"/>
              <w:rPr>
                <w:rFonts w:ascii="Times New Roman" w:hAnsi="Times New Roman" w:cs="Times New Roman"/>
                <w:b w:val="0"/>
                <w:bCs w:val="0"/>
                <w:sz w:val="20"/>
                <w:szCs w:val="20"/>
              </w:rPr>
            </w:pPr>
          </w:p>
          <w:p w14:paraId="0F8E372F" w14:textId="2944AE79" w:rsidR="00485B5A" w:rsidRPr="00082A6D" w:rsidRDefault="00E24ED4" w:rsidP="00311568">
            <w:pPr>
              <w:jc w:val="both"/>
              <w:rPr>
                <w:rFonts w:ascii="Times New Roman" w:hAnsi="Times New Roman" w:cs="Times New Roman"/>
                <w:b w:val="0"/>
                <w:bCs w:val="0"/>
                <w:sz w:val="15"/>
                <w:szCs w:val="15"/>
              </w:rPr>
            </w:pPr>
            <w:hyperlink r:id="rId54" w:history="1">
              <w:r w:rsidR="000005E6" w:rsidRPr="000005E6">
                <w:rPr>
                  <w:rStyle w:val="Kpr"/>
                  <w:rFonts w:ascii="Times New Roman" w:hAnsi="Times New Roman" w:cs="Times New Roman"/>
                  <w:b w:val="0"/>
                  <w:bCs w:val="0"/>
                  <w:kern w:val="0"/>
                  <w:sz w:val="20"/>
                  <w:szCs w:val="20"/>
                </w:rPr>
                <w:t>[1_OD3]</w:t>
              </w:r>
              <w:r w:rsidR="00082A6D" w:rsidRPr="00082A6D">
                <w:rPr>
                  <w:rStyle w:val="Kpr"/>
                  <w:rFonts w:ascii="Times New Roman" w:hAnsi="Times New Roman" w:cs="Times New Roman"/>
                  <w:b w:val="0"/>
                  <w:bCs w:val="0"/>
                  <w:kern w:val="0"/>
                  <w:sz w:val="20"/>
                  <w:szCs w:val="20"/>
                </w:rPr>
                <w:t>.</w:t>
              </w:r>
              <w:r w:rsidR="00082A6D" w:rsidRPr="00082A6D">
                <w:rPr>
                  <w:rStyle w:val="Kpr"/>
                  <w:b w:val="0"/>
                  <w:bCs w:val="0"/>
                </w:rPr>
                <w:t xml:space="preserve"> </w:t>
              </w:r>
              <w:r w:rsidR="00082A6D" w:rsidRPr="00082A6D">
                <w:rPr>
                  <w:rStyle w:val="Kpr"/>
                  <w:rFonts w:ascii="Times New Roman" w:hAnsi="Times New Roman" w:cs="Times New Roman"/>
                  <w:b w:val="0"/>
                  <w:bCs w:val="0"/>
                  <w:kern w:val="0"/>
                  <w:sz w:val="20"/>
                  <w:szCs w:val="20"/>
                </w:rPr>
                <w:t>Ön Lisans ve Lisans Programları İçin Uluslararası Öğrenci Seçme ve Yerleştirme Yönergesi</w:t>
              </w:r>
            </w:hyperlink>
          </w:p>
          <w:p w14:paraId="1E3642DA" w14:textId="77777777" w:rsidR="00485B5A" w:rsidRPr="004670DA" w:rsidRDefault="00485B5A" w:rsidP="00311568">
            <w:pPr>
              <w:jc w:val="both"/>
              <w:rPr>
                <w:rFonts w:ascii="Times New Roman" w:hAnsi="Times New Roman" w:cs="Times New Roman"/>
                <w:sz w:val="20"/>
                <w:szCs w:val="20"/>
              </w:rPr>
            </w:pPr>
          </w:p>
          <w:p w14:paraId="55B4C46E" w14:textId="66623850" w:rsidR="00082A6D" w:rsidRPr="00082A6D" w:rsidRDefault="00E24ED4" w:rsidP="00082A6D">
            <w:pPr>
              <w:jc w:val="both"/>
              <w:rPr>
                <w:rFonts w:ascii="Times New Roman" w:hAnsi="Times New Roman" w:cs="Times New Roman"/>
                <w:b w:val="0"/>
                <w:bCs w:val="0"/>
                <w:sz w:val="15"/>
                <w:szCs w:val="15"/>
              </w:rPr>
            </w:pPr>
            <w:hyperlink r:id="rId55" w:history="1">
              <w:r w:rsidR="00082A6D" w:rsidRPr="000005E6">
                <w:rPr>
                  <w:rStyle w:val="Kpr"/>
                  <w:rFonts w:ascii="Times New Roman" w:hAnsi="Times New Roman" w:cs="Times New Roman"/>
                  <w:b w:val="0"/>
                  <w:bCs w:val="0"/>
                  <w:kern w:val="0"/>
                  <w:sz w:val="20"/>
                  <w:szCs w:val="20"/>
                </w:rPr>
                <w:t>[</w:t>
              </w:r>
              <w:r w:rsidR="00082A6D" w:rsidRPr="00082A6D">
                <w:rPr>
                  <w:rStyle w:val="Kpr"/>
                  <w:rFonts w:ascii="Times New Roman" w:hAnsi="Times New Roman" w:cs="Times New Roman"/>
                  <w:b w:val="0"/>
                  <w:bCs w:val="0"/>
                  <w:kern w:val="0"/>
                  <w:sz w:val="20"/>
                  <w:szCs w:val="20"/>
                </w:rPr>
                <w:t>2</w:t>
              </w:r>
              <w:r w:rsidR="00082A6D" w:rsidRPr="000005E6">
                <w:rPr>
                  <w:rStyle w:val="Kpr"/>
                  <w:rFonts w:ascii="Times New Roman" w:hAnsi="Times New Roman" w:cs="Times New Roman"/>
                  <w:b w:val="0"/>
                  <w:bCs w:val="0"/>
                  <w:kern w:val="0"/>
                  <w:sz w:val="20"/>
                  <w:szCs w:val="20"/>
                </w:rPr>
                <w:t>_OD3]</w:t>
              </w:r>
              <w:r w:rsidR="00082A6D" w:rsidRPr="00082A6D">
                <w:rPr>
                  <w:rStyle w:val="Kpr"/>
                  <w:rFonts w:ascii="Times New Roman" w:hAnsi="Times New Roman" w:cs="Times New Roman"/>
                  <w:b w:val="0"/>
                  <w:bCs w:val="0"/>
                  <w:kern w:val="0"/>
                  <w:sz w:val="20"/>
                  <w:szCs w:val="20"/>
                </w:rPr>
                <w:t>.</w:t>
              </w:r>
              <w:r w:rsidR="00082A6D" w:rsidRPr="00082A6D">
                <w:rPr>
                  <w:rStyle w:val="Kpr"/>
                  <w:b w:val="0"/>
                  <w:bCs w:val="0"/>
                </w:rPr>
                <w:t xml:space="preserve"> </w:t>
              </w:r>
              <w:r w:rsidR="00082A6D" w:rsidRPr="00082A6D">
                <w:rPr>
                  <w:rStyle w:val="Kpr"/>
                  <w:rFonts w:ascii="Times New Roman" w:hAnsi="Times New Roman" w:cs="Times New Roman"/>
                  <w:b w:val="0"/>
                  <w:bCs w:val="0"/>
                  <w:kern w:val="0"/>
                  <w:sz w:val="20"/>
                  <w:szCs w:val="20"/>
                </w:rPr>
                <w:t>Fırat Üniversitesi Ön Lisans ve Lisans Eğitim-Öğretim Yönetmeliği</w:t>
              </w:r>
            </w:hyperlink>
          </w:p>
          <w:p w14:paraId="22AF7752" w14:textId="77777777" w:rsidR="00485B5A" w:rsidRPr="004670DA" w:rsidRDefault="00485B5A" w:rsidP="00311568">
            <w:pPr>
              <w:jc w:val="both"/>
              <w:rPr>
                <w:rFonts w:ascii="Times New Roman" w:hAnsi="Times New Roman" w:cs="Times New Roman"/>
                <w:sz w:val="20"/>
                <w:szCs w:val="20"/>
              </w:rPr>
            </w:pPr>
          </w:p>
          <w:p w14:paraId="40813B43" w14:textId="77777777" w:rsidR="00485B5A" w:rsidRPr="004670DA" w:rsidRDefault="00485B5A" w:rsidP="00311568">
            <w:pPr>
              <w:jc w:val="both"/>
              <w:rPr>
                <w:rFonts w:ascii="Times New Roman" w:hAnsi="Times New Roman" w:cs="Times New Roman"/>
                <w:sz w:val="20"/>
                <w:szCs w:val="20"/>
              </w:rPr>
            </w:pPr>
          </w:p>
          <w:p w14:paraId="38CB5534" w14:textId="77777777" w:rsidR="00485B5A" w:rsidRPr="004670DA" w:rsidRDefault="00485B5A" w:rsidP="00311568">
            <w:pPr>
              <w:jc w:val="both"/>
              <w:rPr>
                <w:rFonts w:ascii="Times New Roman" w:hAnsi="Times New Roman" w:cs="Times New Roman"/>
                <w:b w:val="0"/>
                <w:bCs w:val="0"/>
                <w:sz w:val="20"/>
                <w:szCs w:val="20"/>
              </w:rPr>
            </w:pPr>
          </w:p>
        </w:tc>
      </w:tr>
    </w:tbl>
    <w:p w14:paraId="0701A3A6" w14:textId="263995FC" w:rsidR="00082A6D" w:rsidRDefault="00082A6D"/>
    <w:p w14:paraId="0A3B9E9F" w14:textId="45CB6971" w:rsidR="00082A6D" w:rsidRDefault="00082A6D"/>
    <w:p w14:paraId="2798EFD7" w14:textId="3135D224" w:rsidR="00082A6D" w:rsidRDefault="00082A6D"/>
    <w:p w14:paraId="78CB6A0B" w14:textId="2EB02654" w:rsidR="00082A6D" w:rsidRDefault="00082A6D"/>
    <w:p w14:paraId="36BB2195" w14:textId="44042C64" w:rsidR="00082A6D" w:rsidRDefault="00082A6D"/>
    <w:p w14:paraId="6F27DB4E" w14:textId="77777777" w:rsidR="00082A6D" w:rsidRDefault="00082A6D"/>
    <w:tbl>
      <w:tblPr>
        <w:tblStyle w:val="KlavuzTablo1Ak-Vurgu11"/>
        <w:tblW w:w="0" w:type="auto"/>
        <w:tblLook w:val="04A0" w:firstRow="1" w:lastRow="0" w:firstColumn="1" w:lastColumn="0" w:noHBand="0" w:noVBand="1"/>
      </w:tblPr>
      <w:tblGrid>
        <w:gridCol w:w="2081"/>
        <w:gridCol w:w="1802"/>
        <w:gridCol w:w="1761"/>
        <w:gridCol w:w="1715"/>
        <w:gridCol w:w="1703"/>
      </w:tblGrid>
      <w:tr w:rsidR="00485B5A" w:rsidRPr="004670DA" w14:paraId="27847558" w14:textId="77777777" w:rsidTr="0008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0C31B692" w14:textId="53698D24"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 xml:space="preserve">B.2.4. Yeterliliklerin Sertifikalandırılması </w:t>
            </w:r>
            <w:r w:rsidR="00E82A59" w:rsidRPr="004670DA">
              <w:rPr>
                <w:rFonts w:ascii="Times New Roman" w:eastAsia="Calibri" w:hAnsi="Times New Roman" w:cs="Times New Roman"/>
                <w:kern w:val="0"/>
                <w:szCs w:val="22"/>
                <w14:ligatures w14:val="none"/>
              </w:rPr>
              <w:t>ve</w:t>
            </w:r>
            <w:r w:rsidRPr="004670DA">
              <w:rPr>
                <w:rFonts w:ascii="Times New Roman" w:eastAsia="Calibri" w:hAnsi="Times New Roman" w:cs="Times New Roman"/>
                <w:kern w:val="0"/>
                <w:szCs w:val="22"/>
                <w14:ligatures w14:val="none"/>
              </w:rPr>
              <w:t xml:space="preserve"> Diploma</w:t>
            </w:r>
          </w:p>
          <w:p w14:paraId="6A35A83F" w14:textId="54DFEF0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Yeterliliklerin onayı, mezuniyet </w:t>
            </w:r>
            <w:r w:rsidR="00E82A59" w:rsidRPr="004670DA">
              <w:rPr>
                <w:rFonts w:ascii="Times New Roman" w:hAnsi="Times New Roman" w:cs="Times New Roman"/>
                <w:b w:val="0"/>
                <w:bCs w:val="0"/>
                <w:i/>
                <w:iCs/>
                <w:sz w:val="16"/>
                <w:szCs w:val="16"/>
              </w:rPr>
              <w:t>koşulları</w:t>
            </w:r>
            <w:r w:rsidRPr="004670DA">
              <w:rPr>
                <w:rFonts w:ascii="Times New Roman" w:hAnsi="Times New Roman" w:cs="Times New Roman"/>
                <w:b w:val="0"/>
                <w:bCs w:val="0"/>
                <w:i/>
                <w:iCs/>
                <w:sz w:val="16"/>
                <w:szCs w:val="16"/>
              </w:rPr>
              <w:t xml:space="preserve">, mezuniyet karar </w:t>
            </w:r>
            <w:r w:rsidR="00E82A59" w:rsidRPr="004670DA">
              <w:rPr>
                <w:rFonts w:ascii="Times New Roman" w:hAnsi="Times New Roman" w:cs="Times New Roman"/>
                <w:b w:val="0"/>
                <w:bCs w:val="0"/>
                <w:i/>
                <w:iCs/>
                <w:sz w:val="16"/>
                <w:szCs w:val="16"/>
              </w:rPr>
              <w:t>süreçleri</w:t>
            </w:r>
            <w:r w:rsidRPr="004670DA">
              <w:rPr>
                <w:rFonts w:ascii="Times New Roman" w:hAnsi="Times New Roman" w:cs="Times New Roman"/>
                <w:b w:val="0"/>
                <w:bCs w:val="0"/>
                <w:i/>
                <w:iCs/>
                <w:sz w:val="16"/>
                <w:szCs w:val="16"/>
              </w:rPr>
              <w:t xml:space="preserve"> </w:t>
            </w:r>
            <w:r w:rsidR="00E82A59">
              <w:rPr>
                <w:rFonts w:ascii="Times New Roman" w:hAnsi="Times New Roman" w:cs="Times New Roman"/>
                <w:b w:val="0"/>
                <w:bCs w:val="0"/>
                <w:i/>
                <w:iCs/>
                <w:sz w:val="16"/>
                <w:szCs w:val="16"/>
              </w:rPr>
              <w:t>açık</w:t>
            </w:r>
            <w:r w:rsidRPr="004670DA">
              <w:rPr>
                <w:rFonts w:ascii="Times New Roman" w:hAnsi="Times New Roman" w:cs="Times New Roman"/>
                <w:b w:val="0"/>
                <w:bCs w:val="0"/>
                <w:i/>
                <w:iCs/>
                <w:sz w:val="16"/>
                <w:szCs w:val="16"/>
              </w:rPr>
              <w:t xml:space="preserve">, </w:t>
            </w:r>
            <w:r w:rsidR="00E82A59" w:rsidRPr="004670DA">
              <w:rPr>
                <w:rFonts w:ascii="Times New Roman" w:hAnsi="Times New Roman" w:cs="Times New Roman"/>
                <w:b w:val="0"/>
                <w:bCs w:val="0"/>
                <w:i/>
                <w:iCs/>
                <w:sz w:val="16"/>
                <w:szCs w:val="16"/>
              </w:rPr>
              <w:t>anlaşılır</w:t>
            </w:r>
            <w:r w:rsidRPr="004670DA">
              <w:rPr>
                <w:rFonts w:ascii="Times New Roman" w:hAnsi="Times New Roman" w:cs="Times New Roman"/>
                <w:b w:val="0"/>
                <w:bCs w:val="0"/>
                <w:i/>
                <w:iCs/>
                <w:sz w:val="16"/>
                <w:szCs w:val="16"/>
              </w:rPr>
              <w:t xml:space="preserve">, kapsamlı ve tutarlı </w:t>
            </w:r>
            <w:r w:rsidR="00E82A59" w:rsidRPr="004670DA">
              <w:rPr>
                <w:rFonts w:ascii="Times New Roman" w:hAnsi="Times New Roman" w:cs="Times New Roman"/>
                <w:b w:val="0"/>
                <w:bCs w:val="0"/>
                <w:i/>
                <w:iCs/>
                <w:sz w:val="16"/>
                <w:szCs w:val="16"/>
              </w:rPr>
              <w:t>şekilde</w:t>
            </w:r>
            <w:r w:rsidRPr="004670DA">
              <w:rPr>
                <w:rFonts w:ascii="Times New Roman" w:hAnsi="Times New Roman" w:cs="Times New Roman"/>
                <w:b w:val="0"/>
                <w:bCs w:val="0"/>
                <w:i/>
                <w:iCs/>
                <w:sz w:val="16"/>
                <w:szCs w:val="16"/>
              </w:rPr>
              <w:t xml:space="preserve"> </w:t>
            </w:r>
            <w:r w:rsidR="00E82A59" w:rsidRPr="004670DA">
              <w:rPr>
                <w:rFonts w:ascii="Times New Roman" w:hAnsi="Times New Roman" w:cs="Times New Roman"/>
                <w:b w:val="0"/>
                <w:bCs w:val="0"/>
                <w:i/>
                <w:iCs/>
                <w:sz w:val="16"/>
                <w:szCs w:val="16"/>
              </w:rPr>
              <w:t>tanımlanmış</w:t>
            </w:r>
            <w:r w:rsidRPr="004670DA">
              <w:rPr>
                <w:rFonts w:ascii="Times New Roman" w:hAnsi="Times New Roman" w:cs="Times New Roman"/>
                <w:b w:val="0"/>
                <w:bCs w:val="0"/>
                <w:i/>
                <w:iCs/>
                <w:sz w:val="16"/>
                <w:szCs w:val="16"/>
              </w:rPr>
              <w:t xml:space="preserve">̧ ve kamuoyu ile </w:t>
            </w:r>
            <w:r w:rsidR="00E82A59" w:rsidRPr="004670DA">
              <w:rPr>
                <w:rFonts w:ascii="Times New Roman" w:hAnsi="Times New Roman" w:cs="Times New Roman"/>
                <w:b w:val="0"/>
                <w:bCs w:val="0"/>
                <w:i/>
                <w:iCs/>
                <w:sz w:val="16"/>
                <w:szCs w:val="16"/>
              </w:rPr>
              <w:t>paylaşılmıştır</w:t>
            </w:r>
            <w:r w:rsidRPr="004670DA">
              <w:rPr>
                <w:rFonts w:ascii="Times New Roman" w:hAnsi="Times New Roman" w:cs="Times New Roman"/>
                <w:b w:val="0"/>
                <w:bCs w:val="0"/>
                <w:i/>
                <w:iCs/>
                <w:sz w:val="16"/>
                <w:szCs w:val="16"/>
              </w:rPr>
              <w:t>. Sertifikalandırma ve diploma işlemleri bu tanımlı sürece uygun olarak yürütülmekte, izlenmekte ve gerekli önlemler alınmaktadır.</w:t>
            </w:r>
          </w:p>
        </w:tc>
      </w:tr>
      <w:tr w:rsidR="00485B5A" w:rsidRPr="004670DA" w14:paraId="3997D78D" w14:textId="77777777" w:rsidTr="00082A6D">
        <w:tc>
          <w:tcPr>
            <w:cnfStyle w:val="001000000000" w:firstRow="0" w:lastRow="0" w:firstColumn="1" w:lastColumn="0" w:oddVBand="0" w:evenVBand="0" w:oddHBand="0" w:evenHBand="0" w:firstRowFirstColumn="0" w:firstRowLastColumn="0" w:lastRowFirstColumn="0" w:lastRowLastColumn="0"/>
            <w:tcW w:w="2081" w:type="dxa"/>
          </w:tcPr>
          <w:p w14:paraId="1F967F7F"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2" w:type="dxa"/>
          </w:tcPr>
          <w:p w14:paraId="6BA5EC6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61" w:type="dxa"/>
          </w:tcPr>
          <w:p w14:paraId="576AE6E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15" w:type="dxa"/>
          </w:tcPr>
          <w:p w14:paraId="3B295B2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03" w:type="dxa"/>
          </w:tcPr>
          <w:p w14:paraId="3C9BA1B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BD464F5" w14:textId="77777777" w:rsidTr="00082A6D">
        <w:tc>
          <w:tcPr>
            <w:cnfStyle w:val="001000000000" w:firstRow="0" w:lastRow="0" w:firstColumn="1" w:lastColumn="0" w:oddVBand="0" w:evenVBand="0" w:oddHBand="0" w:evenHBand="0" w:firstRowFirstColumn="0" w:firstRowLastColumn="0" w:lastRowFirstColumn="0" w:lastRowLastColumn="0"/>
            <w:tcW w:w="2081" w:type="dxa"/>
          </w:tcPr>
          <w:p w14:paraId="11350F8C"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diploma onayı ve diğer yeterliliklerin sertifikalandırılmasına ilişkin süreçler tanımlanmamıştır.</w:t>
            </w:r>
          </w:p>
        </w:tc>
        <w:tc>
          <w:tcPr>
            <w:tcW w:w="1802" w:type="dxa"/>
          </w:tcPr>
          <w:p w14:paraId="3BA220BC"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diploma onayı ve diğer yeterliliklerin sertifikalandırılmasına ilişkin kapsamlı, tutarlı ve ilan edilmiş ilke, kural ve süreçler bulunmaktadır.</w:t>
            </w:r>
          </w:p>
        </w:tc>
        <w:tc>
          <w:tcPr>
            <w:tcW w:w="1761" w:type="dxa"/>
          </w:tcPr>
          <w:p w14:paraId="55CEB2F3"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diploma onayı ve diğer yeterliliklerin sertifikalandırılmasına ilişkin uygulamalar bulunmaktadır.</w:t>
            </w:r>
          </w:p>
        </w:tc>
        <w:tc>
          <w:tcPr>
            <w:tcW w:w="1715" w:type="dxa"/>
          </w:tcPr>
          <w:p w14:paraId="75B3E845"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Uygulamalar izlenmekte ve tanımlı süreçler iyileştirilmektedir.</w:t>
            </w:r>
          </w:p>
        </w:tc>
        <w:tc>
          <w:tcPr>
            <w:tcW w:w="1703" w:type="dxa"/>
          </w:tcPr>
          <w:p w14:paraId="11E290A9"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433CD136" w14:textId="77777777" w:rsidTr="00082A6D">
        <w:tc>
          <w:tcPr>
            <w:cnfStyle w:val="001000000000" w:firstRow="0" w:lastRow="0" w:firstColumn="1" w:lastColumn="0" w:oddVBand="0" w:evenVBand="0" w:oddHBand="0" w:evenHBand="0" w:firstRowFirstColumn="0" w:firstRowLastColumn="0" w:lastRowFirstColumn="0" w:lastRowLastColumn="0"/>
            <w:tcW w:w="9062" w:type="dxa"/>
            <w:gridSpan w:val="5"/>
          </w:tcPr>
          <w:p w14:paraId="5E31E25E"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AC62869" w14:textId="1966AEA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Öğrencinin akademik ve kariyer gelişimini izlemek, diploma onayı ve yeterliliklerin sertifikalandırılmasına yönelik tanımlı süreçler ve mevcut uygulamalar.</w:t>
            </w:r>
          </w:p>
          <w:p w14:paraId="5F090C13" w14:textId="72D308EC"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Merkezi yerleştirme dışındaki yatay geçiş, yabancı uyruklu öğrenci sınavı (YÖS), çift </w:t>
            </w:r>
            <w:r w:rsidR="00E82A59" w:rsidRPr="004670DA">
              <w:rPr>
                <w:rFonts w:ascii="Times New Roman" w:hAnsi="Times New Roman" w:cs="Times New Roman"/>
                <w:b w:val="0"/>
                <w:bCs w:val="0"/>
                <w:i/>
                <w:sz w:val="16"/>
                <w:szCs w:val="16"/>
              </w:rPr>
              <w:t>anadal</w:t>
            </w:r>
            <w:r w:rsidRPr="004670DA">
              <w:rPr>
                <w:rFonts w:ascii="Times New Roman" w:hAnsi="Times New Roman" w:cs="Times New Roman"/>
                <w:b w:val="0"/>
                <w:bCs w:val="0"/>
                <w:i/>
                <w:sz w:val="16"/>
                <w:szCs w:val="16"/>
              </w:rPr>
              <w:t xml:space="preserve"> programı (ÇAP) ve yandal öğrenci kabullerinde uygulanan kriterlere ilişkin belgeler.</w:t>
            </w:r>
          </w:p>
          <w:p w14:paraId="79211D20" w14:textId="7C4BC56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 iş yükü kredisinin değişim programlarında herhangi bir ek çalışmaya gerek kalmaksızın tanındığını gösteren belgeler (2015 AKTS Kullanıcı Kılavuzu prensiplerine uygun).</w:t>
            </w:r>
          </w:p>
          <w:p w14:paraId="066747DE" w14:textId="01E234B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göre geliştirilen özgün yöntem ve uygulamalara ilişkin kanıtlar</w:t>
            </w:r>
          </w:p>
        </w:tc>
      </w:tr>
      <w:tr w:rsidR="00485B5A" w:rsidRPr="004670DA" w14:paraId="6DA60C92" w14:textId="77777777" w:rsidTr="00082A6D">
        <w:tc>
          <w:tcPr>
            <w:cnfStyle w:val="001000000000" w:firstRow="0" w:lastRow="0" w:firstColumn="1" w:lastColumn="0" w:oddVBand="0" w:evenVBand="0" w:oddHBand="0" w:evenHBand="0" w:firstRowFirstColumn="0" w:firstRowLastColumn="0" w:lastRowFirstColumn="0" w:lastRowLastColumn="0"/>
            <w:tcW w:w="9062" w:type="dxa"/>
            <w:gridSpan w:val="5"/>
          </w:tcPr>
          <w:p w14:paraId="0F32DBFD" w14:textId="77777777" w:rsidR="00485B5A" w:rsidRPr="004670DA" w:rsidRDefault="00485B5A" w:rsidP="00311568">
            <w:pPr>
              <w:jc w:val="both"/>
              <w:rPr>
                <w:rFonts w:ascii="Times New Roman" w:hAnsi="Times New Roman" w:cs="Times New Roman"/>
                <w:b w:val="0"/>
                <w:bCs w:val="0"/>
                <w:sz w:val="20"/>
                <w:szCs w:val="20"/>
              </w:rPr>
            </w:pPr>
          </w:p>
          <w:p w14:paraId="2FC7DF7F" w14:textId="168E757C" w:rsidR="00847247" w:rsidRPr="00847247" w:rsidRDefault="00847247" w:rsidP="00847247">
            <w:pPr>
              <w:jc w:val="both"/>
              <w:rPr>
                <w:rFonts w:ascii="Times New Roman" w:hAnsi="Times New Roman" w:cs="Times New Roman"/>
                <w:b w:val="0"/>
                <w:sz w:val="20"/>
                <w:szCs w:val="20"/>
              </w:rPr>
            </w:pPr>
            <w:r w:rsidRPr="00847247">
              <w:rPr>
                <w:rFonts w:ascii="Times New Roman" w:hAnsi="Times New Roman" w:cs="Times New Roman"/>
                <w:b w:val="0"/>
                <w:sz w:val="20"/>
                <w:szCs w:val="20"/>
              </w:rPr>
              <w:t xml:space="preserve">Fırat </w:t>
            </w:r>
            <w:r w:rsidR="00E82A59" w:rsidRPr="00847247">
              <w:rPr>
                <w:rFonts w:ascii="Times New Roman" w:hAnsi="Times New Roman" w:cs="Times New Roman"/>
                <w:b w:val="0"/>
                <w:sz w:val="20"/>
                <w:szCs w:val="20"/>
              </w:rPr>
              <w:t>Üniversitesi genelinde</w:t>
            </w:r>
            <w:r w:rsidRPr="00847247">
              <w:rPr>
                <w:rFonts w:ascii="Times New Roman" w:hAnsi="Times New Roman" w:cs="Times New Roman"/>
                <w:b w:val="0"/>
                <w:sz w:val="20"/>
                <w:szCs w:val="20"/>
              </w:rPr>
              <w:t xml:space="preserve"> diploma onayı ve diğer yeterliliklerin sertifikalandırılmasına ilişkin uygulamalar bulunmaktadır</w:t>
            </w:r>
            <w:r>
              <w:rPr>
                <w:rFonts w:ascii="Times New Roman" w:hAnsi="Times New Roman" w:cs="Times New Roman"/>
                <w:b w:val="0"/>
                <w:sz w:val="20"/>
                <w:szCs w:val="20"/>
              </w:rPr>
              <w:t xml:space="preserve"> </w:t>
            </w:r>
            <w:r w:rsidRPr="00847247">
              <w:rPr>
                <w:rFonts w:ascii="Times New Roman" w:hAnsi="Times New Roman" w:cs="Times New Roman"/>
                <w:b w:val="0"/>
                <w:sz w:val="20"/>
                <w:szCs w:val="20"/>
              </w:rPr>
              <w:t>(</w:t>
            </w:r>
            <w:hyperlink r:id="rId56" w:history="1">
              <w:r w:rsidRPr="00847247">
                <w:rPr>
                  <w:rStyle w:val="Kpr"/>
                  <w:rFonts w:ascii="Times New Roman" w:hAnsi="Times New Roman" w:cs="Times New Roman"/>
                  <w:b w:val="0"/>
                  <w:bCs w:val="0"/>
                  <w:sz w:val="20"/>
                  <w:szCs w:val="20"/>
                </w:rPr>
                <w:t>OD4</w:t>
              </w:r>
            </w:hyperlink>
            <w:r w:rsidRPr="00847247">
              <w:rPr>
                <w:rFonts w:ascii="Times New Roman" w:hAnsi="Times New Roman" w:cs="Times New Roman"/>
                <w:b w:val="0"/>
                <w:sz w:val="20"/>
                <w:szCs w:val="20"/>
              </w:rPr>
              <w:t xml:space="preserve">).  </w:t>
            </w:r>
          </w:p>
          <w:p w14:paraId="5E38F158" w14:textId="77777777" w:rsidR="00485B5A" w:rsidRPr="004670DA" w:rsidRDefault="00485B5A" w:rsidP="00311568">
            <w:pPr>
              <w:jc w:val="both"/>
              <w:rPr>
                <w:rFonts w:ascii="Times New Roman" w:hAnsi="Times New Roman" w:cs="Times New Roman"/>
                <w:sz w:val="20"/>
                <w:szCs w:val="20"/>
              </w:rPr>
            </w:pPr>
          </w:p>
          <w:p w14:paraId="498FA532" w14:textId="77777777" w:rsidR="00485B5A" w:rsidRPr="004670DA" w:rsidRDefault="00485B5A" w:rsidP="00311568">
            <w:pPr>
              <w:jc w:val="both"/>
              <w:rPr>
                <w:rFonts w:ascii="Times New Roman" w:hAnsi="Times New Roman" w:cs="Times New Roman"/>
                <w:sz w:val="20"/>
                <w:szCs w:val="20"/>
              </w:rPr>
            </w:pPr>
          </w:p>
          <w:p w14:paraId="26C13C0B" w14:textId="77777777" w:rsidR="00485B5A" w:rsidRPr="004670DA" w:rsidRDefault="00485B5A" w:rsidP="00311568">
            <w:pPr>
              <w:jc w:val="both"/>
              <w:rPr>
                <w:rFonts w:ascii="Times New Roman" w:hAnsi="Times New Roman" w:cs="Times New Roman"/>
                <w:sz w:val="20"/>
                <w:szCs w:val="20"/>
              </w:rPr>
            </w:pPr>
          </w:p>
          <w:p w14:paraId="5E293368"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72FC97D" w14:textId="77777777" w:rsidTr="00082A6D">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163D3D8B"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466EC4C1" w14:textId="77777777" w:rsidR="00485B5A" w:rsidRPr="004670DA" w:rsidRDefault="00485B5A" w:rsidP="00311568">
            <w:pPr>
              <w:jc w:val="both"/>
              <w:rPr>
                <w:rFonts w:ascii="Times New Roman" w:hAnsi="Times New Roman" w:cs="Times New Roman"/>
                <w:b w:val="0"/>
                <w:bCs w:val="0"/>
                <w:sz w:val="15"/>
                <w:szCs w:val="15"/>
              </w:rPr>
            </w:pPr>
          </w:p>
          <w:p w14:paraId="7AC98882" w14:textId="77777777" w:rsidR="00485B5A" w:rsidRPr="004670DA" w:rsidRDefault="00485B5A" w:rsidP="00311568">
            <w:pPr>
              <w:jc w:val="both"/>
              <w:rPr>
                <w:rFonts w:ascii="Times New Roman" w:hAnsi="Times New Roman" w:cs="Times New Roman"/>
                <w:sz w:val="20"/>
                <w:szCs w:val="20"/>
              </w:rPr>
            </w:pPr>
          </w:p>
          <w:p w14:paraId="2086EDFF" w14:textId="77777777" w:rsidR="00485B5A" w:rsidRPr="004670DA" w:rsidRDefault="00485B5A" w:rsidP="00311568">
            <w:pPr>
              <w:jc w:val="both"/>
              <w:rPr>
                <w:rFonts w:ascii="Times New Roman" w:hAnsi="Times New Roman" w:cs="Times New Roman"/>
                <w:sz w:val="20"/>
                <w:szCs w:val="20"/>
              </w:rPr>
            </w:pPr>
          </w:p>
          <w:p w14:paraId="73651265" w14:textId="77777777" w:rsidR="00485B5A" w:rsidRPr="004670DA" w:rsidRDefault="00485B5A" w:rsidP="00311568">
            <w:pPr>
              <w:jc w:val="both"/>
              <w:rPr>
                <w:rFonts w:ascii="Times New Roman" w:hAnsi="Times New Roman" w:cs="Times New Roman"/>
                <w:sz w:val="20"/>
                <w:szCs w:val="20"/>
              </w:rPr>
            </w:pPr>
          </w:p>
          <w:p w14:paraId="077FA6D4" w14:textId="77777777" w:rsidR="00485B5A" w:rsidRPr="004670DA" w:rsidRDefault="00485B5A" w:rsidP="00311568">
            <w:pPr>
              <w:jc w:val="both"/>
              <w:rPr>
                <w:rFonts w:ascii="Times New Roman" w:hAnsi="Times New Roman" w:cs="Times New Roman"/>
                <w:b w:val="0"/>
                <w:bCs w:val="0"/>
                <w:sz w:val="20"/>
                <w:szCs w:val="20"/>
              </w:rPr>
            </w:pPr>
          </w:p>
        </w:tc>
      </w:tr>
    </w:tbl>
    <w:p w14:paraId="0F519C47" w14:textId="77777777" w:rsidR="00485B5A" w:rsidRPr="004670DA" w:rsidRDefault="00485B5A" w:rsidP="00485B5A">
      <w:pPr>
        <w:jc w:val="both"/>
        <w:rPr>
          <w:rFonts w:ascii="Times New Roman" w:hAnsi="Times New Roman" w:cs="Times New Roman"/>
          <w:sz w:val="28"/>
          <w:szCs w:val="28"/>
        </w:rPr>
      </w:pPr>
    </w:p>
    <w:p w14:paraId="48E4F76E" w14:textId="77777777" w:rsidR="00485B5A" w:rsidRPr="004670DA" w:rsidRDefault="00485B5A" w:rsidP="00485B5A">
      <w:pPr>
        <w:jc w:val="both"/>
        <w:rPr>
          <w:rFonts w:ascii="Times New Roman" w:hAnsi="Times New Roman" w:cs="Times New Roman"/>
          <w:sz w:val="28"/>
          <w:szCs w:val="28"/>
        </w:rPr>
      </w:pPr>
    </w:p>
    <w:p w14:paraId="12F5142D" w14:textId="77777777" w:rsidR="00485B5A" w:rsidRPr="004670DA" w:rsidRDefault="00485B5A" w:rsidP="00485B5A">
      <w:pPr>
        <w:jc w:val="both"/>
        <w:rPr>
          <w:rFonts w:ascii="Times New Roman" w:hAnsi="Times New Roman" w:cs="Times New Roman"/>
          <w:sz w:val="28"/>
          <w:szCs w:val="28"/>
        </w:rPr>
      </w:pPr>
    </w:p>
    <w:p w14:paraId="5F13B453" w14:textId="77777777" w:rsidR="00485B5A" w:rsidRPr="004670DA" w:rsidRDefault="00485B5A" w:rsidP="00485B5A">
      <w:pPr>
        <w:jc w:val="both"/>
        <w:rPr>
          <w:rFonts w:ascii="Times New Roman" w:hAnsi="Times New Roman" w:cs="Times New Roman"/>
          <w:sz w:val="28"/>
          <w:szCs w:val="28"/>
        </w:rPr>
      </w:pPr>
    </w:p>
    <w:p w14:paraId="11F9B3EA" w14:textId="77777777" w:rsidR="00485B5A" w:rsidRPr="004670DA" w:rsidRDefault="00485B5A" w:rsidP="00485B5A">
      <w:pPr>
        <w:jc w:val="both"/>
        <w:rPr>
          <w:rFonts w:ascii="Times New Roman" w:hAnsi="Times New Roman" w:cs="Times New Roman"/>
          <w:sz w:val="28"/>
          <w:szCs w:val="28"/>
        </w:rPr>
      </w:pPr>
    </w:p>
    <w:p w14:paraId="3377D0BB" w14:textId="77777777" w:rsidR="00485B5A" w:rsidRPr="004670DA" w:rsidRDefault="00485B5A" w:rsidP="00485B5A">
      <w:pPr>
        <w:jc w:val="both"/>
        <w:rPr>
          <w:rFonts w:ascii="Times New Roman" w:hAnsi="Times New Roman" w:cs="Times New Roman"/>
          <w:sz w:val="28"/>
          <w:szCs w:val="28"/>
        </w:rPr>
      </w:pPr>
    </w:p>
    <w:p w14:paraId="168F5CAB" w14:textId="77777777" w:rsidR="00485B5A" w:rsidRPr="004670DA" w:rsidRDefault="00485B5A" w:rsidP="00485B5A">
      <w:pPr>
        <w:jc w:val="both"/>
        <w:rPr>
          <w:rFonts w:ascii="Times New Roman" w:hAnsi="Times New Roman" w:cs="Times New Roman"/>
          <w:sz w:val="28"/>
          <w:szCs w:val="28"/>
        </w:rPr>
      </w:pPr>
    </w:p>
    <w:p w14:paraId="14E2D195" w14:textId="77777777" w:rsidR="00485B5A" w:rsidRPr="004670DA" w:rsidRDefault="00485B5A" w:rsidP="00485B5A">
      <w:pPr>
        <w:jc w:val="both"/>
        <w:rPr>
          <w:rFonts w:ascii="Times New Roman" w:hAnsi="Times New Roman" w:cs="Times New Roman"/>
          <w:sz w:val="28"/>
          <w:szCs w:val="28"/>
        </w:rPr>
      </w:pPr>
    </w:p>
    <w:p w14:paraId="5C8F0337" w14:textId="77777777" w:rsidR="00485B5A" w:rsidRPr="004670DA" w:rsidRDefault="00485B5A" w:rsidP="00485B5A">
      <w:pPr>
        <w:jc w:val="both"/>
        <w:rPr>
          <w:rFonts w:ascii="Times New Roman" w:hAnsi="Times New Roman" w:cs="Times New Roman"/>
          <w:sz w:val="28"/>
          <w:szCs w:val="28"/>
        </w:rPr>
      </w:pPr>
    </w:p>
    <w:p w14:paraId="757B36C2" w14:textId="3F07DAB0" w:rsidR="00485B5A" w:rsidRDefault="00485B5A" w:rsidP="00485B5A">
      <w:pPr>
        <w:jc w:val="both"/>
        <w:rPr>
          <w:rFonts w:ascii="Times New Roman" w:hAnsi="Times New Roman" w:cs="Times New Roman"/>
          <w:sz w:val="28"/>
          <w:szCs w:val="28"/>
        </w:rPr>
      </w:pPr>
    </w:p>
    <w:p w14:paraId="2B5D785E" w14:textId="77777777" w:rsidR="00A9329B" w:rsidRPr="004670DA" w:rsidRDefault="00A9329B" w:rsidP="00485B5A">
      <w:pPr>
        <w:jc w:val="both"/>
        <w:rPr>
          <w:rFonts w:ascii="Times New Roman" w:hAnsi="Times New Roman" w:cs="Times New Roman"/>
          <w:sz w:val="28"/>
          <w:szCs w:val="28"/>
        </w:rPr>
      </w:pPr>
    </w:p>
    <w:p w14:paraId="12F0B241"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79"/>
        <w:gridCol w:w="1802"/>
        <w:gridCol w:w="1771"/>
        <w:gridCol w:w="1712"/>
        <w:gridCol w:w="1698"/>
      </w:tblGrid>
      <w:tr w:rsidR="00485B5A" w:rsidRPr="004670DA" w14:paraId="4B953342" w14:textId="77777777" w:rsidTr="00F4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A5C9EB" w:themeFill="text2" w:themeFillTint="40"/>
          </w:tcPr>
          <w:p w14:paraId="36F3322B" w14:textId="77777777" w:rsidR="00485B5A" w:rsidRDefault="00485B5A" w:rsidP="00311568">
            <w:pPr>
              <w:spacing w:after="120"/>
              <w:jc w:val="both"/>
              <w:rPr>
                <w:rFonts w:ascii="Times New Roman" w:hAnsi="Times New Roman" w:cs="Times New Roman"/>
                <w:b w:val="0"/>
                <w:bCs w:val="0"/>
              </w:rPr>
            </w:pPr>
            <w:r w:rsidRPr="004670DA">
              <w:rPr>
                <w:rFonts w:ascii="Times New Roman" w:hAnsi="Times New Roman" w:cs="Times New Roman"/>
              </w:rPr>
              <w:lastRenderedPageBreak/>
              <w:t>B.3.  Öğrenme Kaynakları ve Akademik Destek Hizmetleri</w:t>
            </w:r>
          </w:p>
          <w:p w14:paraId="2AD86B32" w14:textId="77777777" w:rsidR="00485B5A" w:rsidRPr="004670DA"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4670DA">
              <w:rPr>
                <w:rFonts w:ascii="Times New Roman" w:eastAsia="Calibri" w:hAnsi="Times New Roman" w:cs="Times New Roman"/>
                <w:i/>
                <w:iCs/>
                <w:kern w:val="0"/>
                <w:sz w:val="16"/>
                <w:szCs w:val="14"/>
                <w14:ligatures w14:val="none"/>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eastAsia="Calibri" w:hAnsi="Times New Roman" w:cs="Times New Roman"/>
                <w:i/>
                <w:iCs/>
                <w:kern w:val="0"/>
                <w:sz w:val="16"/>
                <w:szCs w:val="14"/>
                <w14:ligatures w14:val="none"/>
              </w:rPr>
              <w:t>Birim</w:t>
            </w:r>
            <w:r w:rsidRPr="004670DA">
              <w:rPr>
                <w:rFonts w:ascii="Times New Roman" w:eastAsia="Calibri" w:hAnsi="Times New Roman" w:cs="Times New Roman"/>
                <w:i/>
                <w:iCs/>
                <w:kern w:val="0"/>
                <w:sz w:val="16"/>
                <w:szCs w:val="14"/>
                <w14:ligatures w14:val="none"/>
              </w:rPr>
              <w:t xml:space="preserve"> öğrencilerin akademik gelişimi ve kariyer planlamasına yönelik destek hizmetleri sağlamalıdır.  </w:t>
            </w:r>
          </w:p>
        </w:tc>
      </w:tr>
      <w:tr w:rsidR="00485B5A" w:rsidRPr="004670DA" w14:paraId="6A998B9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5DC3981"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B.3.1. Öğrenme ortam ve kaynakları</w:t>
            </w:r>
          </w:p>
          <w:p w14:paraId="5C96CB20" w14:textId="44E5DCEC"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Sınıf, laboratuvar, </w:t>
            </w:r>
            <w:r w:rsidR="002E0A98" w:rsidRPr="004670DA">
              <w:rPr>
                <w:rFonts w:ascii="Times New Roman" w:hAnsi="Times New Roman" w:cs="Times New Roman"/>
                <w:b w:val="0"/>
                <w:bCs w:val="0"/>
                <w:i/>
                <w:iCs/>
                <w:sz w:val="16"/>
                <w:szCs w:val="16"/>
              </w:rPr>
              <w:t>kütüphane</w:t>
            </w:r>
            <w:r w:rsidRPr="004670DA">
              <w:rPr>
                <w:rFonts w:ascii="Times New Roman" w:hAnsi="Times New Roman" w:cs="Times New Roman"/>
                <w:b w:val="0"/>
                <w:bCs w:val="0"/>
                <w:i/>
                <w:iCs/>
                <w:sz w:val="16"/>
                <w:szCs w:val="16"/>
              </w:rPr>
              <w:t xml:space="preserve">, </w:t>
            </w:r>
            <w:r w:rsidR="00F522E4" w:rsidRPr="004670DA">
              <w:rPr>
                <w:rFonts w:ascii="Times New Roman" w:hAnsi="Times New Roman" w:cs="Times New Roman"/>
                <w:b w:val="0"/>
                <w:bCs w:val="0"/>
                <w:i/>
                <w:iCs/>
                <w:sz w:val="16"/>
                <w:szCs w:val="16"/>
              </w:rPr>
              <w:t>stüdyo</w:t>
            </w:r>
            <w:r w:rsidRPr="004670DA">
              <w:rPr>
                <w:rFonts w:ascii="Times New Roman" w:hAnsi="Times New Roman" w:cs="Times New Roman"/>
                <w:b w:val="0"/>
                <w:bCs w:val="0"/>
                <w:i/>
                <w:iCs/>
                <w:sz w:val="16"/>
                <w:szCs w:val="16"/>
              </w:rPr>
              <w:t xml:space="preserve">; ders kitapları, </w:t>
            </w:r>
            <w:r w:rsidR="002E0A98" w:rsidRPr="004670DA">
              <w:rPr>
                <w:rFonts w:ascii="Times New Roman" w:hAnsi="Times New Roman" w:cs="Times New Roman"/>
                <w:b w:val="0"/>
                <w:bCs w:val="0"/>
                <w:i/>
                <w:iCs/>
                <w:sz w:val="16"/>
                <w:szCs w:val="16"/>
              </w:rPr>
              <w:t>çevrimiçi</w:t>
            </w:r>
            <w:r w:rsidRPr="004670DA">
              <w:rPr>
                <w:rFonts w:ascii="Times New Roman" w:hAnsi="Times New Roman" w:cs="Times New Roman"/>
                <w:b w:val="0"/>
                <w:bCs w:val="0"/>
                <w:i/>
                <w:iCs/>
                <w:sz w:val="16"/>
                <w:szCs w:val="16"/>
              </w:rPr>
              <w:t xml:space="preserve"> (</w:t>
            </w:r>
            <w:r w:rsidR="00F522E4">
              <w:rPr>
                <w:rFonts w:ascii="Times New Roman" w:hAnsi="Times New Roman" w:cs="Times New Roman"/>
                <w:b w:val="0"/>
                <w:bCs w:val="0"/>
                <w:i/>
                <w:iCs/>
                <w:sz w:val="16"/>
                <w:szCs w:val="16"/>
              </w:rPr>
              <w:t>online</w:t>
            </w:r>
            <w:r w:rsidRPr="004670DA">
              <w:rPr>
                <w:rFonts w:ascii="Times New Roman" w:hAnsi="Times New Roman" w:cs="Times New Roman"/>
                <w:b w:val="0"/>
                <w:bCs w:val="0"/>
                <w:i/>
                <w:iCs/>
                <w:sz w:val="16"/>
                <w:szCs w:val="16"/>
              </w:rPr>
              <w:t xml:space="preserve">) kitaplar/belgeler/videolar vb. kaynaklar uygun nitelik ve niceliktedir, </w:t>
            </w:r>
            <w:r w:rsidR="002E0A98" w:rsidRPr="004670DA">
              <w:rPr>
                <w:rFonts w:ascii="Times New Roman" w:hAnsi="Times New Roman" w:cs="Times New Roman"/>
                <w:b w:val="0"/>
                <w:bCs w:val="0"/>
                <w:i/>
                <w:iCs/>
                <w:sz w:val="16"/>
                <w:szCs w:val="16"/>
              </w:rPr>
              <w:t>erişilebilirdir</w:t>
            </w:r>
            <w:r w:rsidRPr="004670DA">
              <w:rPr>
                <w:rFonts w:ascii="Times New Roman" w:hAnsi="Times New Roman" w:cs="Times New Roman"/>
                <w:b w:val="0"/>
                <w:bCs w:val="0"/>
                <w:i/>
                <w:iCs/>
                <w:sz w:val="16"/>
                <w:szCs w:val="16"/>
              </w:rPr>
              <w:t xml:space="preserve"> ve </w:t>
            </w:r>
            <w:r w:rsidR="002E0A98" w:rsidRPr="004670DA">
              <w:rPr>
                <w:rFonts w:ascii="Times New Roman" w:hAnsi="Times New Roman" w:cs="Times New Roman"/>
                <w:b w:val="0"/>
                <w:bCs w:val="0"/>
                <w:i/>
                <w:iCs/>
                <w:sz w:val="16"/>
                <w:szCs w:val="16"/>
              </w:rPr>
              <w:t>öğrencilerin</w:t>
            </w:r>
            <w:r w:rsidRPr="004670DA">
              <w:rPr>
                <w:rFonts w:ascii="Times New Roman" w:hAnsi="Times New Roman" w:cs="Times New Roman"/>
                <w:b w:val="0"/>
                <w:bCs w:val="0"/>
                <w:i/>
                <w:iCs/>
                <w:sz w:val="16"/>
                <w:szCs w:val="16"/>
              </w:rPr>
              <w:t xml:space="preserve"> bilgisine/kullanımına </w:t>
            </w:r>
            <w:r w:rsidR="002E0A98" w:rsidRPr="004670DA">
              <w:rPr>
                <w:rFonts w:ascii="Times New Roman" w:hAnsi="Times New Roman" w:cs="Times New Roman"/>
                <w:b w:val="0"/>
                <w:bCs w:val="0"/>
                <w:i/>
                <w:iCs/>
                <w:sz w:val="16"/>
                <w:szCs w:val="16"/>
              </w:rPr>
              <w:t>sunulmuştur</w:t>
            </w:r>
            <w:r w:rsidRPr="004670DA">
              <w:rPr>
                <w:rFonts w:ascii="Times New Roman" w:hAnsi="Times New Roman" w:cs="Times New Roman"/>
                <w:b w:val="0"/>
                <w:bCs w:val="0"/>
                <w:i/>
                <w:iCs/>
                <w:sz w:val="16"/>
                <w:szCs w:val="16"/>
              </w:rPr>
              <w:t xml:space="preserve">. Öğrenme ortamı ve kaynaklarının kullanımı izlenmekte ve iyileştirilmektedir. </w:t>
            </w:r>
          </w:p>
          <w:p w14:paraId="1FFB6C7C" w14:textId="612E93F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Birimde eğitim-öğretim ihtiyaçlarına tümüyle cevap verebilen, kullanıcı dostu, ergonomik, eş zamanlı ve eş zamansız öğrenme, zenginleştirilmiş içerik geliştirme ayrıca ölçme ve değerlendirme ve </w:t>
            </w:r>
            <w:r w:rsidR="002E0A98" w:rsidRPr="004670DA">
              <w:rPr>
                <w:rFonts w:ascii="Times New Roman" w:hAnsi="Times New Roman" w:cs="Times New Roman"/>
                <w:b w:val="0"/>
                <w:bCs w:val="0"/>
                <w:i/>
                <w:iCs/>
                <w:sz w:val="16"/>
                <w:szCs w:val="16"/>
              </w:rPr>
              <w:t>hizmet içi</w:t>
            </w:r>
            <w:r w:rsidRPr="004670DA">
              <w:rPr>
                <w:rFonts w:ascii="Times New Roman" w:hAnsi="Times New Roman" w:cs="Times New Roman"/>
                <w:b w:val="0"/>
                <w:bCs w:val="0"/>
                <w:i/>
                <w:iCs/>
                <w:sz w:val="16"/>
                <w:szCs w:val="16"/>
              </w:rPr>
              <w:t xml:space="preserve"> eğitim olanaklarına sahip bir öğrenme yönetim sistemi bulunmaktadır. </w:t>
            </w:r>
          </w:p>
          <w:p w14:paraId="0B7D8D11"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Öğrenme ortamı ve kaynakları öğrenci-öğrenci, öğrenci-öğretim elemanı ve öğrenci-materyal etkileşimini geliştirmeye yönelmektedir.</w:t>
            </w:r>
          </w:p>
        </w:tc>
      </w:tr>
      <w:tr w:rsidR="00485B5A" w:rsidRPr="004670DA" w14:paraId="2D1C67A2" w14:textId="77777777" w:rsidTr="00311568">
        <w:tc>
          <w:tcPr>
            <w:cnfStyle w:val="001000000000" w:firstRow="0" w:lastRow="0" w:firstColumn="1" w:lastColumn="0" w:oddVBand="0" w:evenVBand="0" w:oddHBand="0" w:evenHBand="0" w:firstRowFirstColumn="0" w:firstRowLastColumn="0" w:lastRowFirstColumn="0" w:lastRowLastColumn="0"/>
            <w:tcW w:w="2079" w:type="dxa"/>
          </w:tcPr>
          <w:p w14:paraId="1F8DAF9F"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2" w:type="dxa"/>
          </w:tcPr>
          <w:p w14:paraId="1997395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71" w:type="dxa"/>
          </w:tcPr>
          <w:p w14:paraId="597F522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12" w:type="dxa"/>
          </w:tcPr>
          <w:p w14:paraId="047FD86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698" w:type="dxa"/>
          </w:tcPr>
          <w:p w14:paraId="379D6AF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04FA3E69" w14:textId="77777777" w:rsidTr="00311568">
        <w:tc>
          <w:tcPr>
            <w:cnfStyle w:val="001000000000" w:firstRow="0" w:lastRow="0" w:firstColumn="1" w:lastColumn="0" w:oddVBand="0" w:evenVBand="0" w:oddHBand="0" w:evenHBand="0" w:firstRowFirstColumn="0" w:firstRowLastColumn="0" w:lastRowFirstColumn="0" w:lastRowLastColumn="0"/>
            <w:tcW w:w="2079" w:type="dxa"/>
          </w:tcPr>
          <w:p w14:paraId="35C081A7"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Birimin eğitim-öğretim faaliyetlerini sürdürebilmek için yeterli kaynağı bulunmamaktadır.</w:t>
            </w:r>
          </w:p>
        </w:tc>
        <w:tc>
          <w:tcPr>
            <w:tcW w:w="1802" w:type="dxa"/>
          </w:tcPr>
          <w:p w14:paraId="353AA84E"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1771" w:type="dxa"/>
          </w:tcPr>
          <w:p w14:paraId="26577A80"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öğrenme kaynaklarının yönetimi alana özgü koşullar, erişilebilirlik ve birimler arası denge gözetilerek gerçekleştirilmektedir.</w:t>
            </w:r>
          </w:p>
        </w:tc>
        <w:tc>
          <w:tcPr>
            <w:tcW w:w="1712" w:type="dxa"/>
          </w:tcPr>
          <w:p w14:paraId="050342E4" w14:textId="4431382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Öğrenme </w:t>
            </w:r>
            <w:r w:rsidR="002E0A98" w:rsidRPr="004670DA">
              <w:rPr>
                <w:rFonts w:ascii="Times New Roman" w:hAnsi="Times New Roman" w:cs="Times New Roman"/>
                <w:sz w:val="16"/>
                <w:szCs w:val="16"/>
              </w:rPr>
              <w:t>kaynaklarının geliştirilmesine</w:t>
            </w:r>
            <w:r w:rsidRPr="004670DA">
              <w:rPr>
                <w:rFonts w:ascii="Times New Roman" w:hAnsi="Times New Roman" w:cs="Times New Roman"/>
                <w:sz w:val="16"/>
                <w:szCs w:val="16"/>
              </w:rPr>
              <w:t xml:space="preserve"> ve kullanımına yönelik izleme ve iyileştirilme yapılmaktadır.</w:t>
            </w:r>
          </w:p>
        </w:tc>
        <w:tc>
          <w:tcPr>
            <w:tcW w:w="1698" w:type="dxa"/>
          </w:tcPr>
          <w:p w14:paraId="6929D5C1"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329D3A9F"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F38E7D6"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1522BE3C" w14:textId="5E0D91B8"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 kaynaklarının (kütüphane, laboratuvar vb.) yeterlilik durumu, geliştirilmesine ilişkin planlamalar ve uygulamalar.</w:t>
            </w:r>
          </w:p>
          <w:p w14:paraId="70E8ADD4" w14:textId="499C2AF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Öğrencilerin kütüphane, laboratuvar gibi öğrenme kaynaklarına erişim analizleri.</w:t>
            </w:r>
          </w:p>
          <w:p w14:paraId="29619A66" w14:textId="072A396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 kaynaklarına erişilebilirliği belgeleyen kanıtlar (uzaktan eğitim uygulamaları dahil).</w:t>
            </w:r>
          </w:p>
          <w:p w14:paraId="206D029D" w14:textId="79E7EF5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 yönetim sistemi kullanımına ilişkin uygulama örnekleri.</w:t>
            </w:r>
          </w:p>
          <w:p w14:paraId="110A066C" w14:textId="51D4CF4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 kaynaklarıyla ilgili öğrenci geri bildirim araçları (örneğin, anketler).</w:t>
            </w:r>
          </w:p>
          <w:p w14:paraId="48A5185A" w14:textId="6C213434"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 kaynaklarının düzenli olarak izlendiğini ve iyileştirildiğini belgeleyen kanıtlar.</w:t>
            </w:r>
          </w:p>
          <w:p w14:paraId="00A41A9A" w14:textId="50DCA56D"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ilişkin belgeler.</w:t>
            </w:r>
          </w:p>
        </w:tc>
      </w:tr>
      <w:tr w:rsidR="00485B5A" w:rsidRPr="004670DA" w14:paraId="252A8FD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4DEB3D6" w14:textId="77777777" w:rsidR="00485B5A" w:rsidRPr="004670DA" w:rsidRDefault="00485B5A" w:rsidP="00311568">
            <w:pPr>
              <w:jc w:val="both"/>
              <w:rPr>
                <w:rFonts w:ascii="Times New Roman" w:hAnsi="Times New Roman" w:cs="Times New Roman"/>
                <w:b w:val="0"/>
                <w:bCs w:val="0"/>
                <w:sz w:val="20"/>
                <w:szCs w:val="20"/>
              </w:rPr>
            </w:pPr>
          </w:p>
          <w:p w14:paraId="6569D6C2" w14:textId="3C98859B" w:rsidR="00E621E6" w:rsidRPr="00E621E6" w:rsidRDefault="00E621E6" w:rsidP="00E621E6">
            <w:pPr>
              <w:jc w:val="both"/>
              <w:rPr>
                <w:rFonts w:ascii="Times New Roman" w:hAnsi="Times New Roman" w:cs="Times New Roman"/>
                <w:b w:val="0"/>
                <w:sz w:val="20"/>
                <w:szCs w:val="20"/>
              </w:rPr>
            </w:pPr>
            <w:r w:rsidRPr="00E621E6">
              <w:rPr>
                <w:rFonts w:ascii="Times New Roman" w:hAnsi="Times New Roman" w:cs="Times New Roman"/>
                <w:b w:val="0"/>
                <w:sz w:val="20"/>
                <w:szCs w:val="20"/>
              </w:rPr>
              <w:t>Fırat üniversitesi genelinde öğrenme kaynaklarının yönetimi alana özgü koşullar, erişilebilirlik ve birimler arası denge gözetilerek gerçekleştirilmektedir. Hem online hem yüz yüze yeterliliğe sahip kütüphanemiz mevcuttur</w:t>
            </w:r>
            <w:r>
              <w:rPr>
                <w:rFonts w:ascii="Times New Roman" w:hAnsi="Times New Roman" w:cs="Times New Roman"/>
                <w:b w:val="0"/>
                <w:sz w:val="20"/>
                <w:szCs w:val="20"/>
              </w:rPr>
              <w:t xml:space="preserve"> </w:t>
            </w:r>
            <w:r w:rsidRPr="00E621E6">
              <w:rPr>
                <w:rFonts w:ascii="Times New Roman" w:hAnsi="Times New Roman" w:cs="Times New Roman"/>
                <w:b w:val="0"/>
                <w:sz w:val="20"/>
                <w:szCs w:val="20"/>
              </w:rPr>
              <w:t>(</w:t>
            </w:r>
            <w:hyperlink r:id="rId57" w:history="1">
              <w:r w:rsidRPr="00E621E6">
                <w:rPr>
                  <w:rStyle w:val="Kpr"/>
                  <w:rFonts w:ascii="Times New Roman" w:hAnsi="Times New Roman" w:cs="Times New Roman"/>
                  <w:b w:val="0"/>
                  <w:bCs w:val="0"/>
                  <w:sz w:val="20"/>
                  <w:szCs w:val="20"/>
                </w:rPr>
                <w:t>OD4</w:t>
              </w:r>
            </w:hyperlink>
            <w:r w:rsidRPr="00E621E6">
              <w:rPr>
                <w:rFonts w:ascii="Times New Roman" w:hAnsi="Times New Roman" w:cs="Times New Roman"/>
                <w:b w:val="0"/>
                <w:sz w:val="20"/>
                <w:szCs w:val="20"/>
              </w:rPr>
              <w:t xml:space="preserve">).  </w:t>
            </w:r>
          </w:p>
          <w:p w14:paraId="429DFA24" w14:textId="77777777" w:rsidR="00485B5A" w:rsidRPr="004670DA" w:rsidRDefault="00485B5A" w:rsidP="00311568">
            <w:pPr>
              <w:jc w:val="both"/>
              <w:rPr>
                <w:rFonts w:ascii="Times New Roman" w:hAnsi="Times New Roman" w:cs="Times New Roman"/>
                <w:sz w:val="20"/>
                <w:szCs w:val="20"/>
              </w:rPr>
            </w:pPr>
          </w:p>
          <w:p w14:paraId="419207ED" w14:textId="77777777" w:rsidR="00485B5A" w:rsidRPr="004670DA" w:rsidRDefault="00485B5A" w:rsidP="00311568">
            <w:pPr>
              <w:jc w:val="both"/>
              <w:rPr>
                <w:rFonts w:ascii="Times New Roman" w:hAnsi="Times New Roman" w:cs="Times New Roman"/>
                <w:sz w:val="20"/>
                <w:szCs w:val="20"/>
              </w:rPr>
            </w:pPr>
          </w:p>
          <w:p w14:paraId="1A46E891" w14:textId="77777777" w:rsidR="00485B5A" w:rsidRPr="004670DA" w:rsidRDefault="00485B5A" w:rsidP="00311568">
            <w:pPr>
              <w:jc w:val="both"/>
              <w:rPr>
                <w:rFonts w:ascii="Times New Roman" w:hAnsi="Times New Roman" w:cs="Times New Roman"/>
                <w:sz w:val="20"/>
                <w:szCs w:val="20"/>
              </w:rPr>
            </w:pPr>
          </w:p>
          <w:p w14:paraId="2D54B182"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1E206E0F"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CDDB745"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10CCD5CB" w14:textId="77777777" w:rsidR="00485B5A" w:rsidRPr="004670DA" w:rsidRDefault="00485B5A" w:rsidP="00311568">
            <w:pPr>
              <w:jc w:val="both"/>
              <w:rPr>
                <w:rFonts w:ascii="Times New Roman" w:hAnsi="Times New Roman" w:cs="Times New Roman"/>
                <w:b w:val="0"/>
                <w:bCs w:val="0"/>
                <w:sz w:val="15"/>
                <w:szCs w:val="15"/>
              </w:rPr>
            </w:pPr>
          </w:p>
          <w:p w14:paraId="1D328CD0" w14:textId="66B405FB" w:rsidR="00485B5A" w:rsidRPr="004670DA" w:rsidRDefault="00485B5A" w:rsidP="00311568">
            <w:pPr>
              <w:jc w:val="both"/>
              <w:rPr>
                <w:rFonts w:ascii="Times New Roman" w:hAnsi="Times New Roman" w:cs="Times New Roman"/>
                <w:sz w:val="20"/>
                <w:szCs w:val="20"/>
              </w:rPr>
            </w:pPr>
          </w:p>
          <w:p w14:paraId="3750C6A7" w14:textId="77777777" w:rsidR="00485B5A" w:rsidRPr="004670DA" w:rsidRDefault="00485B5A" w:rsidP="00311568">
            <w:pPr>
              <w:jc w:val="both"/>
              <w:rPr>
                <w:rFonts w:ascii="Times New Roman" w:hAnsi="Times New Roman" w:cs="Times New Roman"/>
                <w:sz w:val="20"/>
                <w:szCs w:val="20"/>
              </w:rPr>
            </w:pPr>
          </w:p>
          <w:p w14:paraId="30E1CC43" w14:textId="77777777" w:rsidR="00485B5A" w:rsidRPr="004670DA" w:rsidRDefault="00485B5A" w:rsidP="00311568">
            <w:pPr>
              <w:jc w:val="both"/>
              <w:rPr>
                <w:rFonts w:ascii="Times New Roman" w:hAnsi="Times New Roman" w:cs="Times New Roman"/>
                <w:sz w:val="20"/>
                <w:szCs w:val="20"/>
              </w:rPr>
            </w:pPr>
          </w:p>
          <w:p w14:paraId="6165E6C7" w14:textId="77777777" w:rsidR="00485B5A" w:rsidRPr="004670DA" w:rsidRDefault="00485B5A" w:rsidP="00311568">
            <w:pPr>
              <w:jc w:val="both"/>
              <w:rPr>
                <w:rFonts w:ascii="Times New Roman" w:hAnsi="Times New Roman" w:cs="Times New Roman"/>
                <w:sz w:val="20"/>
                <w:szCs w:val="20"/>
              </w:rPr>
            </w:pPr>
          </w:p>
          <w:p w14:paraId="1D53423A" w14:textId="77777777" w:rsidR="00485B5A" w:rsidRPr="004670DA" w:rsidRDefault="00485B5A" w:rsidP="00311568">
            <w:pPr>
              <w:jc w:val="both"/>
              <w:rPr>
                <w:rFonts w:ascii="Times New Roman" w:hAnsi="Times New Roman" w:cs="Times New Roman"/>
                <w:b w:val="0"/>
                <w:bCs w:val="0"/>
                <w:sz w:val="20"/>
                <w:szCs w:val="20"/>
              </w:rPr>
            </w:pPr>
          </w:p>
        </w:tc>
      </w:tr>
    </w:tbl>
    <w:p w14:paraId="5D2AF7C2" w14:textId="77777777" w:rsidR="00485B5A" w:rsidRPr="004670DA" w:rsidRDefault="00485B5A" w:rsidP="00485B5A">
      <w:pPr>
        <w:jc w:val="both"/>
        <w:rPr>
          <w:rFonts w:ascii="Times New Roman" w:hAnsi="Times New Roman" w:cs="Times New Roman"/>
          <w:sz w:val="28"/>
          <w:szCs w:val="28"/>
        </w:rPr>
      </w:pPr>
    </w:p>
    <w:p w14:paraId="546FC429" w14:textId="77777777" w:rsidR="00485B5A" w:rsidRPr="004670DA" w:rsidRDefault="00485B5A" w:rsidP="00485B5A">
      <w:pPr>
        <w:jc w:val="both"/>
        <w:rPr>
          <w:rFonts w:ascii="Times New Roman" w:hAnsi="Times New Roman" w:cs="Times New Roman"/>
          <w:sz w:val="28"/>
          <w:szCs w:val="28"/>
        </w:rPr>
      </w:pPr>
    </w:p>
    <w:p w14:paraId="5EC54E4E" w14:textId="77777777" w:rsidR="00485B5A" w:rsidRPr="004670DA" w:rsidRDefault="00485B5A" w:rsidP="00485B5A">
      <w:pPr>
        <w:jc w:val="both"/>
        <w:rPr>
          <w:rFonts w:ascii="Times New Roman" w:hAnsi="Times New Roman" w:cs="Times New Roman"/>
          <w:sz w:val="28"/>
          <w:szCs w:val="28"/>
        </w:rPr>
      </w:pPr>
    </w:p>
    <w:p w14:paraId="5259F860" w14:textId="77777777" w:rsidR="00485B5A" w:rsidRPr="004670DA" w:rsidRDefault="00485B5A" w:rsidP="00485B5A">
      <w:pPr>
        <w:jc w:val="both"/>
        <w:rPr>
          <w:rFonts w:ascii="Times New Roman" w:hAnsi="Times New Roman" w:cs="Times New Roman"/>
          <w:sz w:val="28"/>
          <w:szCs w:val="28"/>
        </w:rPr>
      </w:pPr>
    </w:p>
    <w:p w14:paraId="609A663F"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57C4A242"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35F62A9F"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B.3.2. Akademik destek hizmetleri</w:t>
            </w:r>
          </w:p>
          <w:p w14:paraId="3FCDF572" w14:textId="69E30B87" w:rsidR="00485B5A" w:rsidRPr="004670DA" w:rsidRDefault="002E0A98"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Öğrencinin</w:t>
            </w:r>
            <w:r w:rsidR="00485B5A" w:rsidRPr="004670DA">
              <w:rPr>
                <w:rFonts w:ascii="Times New Roman" w:hAnsi="Times New Roman" w:cs="Times New Roman"/>
                <w:b w:val="0"/>
                <w:bCs w:val="0"/>
                <w:i/>
                <w:iCs/>
                <w:sz w:val="16"/>
                <w:szCs w:val="16"/>
              </w:rPr>
              <w:t xml:space="preserve"> akademik </w:t>
            </w:r>
            <w:r w:rsidRPr="004670DA">
              <w:rPr>
                <w:rFonts w:ascii="Times New Roman" w:hAnsi="Times New Roman" w:cs="Times New Roman"/>
                <w:b w:val="0"/>
                <w:bCs w:val="0"/>
                <w:i/>
                <w:iCs/>
                <w:sz w:val="16"/>
                <w:szCs w:val="16"/>
              </w:rPr>
              <w:t>gelişimini</w:t>
            </w:r>
            <w:r w:rsidR="00485B5A" w:rsidRPr="004670DA">
              <w:rPr>
                <w:rFonts w:ascii="Times New Roman" w:hAnsi="Times New Roman" w:cs="Times New Roman"/>
                <w:b w:val="0"/>
                <w:bCs w:val="0"/>
                <w:i/>
                <w:iCs/>
                <w:sz w:val="16"/>
                <w:szCs w:val="16"/>
              </w:rPr>
              <w:t xml:space="preserve"> takip eden, </w:t>
            </w:r>
            <w:r w:rsidRPr="004670DA">
              <w:rPr>
                <w:rFonts w:ascii="Times New Roman" w:hAnsi="Times New Roman" w:cs="Times New Roman"/>
                <w:b w:val="0"/>
                <w:bCs w:val="0"/>
                <w:i/>
                <w:iCs/>
                <w:sz w:val="16"/>
                <w:szCs w:val="16"/>
              </w:rPr>
              <w:t>yön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gösteren</w:t>
            </w:r>
            <w:r w:rsidR="00485B5A" w:rsidRPr="004670DA">
              <w:rPr>
                <w:rFonts w:ascii="Times New Roman" w:hAnsi="Times New Roman" w:cs="Times New Roman"/>
                <w:b w:val="0"/>
                <w:bCs w:val="0"/>
                <w:i/>
                <w:iCs/>
                <w:sz w:val="16"/>
                <w:szCs w:val="16"/>
              </w:rPr>
              <w:t xml:space="preserve">, akademik sorunlarına ve kariyer planlamasına destek olan bir </w:t>
            </w:r>
            <w:r w:rsidRPr="004670DA">
              <w:rPr>
                <w:rFonts w:ascii="Times New Roman" w:hAnsi="Times New Roman" w:cs="Times New Roman"/>
                <w:b w:val="0"/>
                <w:bCs w:val="0"/>
                <w:i/>
                <w:iCs/>
                <w:sz w:val="16"/>
                <w:szCs w:val="16"/>
              </w:rPr>
              <w:t>danışman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üyesi bulunmaktadır. Danışmanlık sistemi </w:t>
            </w:r>
            <w:r w:rsidRPr="004670DA">
              <w:rPr>
                <w:rFonts w:ascii="Times New Roman" w:hAnsi="Times New Roman" w:cs="Times New Roman"/>
                <w:b w:val="0"/>
                <w:bCs w:val="0"/>
                <w:i/>
                <w:iCs/>
                <w:sz w:val="16"/>
                <w:szCs w:val="16"/>
              </w:rPr>
              <w:t>öğrenci</w:t>
            </w:r>
            <w:r w:rsidR="00485B5A" w:rsidRPr="004670DA">
              <w:rPr>
                <w:rFonts w:ascii="Times New Roman" w:hAnsi="Times New Roman" w:cs="Times New Roman"/>
                <w:b w:val="0"/>
                <w:bCs w:val="0"/>
                <w:i/>
                <w:iCs/>
                <w:sz w:val="16"/>
                <w:szCs w:val="16"/>
              </w:rPr>
              <w:t xml:space="preserve"> portfolyosu gibi </w:t>
            </w:r>
            <w:r w:rsidRPr="004670DA">
              <w:rPr>
                <w:rFonts w:ascii="Times New Roman" w:hAnsi="Times New Roman" w:cs="Times New Roman"/>
                <w:b w:val="0"/>
                <w:bCs w:val="0"/>
                <w:i/>
                <w:iCs/>
                <w:sz w:val="16"/>
                <w:szCs w:val="16"/>
              </w:rPr>
              <w:t>yöntemlerle</w:t>
            </w:r>
            <w:r w:rsidR="00485B5A" w:rsidRPr="004670DA">
              <w:rPr>
                <w:rFonts w:ascii="Times New Roman" w:hAnsi="Times New Roman" w:cs="Times New Roman"/>
                <w:b w:val="0"/>
                <w:bCs w:val="0"/>
                <w:i/>
                <w:iCs/>
                <w:sz w:val="16"/>
                <w:szCs w:val="16"/>
              </w:rPr>
              <w:t xml:space="preserve"> takip edilmekte ve iyileştirilmektedir. </w:t>
            </w:r>
            <w:r w:rsidRPr="004670DA">
              <w:rPr>
                <w:rFonts w:ascii="Times New Roman" w:hAnsi="Times New Roman" w:cs="Times New Roman"/>
                <w:b w:val="0"/>
                <w:bCs w:val="0"/>
                <w:i/>
                <w:iCs/>
                <w:sz w:val="16"/>
                <w:szCs w:val="16"/>
              </w:rPr>
              <w:t>Öğrencilerin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danışmanlarına</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erişimi</w:t>
            </w:r>
            <w:r w:rsidR="00485B5A" w:rsidRPr="004670DA">
              <w:rPr>
                <w:rFonts w:ascii="Times New Roman" w:hAnsi="Times New Roman" w:cs="Times New Roman"/>
                <w:b w:val="0"/>
                <w:bCs w:val="0"/>
                <w:i/>
                <w:iCs/>
                <w:sz w:val="16"/>
                <w:szCs w:val="16"/>
              </w:rPr>
              <w:t xml:space="preserve"> kolaydır ve </w:t>
            </w:r>
            <w:r w:rsidRPr="004670DA">
              <w:rPr>
                <w:rFonts w:ascii="Times New Roman" w:hAnsi="Times New Roman" w:cs="Times New Roman"/>
                <w:b w:val="0"/>
                <w:bCs w:val="0"/>
                <w:i/>
                <w:iCs/>
                <w:sz w:val="16"/>
                <w:szCs w:val="16"/>
              </w:rPr>
              <w:t>çeşitli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erişimi</w:t>
            </w:r>
            <w:r w:rsidR="00485B5A" w:rsidRPr="004670DA">
              <w:rPr>
                <w:rFonts w:ascii="Times New Roman" w:hAnsi="Times New Roman" w:cs="Times New Roman"/>
                <w:b w:val="0"/>
                <w:bCs w:val="0"/>
                <w:i/>
                <w:iCs/>
                <w:sz w:val="16"/>
                <w:szCs w:val="16"/>
              </w:rPr>
              <w:t xml:space="preserve"> olanakları (</w:t>
            </w:r>
            <w:r w:rsidRPr="004670DA">
              <w:rPr>
                <w:rFonts w:ascii="Times New Roman" w:hAnsi="Times New Roman" w:cs="Times New Roman"/>
                <w:b w:val="0"/>
                <w:bCs w:val="0"/>
                <w:i/>
                <w:iCs/>
                <w:sz w:val="16"/>
                <w:szCs w:val="16"/>
              </w:rPr>
              <w:t>yüz</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yüze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çevrimiçi</w:t>
            </w:r>
            <w:r w:rsidR="00485B5A" w:rsidRPr="004670DA">
              <w:rPr>
                <w:rFonts w:ascii="Times New Roman" w:hAnsi="Times New Roman" w:cs="Times New Roman"/>
                <w:b w:val="0"/>
                <w:bCs w:val="0"/>
                <w:i/>
                <w:iCs/>
                <w:sz w:val="16"/>
                <w:szCs w:val="16"/>
              </w:rPr>
              <w:t xml:space="preserve">) bulunmaktadır. </w:t>
            </w:r>
          </w:p>
          <w:p w14:paraId="5B4DEE87" w14:textId="2EBDF91F"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Psikolojik </w:t>
            </w:r>
            <w:r w:rsidR="002E0A98" w:rsidRPr="004670DA">
              <w:rPr>
                <w:rFonts w:ascii="Times New Roman" w:hAnsi="Times New Roman" w:cs="Times New Roman"/>
                <w:b w:val="0"/>
                <w:bCs w:val="0"/>
                <w:i/>
                <w:iCs/>
                <w:sz w:val="16"/>
                <w:szCs w:val="16"/>
              </w:rPr>
              <w:t>danışmanlık</w:t>
            </w:r>
            <w:r w:rsidRPr="004670DA">
              <w:rPr>
                <w:rFonts w:ascii="Times New Roman" w:hAnsi="Times New Roman" w:cs="Times New Roman"/>
                <w:b w:val="0"/>
                <w:bCs w:val="0"/>
                <w:i/>
                <w:iCs/>
                <w:sz w:val="16"/>
                <w:szCs w:val="16"/>
              </w:rPr>
              <w:t xml:space="preserve"> ve kariyer merkezi hizmetleri vardır, </w:t>
            </w:r>
            <w:r w:rsidR="002E0A98" w:rsidRPr="004670DA">
              <w:rPr>
                <w:rFonts w:ascii="Times New Roman" w:hAnsi="Times New Roman" w:cs="Times New Roman"/>
                <w:b w:val="0"/>
                <w:bCs w:val="0"/>
                <w:i/>
                <w:iCs/>
                <w:sz w:val="16"/>
                <w:szCs w:val="16"/>
              </w:rPr>
              <w:t>erişilebilirdir</w:t>
            </w:r>
            <w:r w:rsidRPr="004670DA">
              <w:rPr>
                <w:rFonts w:ascii="Times New Roman" w:hAnsi="Times New Roman" w:cs="Times New Roman"/>
                <w:b w:val="0"/>
                <w:bCs w:val="0"/>
                <w:i/>
                <w:iCs/>
                <w:sz w:val="16"/>
                <w:szCs w:val="16"/>
              </w:rPr>
              <w:t xml:space="preserve"> (</w:t>
            </w:r>
            <w:r w:rsidR="002E0A98" w:rsidRPr="004670DA">
              <w:rPr>
                <w:rFonts w:ascii="Times New Roman" w:hAnsi="Times New Roman" w:cs="Times New Roman"/>
                <w:b w:val="0"/>
                <w:bCs w:val="0"/>
                <w:i/>
                <w:iCs/>
                <w:sz w:val="16"/>
                <w:szCs w:val="16"/>
              </w:rPr>
              <w:t>yüz</w:t>
            </w:r>
            <w:r w:rsidRPr="004670DA">
              <w:rPr>
                <w:rFonts w:ascii="Times New Roman" w:hAnsi="Times New Roman" w:cs="Times New Roman"/>
                <w:b w:val="0"/>
                <w:bCs w:val="0"/>
                <w:i/>
                <w:iCs/>
                <w:sz w:val="16"/>
                <w:szCs w:val="16"/>
              </w:rPr>
              <w:t xml:space="preserve"> </w:t>
            </w:r>
            <w:r w:rsidR="002E0A98" w:rsidRPr="004670DA">
              <w:rPr>
                <w:rFonts w:ascii="Times New Roman" w:hAnsi="Times New Roman" w:cs="Times New Roman"/>
                <w:b w:val="0"/>
                <w:bCs w:val="0"/>
                <w:i/>
                <w:iCs/>
                <w:sz w:val="16"/>
                <w:szCs w:val="16"/>
              </w:rPr>
              <w:t>yüze</w:t>
            </w:r>
            <w:r w:rsidRPr="004670DA">
              <w:rPr>
                <w:rFonts w:ascii="Times New Roman" w:hAnsi="Times New Roman" w:cs="Times New Roman"/>
                <w:b w:val="0"/>
                <w:bCs w:val="0"/>
                <w:i/>
                <w:iCs/>
                <w:sz w:val="16"/>
                <w:szCs w:val="16"/>
              </w:rPr>
              <w:t xml:space="preserve"> ve </w:t>
            </w:r>
            <w:r w:rsidR="002E0A98" w:rsidRPr="004670DA">
              <w:rPr>
                <w:rFonts w:ascii="Times New Roman" w:hAnsi="Times New Roman" w:cs="Times New Roman"/>
                <w:b w:val="0"/>
                <w:bCs w:val="0"/>
                <w:i/>
                <w:iCs/>
                <w:sz w:val="16"/>
                <w:szCs w:val="16"/>
              </w:rPr>
              <w:t>çevrimiçi</w:t>
            </w:r>
            <w:r w:rsidRPr="004670DA">
              <w:rPr>
                <w:rFonts w:ascii="Times New Roman" w:hAnsi="Times New Roman" w:cs="Times New Roman"/>
                <w:b w:val="0"/>
                <w:bCs w:val="0"/>
                <w:i/>
                <w:iCs/>
                <w:sz w:val="16"/>
                <w:szCs w:val="16"/>
              </w:rPr>
              <w:t xml:space="preserve">) ve </w:t>
            </w:r>
            <w:r w:rsidR="002E0A98" w:rsidRPr="004670DA">
              <w:rPr>
                <w:rFonts w:ascii="Times New Roman" w:hAnsi="Times New Roman" w:cs="Times New Roman"/>
                <w:b w:val="0"/>
                <w:bCs w:val="0"/>
                <w:i/>
                <w:iCs/>
                <w:sz w:val="16"/>
                <w:szCs w:val="16"/>
              </w:rPr>
              <w:t>öğrencilerin</w:t>
            </w:r>
            <w:r w:rsidRPr="004670DA">
              <w:rPr>
                <w:rFonts w:ascii="Times New Roman" w:hAnsi="Times New Roman" w:cs="Times New Roman"/>
                <w:b w:val="0"/>
                <w:bCs w:val="0"/>
                <w:i/>
                <w:iCs/>
                <w:sz w:val="16"/>
                <w:szCs w:val="16"/>
              </w:rPr>
              <w:t xml:space="preserve"> bilgisine </w:t>
            </w:r>
            <w:r w:rsidR="002E0A98" w:rsidRPr="004670DA">
              <w:rPr>
                <w:rFonts w:ascii="Times New Roman" w:hAnsi="Times New Roman" w:cs="Times New Roman"/>
                <w:b w:val="0"/>
                <w:bCs w:val="0"/>
                <w:i/>
                <w:iCs/>
                <w:sz w:val="16"/>
                <w:szCs w:val="16"/>
              </w:rPr>
              <w:t>sunulmuştur</w:t>
            </w:r>
            <w:r w:rsidRPr="004670DA">
              <w:rPr>
                <w:rFonts w:ascii="Times New Roman" w:hAnsi="Times New Roman" w:cs="Times New Roman"/>
                <w:b w:val="0"/>
                <w:bCs w:val="0"/>
                <w:i/>
                <w:iCs/>
                <w:sz w:val="16"/>
                <w:szCs w:val="16"/>
              </w:rPr>
              <w:t xml:space="preserve">. Hizmetlerin </w:t>
            </w:r>
            <w:r w:rsidR="002E0A98" w:rsidRPr="004670DA">
              <w:rPr>
                <w:rFonts w:ascii="Times New Roman" w:hAnsi="Times New Roman" w:cs="Times New Roman"/>
                <w:b w:val="0"/>
                <w:bCs w:val="0"/>
                <w:i/>
                <w:iCs/>
                <w:sz w:val="16"/>
                <w:szCs w:val="16"/>
              </w:rPr>
              <w:t>yeterliliği</w:t>
            </w:r>
            <w:r w:rsidRPr="004670DA">
              <w:rPr>
                <w:rFonts w:ascii="Times New Roman" w:hAnsi="Times New Roman" w:cs="Times New Roman"/>
                <w:b w:val="0"/>
                <w:bCs w:val="0"/>
                <w:i/>
                <w:iCs/>
                <w:sz w:val="16"/>
                <w:szCs w:val="16"/>
              </w:rPr>
              <w:t xml:space="preserve"> takip edilmektedir.</w:t>
            </w:r>
          </w:p>
        </w:tc>
      </w:tr>
      <w:tr w:rsidR="00485B5A" w:rsidRPr="004670DA" w14:paraId="2F9068A8"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D91A96D"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481D803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2ECC414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6CF11A5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788C0B0A"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D936055"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520BCFC5"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öğrencilerin akademik gelişimi ve kariyer planlamasına yönelik destek hizmetleri bulunmamaktadır.</w:t>
            </w:r>
          </w:p>
        </w:tc>
        <w:tc>
          <w:tcPr>
            <w:tcW w:w="1803" w:type="dxa"/>
          </w:tcPr>
          <w:p w14:paraId="2A2E9122"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öğrencilerin akademik gelişimi ve kariyer planlaması süreçlerine ilişkin tanımlı ilke ve kurallar bulunmaktadır.</w:t>
            </w:r>
          </w:p>
        </w:tc>
        <w:tc>
          <w:tcPr>
            <w:tcW w:w="1722" w:type="dxa"/>
          </w:tcPr>
          <w:p w14:paraId="578293A7"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öğrencilerin akademik gelişim ve kariyer planlamasına yönelik destek hizmetleri tanımlı ilke ve kurallar dahilinde yürütülmektedir.</w:t>
            </w:r>
          </w:p>
        </w:tc>
        <w:tc>
          <w:tcPr>
            <w:tcW w:w="1721" w:type="dxa"/>
          </w:tcPr>
          <w:p w14:paraId="47674064"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öğrencilerin akademik gelişimi ve kariyer planlamasına ilişkin uygulamalar izlenmekte ve öğrencilerin katılımıyla iyileştirilmektedir.</w:t>
            </w:r>
          </w:p>
        </w:tc>
        <w:tc>
          <w:tcPr>
            <w:tcW w:w="1722" w:type="dxa"/>
          </w:tcPr>
          <w:p w14:paraId="5F1E042F"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15444C6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9E36DE1"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64FB11C6" w14:textId="3BC32E39"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Akademik destek hizmetleri için kullanılan tanımlı süreçler ve varsa uzaktan eğitimde akademik ve teknik öğrenci danışmanlığı mekanizmaları.</w:t>
            </w:r>
          </w:p>
          <w:p w14:paraId="0EE5CC3F" w14:textId="0273537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Öğrencilerin danışmanlara erişimine ilişkin oluşturulan mekanizmalar.</w:t>
            </w:r>
          </w:p>
          <w:p w14:paraId="20D95545" w14:textId="1D564FC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Psikolojik danışmanlık veya kariyer merkezi organizasyonel yapısı, rehberlik, psikolojik danışmanlık ve kariyer hizmetlerine dair planlama ve uygulamalar.</w:t>
            </w:r>
          </w:p>
          <w:p w14:paraId="4CA8FD60" w14:textId="133E703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Kariyer merkezinin sunduğu hizmetler ve ilgili uygulamalar.</w:t>
            </w:r>
          </w:p>
          <w:p w14:paraId="0A0D2664" w14:textId="5D62C07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Akademik destek, rehberlik ve kariyer hizmetlerine öğrencilerin katılımını belgeleyen kanıtlar.</w:t>
            </w:r>
          </w:p>
          <w:p w14:paraId="35868DFD" w14:textId="307DBB8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Öğrencilere sunulan hizmetlerle ilgili geri bildirim araçlarının sonuçları ve bu sonuçlara dayanarak yapılan izleme çalışmaları.</w:t>
            </w:r>
          </w:p>
          <w:p w14:paraId="0601FD94" w14:textId="62908D1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Süreçlere ilişkin yapılan güncelleme ve iyileştirmeleri belgeleyen kanıtlar.</w:t>
            </w:r>
          </w:p>
          <w:p w14:paraId="1569C201" w14:textId="5E80F9F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geliştirilen özgün yöntem ve uygulamalara ilişkin belgeler.</w:t>
            </w:r>
          </w:p>
        </w:tc>
      </w:tr>
      <w:tr w:rsidR="00485B5A" w:rsidRPr="004670DA" w14:paraId="0F1F164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8349D94" w14:textId="77777777" w:rsidR="00485B5A" w:rsidRPr="004670DA" w:rsidRDefault="00485B5A" w:rsidP="00311568">
            <w:pPr>
              <w:jc w:val="both"/>
              <w:rPr>
                <w:rFonts w:ascii="Times New Roman" w:hAnsi="Times New Roman" w:cs="Times New Roman"/>
                <w:b w:val="0"/>
                <w:bCs w:val="0"/>
                <w:sz w:val="20"/>
                <w:szCs w:val="20"/>
              </w:rPr>
            </w:pPr>
          </w:p>
          <w:p w14:paraId="16F8096D" w14:textId="7A7070E2" w:rsidR="00591A6D" w:rsidRDefault="0057609F" w:rsidP="002E0A98">
            <w:pPr>
              <w:jc w:val="both"/>
              <w:rPr>
                <w:rFonts w:ascii="Times New Roman" w:hAnsi="Times New Roman" w:cs="Times New Roman"/>
                <w:b w:val="0"/>
                <w:i/>
                <w:sz w:val="20"/>
                <w:szCs w:val="20"/>
              </w:rPr>
            </w:pPr>
            <w:r w:rsidRPr="0057609F">
              <w:rPr>
                <w:rFonts w:ascii="Times New Roman" w:hAnsi="Times New Roman" w:cs="Times New Roman"/>
                <w:b w:val="0"/>
                <w:sz w:val="20"/>
                <w:szCs w:val="20"/>
              </w:rPr>
              <w:t xml:space="preserve">Kurumda öğrencilerin akademik gelişim ve kariyer planlamasına yönelik destek hizmetleri tanımlı ilke ve kurallar dahilinde yürütülmektedir. Bu kapsamda, </w:t>
            </w:r>
            <w:r w:rsidR="002F2704">
              <w:rPr>
                <w:rFonts w:ascii="Times New Roman" w:hAnsi="Times New Roman" w:cs="Times New Roman"/>
                <w:b w:val="0"/>
                <w:sz w:val="20"/>
                <w:szCs w:val="20"/>
              </w:rPr>
              <w:t>Keban Meslek Yüksekokulu</w:t>
            </w:r>
            <w:r w:rsidRPr="0057609F">
              <w:rPr>
                <w:rFonts w:ascii="Times New Roman" w:hAnsi="Times New Roman" w:cs="Times New Roman"/>
                <w:b w:val="0"/>
                <w:sz w:val="20"/>
                <w:szCs w:val="20"/>
              </w:rPr>
              <w:t>, Fırat üniversitesi Kariyer uygulama araştırma merkezi ile işbirliği içindedir</w:t>
            </w:r>
            <w:r>
              <w:rPr>
                <w:rFonts w:ascii="Times New Roman" w:hAnsi="Times New Roman" w:cs="Times New Roman"/>
                <w:b w:val="0"/>
                <w:sz w:val="20"/>
                <w:szCs w:val="20"/>
              </w:rPr>
              <w:t xml:space="preserve"> </w:t>
            </w:r>
            <w:r w:rsidRPr="0057609F">
              <w:rPr>
                <w:rFonts w:ascii="Times New Roman" w:hAnsi="Times New Roman" w:cs="Times New Roman"/>
                <w:b w:val="0"/>
                <w:sz w:val="20"/>
                <w:szCs w:val="20"/>
              </w:rPr>
              <w:t>(</w:t>
            </w:r>
            <w:hyperlink r:id="rId58" w:history="1">
              <w:r w:rsidRPr="0057609F">
                <w:rPr>
                  <w:rStyle w:val="Kpr"/>
                  <w:rFonts w:ascii="Times New Roman" w:hAnsi="Times New Roman" w:cs="Times New Roman"/>
                  <w:b w:val="0"/>
                  <w:bCs w:val="0"/>
                  <w:sz w:val="20"/>
                  <w:szCs w:val="20"/>
                </w:rPr>
                <w:t>OD</w:t>
              </w:r>
              <w:r w:rsidR="002E0A98">
                <w:rPr>
                  <w:rStyle w:val="Kpr"/>
                  <w:rFonts w:ascii="Times New Roman" w:hAnsi="Times New Roman" w:cs="Times New Roman"/>
                  <w:b w:val="0"/>
                  <w:bCs w:val="0"/>
                  <w:sz w:val="20"/>
                  <w:szCs w:val="20"/>
                </w:rPr>
                <w:t>3</w:t>
              </w:r>
            </w:hyperlink>
            <w:r w:rsidRPr="0057609F">
              <w:rPr>
                <w:rFonts w:ascii="Times New Roman" w:hAnsi="Times New Roman" w:cs="Times New Roman"/>
                <w:b w:val="0"/>
                <w:sz w:val="20"/>
                <w:szCs w:val="20"/>
              </w:rPr>
              <w:t xml:space="preserve">).  </w:t>
            </w:r>
            <w:r w:rsidR="002E0A98">
              <w:rPr>
                <w:rFonts w:ascii="Times New Roman" w:hAnsi="Times New Roman" w:cs="Times New Roman"/>
                <w:b w:val="0"/>
                <w:sz w:val="20"/>
                <w:szCs w:val="20"/>
              </w:rPr>
              <w:t>Öğrenci koordinatörlüğü birimimiz mevcuttur(</w:t>
            </w:r>
            <w:hyperlink r:id="rId59" w:history="1">
              <w:r w:rsidR="002E0A98" w:rsidRPr="002E0A98">
                <w:rPr>
                  <w:rStyle w:val="Kpr"/>
                  <w:rFonts w:ascii="Times New Roman" w:hAnsi="Times New Roman" w:cs="Times New Roman"/>
                  <w:b w:val="0"/>
                  <w:bCs w:val="0"/>
                  <w:sz w:val="20"/>
                  <w:szCs w:val="20"/>
                </w:rPr>
                <w:t>OD3</w:t>
              </w:r>
            </w:hyperlink>
            <w:r w:rsidR="002E0A98">
              <w:rPr>
                <w:rFonts w:ascii="Times New Roman" w:hAnsi="Times New Roman" w:cs="Times New Roman"/>
                <w:b w:val="0"/>
                <w:sz w:val="20"/>
                <w:szCs w:val="20"/>
              </w:rPr>
              <w:t>).</w:t>
            </w:r>
          </w:p>
          <w:p w14:paraId="158E2882" w14:textId="467415C8" w:rsidR="00485B5A" w:rsidRPr="004670DA" w:rsidRDefault="00485B5A" w:rsidP="00311568">
            <w:pPr>
              <w:jc w:val="both"/>
              <w:rPr>
                <w:rFonts w:ascii="Times New Roman" w:hAnsi="Times New Roman" w:cs="Times New Roman"/>
                <w:sz w:val="20"/>
                <w:szCs w:val="20"/>
              </w:rPr>
            </w:pPr>
          </w:p>
          <w:p w14:paraId="4C438757" w14:textId="161325A3" w:rsidR="00591A6D" w:rsidRDefault="00591A6D" w:rsidP="00A9329B">
            <w:pPr>
              <w:pStyle w:val="NormalWeb"/>
              <w:jc w:val="center"/>
            </w:pPr>
          </w:p>
          <w:p w14:paraId="09B4D2E1" w14:textId="77777777" w:rsidR="00485B5A" w:rsidRPr="004670DA" w:rsidRDefault="00485B5A" w:rsidP="00311568">
            <w:pPr>
              <w:jc w:val="both"/>
              <w:rPr>
                <w:rFonts w:ascii="Times New Roman" w:hAnsi="Times New Roman" w:cs="Times New Roman"/>
                <w:sz w:val="20"/>
                <w:szCs w:val="20"/>
              </w:rPr>
            </w:pPr>
          </w:p>
          <w:p w14:paraId="790AB86F" w14:textId="77777777" w:rsidR="00485B5A" w:rsidRPr="004670DA" w:rsidRDefault="00485B5A" w:rsidP="00311568">
            <w:pPr>
              <w:jc w:val="both"/>
              <w:rPr>
                <w:rFonts w:ascii="Times New Roman" w:hAnsi="Times New Roman" w:cs="Times New Roman"/>
                <w:sz w:val="20"/>
                <w:szCs w:val="20"/>
              </w:rPr>
            </w:pPr>
          </w:p>
          <w:p w14:paraId="2B526B18" w14:textId="77777777" w:rsidR="00485B5A" w:rsidRPr="004670DA" w:rsidRDefault="00485B5A" w:rsidP="00311568">
            <w:pPr>
              <w:jc w:val="both"/>
              <w:rPr>
                <w:rFonts w:ascii="Times New Roman" w:hAnsi="Times New Roman" w:cs="Times New Roman"/>
                <w:sz w:val="20"/>
                <w:szCs w:val="20"/>
              </w:rPr>
            </w:pPr>
          </w:p>
          <w:p w14:paraId="13E3396F"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577DE6B"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36A5F85C"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1835AA1B" w14:textId="77777777" w:rsidR="00485B5A" w:rsidRPr="004670DA" w:rsidRDefault="00485B5A" w:rsidP="00311568">
            <w:pPr>
              <w:jc w:val="both"/>
              <w:rPr>
                <w:rFonts w:ascii="Times New Roman" w:hAnsi="Times New Roman" w:cs="Times New Roman"/>
                <w:b w:val="0"/>
                <w:bCs w:val="0"/>
                <w:sz w:val="15"/>
                <w:szCs w:val="15"/>
              </w:rPr>
            </w:pPr>
          </w:p>
          <w:p w14:paraId="43AFAC75" w14:textId="1BF4372A" w:rsidR="00485B5A" w:rsidRPr="004670DA" w:rsidRDefault="00485B5A" w:rsidP="00311568">
            <w:pPr>
              <w:jc w:val="both"/>
              <w:rPr>
                <w:rFonts w:ascii="Times New Roman" w:hAnsi="Times New Roman" w:cs="Times New Roman"/>
                <w:b w:val="0"/>
                <w:bCs w:val="0"/>
                <w:sz w:val="20"/>
                <w:szCs w:val="20"/>
              </w:rPr>
            </w:pPr>
          </w:p>
        </w:tc>
      </w:tr>
    </w:tbl>
    <w:p w14:paraId="7797AC70" w14:textId="10BF36CE" w:rsidR="002E0A98" w:rsidRDefault="002E0A98"/>
    <w:p w14:paraId="12A648E4" w14:textId="10471452" w:rsidR="002E0A98" w:rsidRDefault="002E0A98"/>
    <w:p w14:paraId="11E337D4" w14:textId="54E16FAB" w:rsidR="002E0A98" w:rsidRDefault="002E0A98"/>
    <w:p w14:paraId="6785E10A" w14:textId="16172862" w:rsidR="002E0A98" w:rsidRDefault="002E0A98"/>
    <w:p w14:paraId="1174F2B9" w14:textId="4E9062BF" w:rsidR="002E0A98" w:rsidRDefault="002E0A98"/>
    <w:p w14:paraId="1429146D" w14:textId="070167AD" w:rsidR="002E0A98" w:rsidRDefault="002E0A98"/>
    <w:p w14:paraId="5BF315AA" w14:textId="1792EEFB" w:rsidR="002E0A98" w:rsidRDefault="002E0A98"/>
    <w:p w14:paraId="7AE6CCF3" w14:textId="77777777" w:rsidR="002E0A98" w:rsidRDefault="002E0A98"/>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31D4FFC3"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2B2D683C" w14:textId="1E59DBBB"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B.</w:t>
            </w:r>
            <w:r w:rsidR="00FD57C7" w:rsidRPr="004670DA">
              <w:rPr>
                <w:rFonts w:ascii="Times New Roman" w:eastAsia="Calibri" w:hAnsi="Times New Roman" w:cs="Times New Roman"/>
                <w:kern w:val="0"/>
                <w:szCs w:val="22"/>
                <w14:ligatures w14:val="none"/>
              </w:rPr>
              <w:t>3,3</w:t>
            </w:r>
            <w:r w:rsidRPr="004670DA">
              <w:rPr>
                <w:rFonts w:ascii="Times New Roman" w:eastAsia="Calibri" w:hAnsi="Times New Roman" w:cs="Times New Roman"/>
                <w:kern w:val="0"/>
                <w:szCs w:val="22"/>
                <w14:ligatures w14:val="none"/>
              </w:rPr>
              <w:t xml:space="preserve">. Tesis ve altyapılar </w:t>
            </w:r>
          </w:p>
          <w:p w14:paraId="08048E55" w14:textId="2F7631B5"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Tesis ve altyapılar (yemekhane, yurt, teknoloji donanımlı </w:t>
            </w:r>
            <w:r w:rsidR="00FD57C7" w:rsidRPr="004670DA">
              <w:rPr>
                <w:rFonts w:ascii="Times New Roman" w:hAnsi="Times New Roman" w:cs="Times New Roman"/>
                <w:b w:val="0"/>
                <w:bCs w:val="0"/>
                <w:i/>
                <w:iCs/>
                <w:sz w:val="16"/>
                <w:szCs w:val="16"/>
              </w:rPr>
              <w:t>çalışma</w:t>
            </w:r>
            <w:r w:rsidRPr="004670DA">
              <w:rPr>
                <w:rFonts w:ascii="Times New Roman" w:hAnsi="Times New Roman" w:cs="Times New Roman"/>
                <w:b w:val="0"/>
                <w:bCs w:val="0"/>
                <w:i/>
                <w:iCs/>
                <w:sz w:val="16"/>
                <w:szCs w:val="16"/>
              </w:rPr>
              <w:t xml:space="preserve"> alanları; </w:t>
            </w:r>
            <w:r w:rsidR="00FD57C7" w:rsidRPr="004670DA">
              <w:rPr>
                <w:rFonts w:ascii="Times New Roman" w:hAnsi="Times New Roman" w:cs="Times New Roman"/>
                <w:b w:val="0"/>
                <w:bCs w:val="0"/>
                <w:i/>
                <w:iCs/>
                <w:sz w:val="16"/>
                <w:szCs w:val="16"/>
              </w:rPr>
              <w:t>sağlık</w:t>
            </w:r>
            <w:r w:rsidRPr="004670DA">
              <w:rPr>
                <w:rFonts w:ascii="Times New Roman" w:hAnsi="Times New Roman" w:cs="Times New Roman"/>
                <w:b w:val="0"/>
                <w:bCs w:val="0"/>
                <w:i/>
                <w:iCs/>
                <w:sz w:val="16"/>
                <w:szCs w:val="16"/>
              </w:rPr>
              <w:t xml:space="preserve">, </w:t>
            </w:r>
            <w:r w:rsidR="00FD57C7" w:rsidRPr="004670DA">
              <w:rPr>
                <w:rFonts w:ascii="Times New Roman" w:hAnsi="Times New Roman" w:cs="Times New Roman"/>
                <w:b w:val="0"/>
                <w:bCs w:val="0"/>
                <w:i/>
                <w:iCs/>
                <w:sz w:val="16"/>
                <w:szCs w:val="16"/>
              </w:rPr>
              <w:t>ulaşım</w:t>
            </w:r>
            <w:r w:rsidRPr="004670DA">
              <w:rPr>
                <w:rFonts w:ascii="Times New Roman" w:hAnsi="Times New Roman" w:cs="Times New Roman"/>
                <w:b w:val="0"/>
                <w:bCs w:val="0"/>
                <w:i/>
                <w:iCs/>
                <w:sz w:val="16"/>
                <w:szCs w:val="16"/>
              </w:rPr>
              <w:t xml:space="preserve">, </w:t>
            </w:r>
            <w:r w:rsidR="00FD57C7" w:rsidRPr="004670DA">
              <w:rPr>
                <w:rFonts w:ascii="Times New Roman" w:hAnsi="Times New Roman" w:cs="Times New Roman"/>
                <w:b w:val="0"/>
                <w:bCs w:val="0"/>
                <w:i/>
                <w:iCs/>
                <w:sz w:val="16"/>
                <w:szCs w:val="16"/>
              </w:rPr>
              <w:t>bilişim</w:t>
            </w:r>
            <w:r w:rsidRPr="004670DA">
              <w:rPr>
                <w:rFonts w:ascii="Times New Roman" w:hAnsi="Times New Roman" w:cs="Times New Roman"/>
                <w:b w:val="0"/>
                <w:bCs w:val="0"/>
                <w:i/>
                <w:iCs/>
                <w:sz w:val="16"/>
                <w:szCs w:val="16"/>
              </w:rPr>
              <w:t xml:space="preserve"> hizmetleri, uzaktan </w:t>
            </w:r>
            <w:r w:rsidR="00FD57C7"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altyapısı) ihtiyaca uygun nitelik ve niceliktedir, </w:t>
            </w:r>
            <w:r w:rsidR="00FD57C7" w:rsidRPr="004670DA">
              <w:rPr>
                <w:rFonts w:ascii="Times New Roman" w:hAnsi="Times New Roman" w:cs="Times New Roman"/>
                <w:b w:val="0"/>
                <w:bCs w:val="0"/>
                <w:i/>
                <w:iCs/>
                <w:sz w:val="16"/>
                <w:szCs w:val="16"/>
              </w:rPr>
              <w:t>erişilebilirdir</w:t>
            </w:r>
            <w:r w:rsidRPr="004670DA">
              <w:rPr>
                <w:rFonts w:ascii="Times New Roman" w:hAnsi="Times New Roman" w:cs="Times New Roman"/>
                <w:b w:val="0"/>
                <w:bCs w:val="0"/>
                <w:i/>
                <w:iCs/>
                <w:sz w:val="16"/>
                <w:szCs w:val="16"/>
              </w:rPr>
              <w:t xml:space="preserve"> ve </w:t>
            </w:r>
            <w:r w:rsidR="00FD57C7" w:rsidRPr="004670DA">
              <w:rPr>
                <w:rFonts w:ascii="Times New Roman" w:hAnsi="Times New Roman" w:cs="Times New Roman"/>
                <w:b w:val="0"/>
                <w:bCs w:val="0"/>
                <w:i/>
                <w:iCs/>
                <w:sz w:val="16"/>
                <w:szCs w:val="16"/>
              </w:rPr>
              <w:t>öğrencilerin</w:t>
            </w:r>
            <w:r w:rsidRPr="004670DA">
              <w:rPr>
                <w:rFonts w:ascii="Times New Roman" w:hAnsi="Times New Roman" w:cs="Times New Roman"/>
                <w:b w:val="0"/>
                <w:bCs w:val="0"/>
                <w:i/>
                <w:iCs/>
                <w:sz w:val="16"/>
                <w:szCs w:val="16"/>
              </w:rPr>
              <w:t xml:space="preserve"> bilgisine/kullanımına </w:t>
            </w:r>
            <w:r w:rsidR="00FD57C7" w:rsidRPr="004670DA">
              <w:rPr>
                <w:rFonts w:ascii="Times New Roman" w:hAnsi="Times New Roman" w:cs="Times New Roman"/>
                <w:b w:val="0"/>
                <w:bCs w:val="0"/>
                <w:i/>
                <w:iCs/>
                <w:sz w:val="16"/>
                <w:szCs w:val="16"/>
              </w:rPr>
              <w:t>sunulmuştur</w:t>
            </w:r>
            <w:r w:rsidRPr="004670DA">
              <w:rPr>
                <w:rFonts w:ascii="Times New Roman" w:hAnsi="Times New Roman" w:cs="Times New Roman"/>
                <w:b w:val="0"/>
                <w:bCs w:val="0"/>
                <w:i/>
                <w:iCs/>
                <w:sz w:val="16"/>
                <w:szCs w:val="16"/>
              </w:rPr>
              <w:t>. Tesis ve altyapıların kullanımı irdelenmektedir.</w:t>
            </w:r>
          </w:p>
        </w:tc>
      </w:tr>
      <w:tr w:rsidR="00485B5A" w:rsidRPr="004670DA" w14:paraId="20EF898B"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5364AE1C"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587852F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1B12E18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3E63138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79F0AB7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07220D5E"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07C56B7"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uygun nitelik ve nicelikte tesisler ve altyapı bulunmamaktadır.</w:t>
            </w:r>
          </w:p>
        </w:tc>
        <w:tc>
          <w:tcPr>
            <w:tcW w:w="1803" w:type="dxa"/>
          </w:tcPr>
          <w:p w14:paraId="5D176D51"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Birimde uygun nitelik ve nicelikte tesis ve altyapının (yemekhane, yurt, sağlık, kütüphane, ulaşım, bilgi ve iletişim altyapısı, uzaktan eğitim altyapısı vb.) kurulmasına ve kullanımına ilişkin planlamalar bulunmaktadır.  </w:t>
            </w:r>
          </w:p>
        </w:tc>
        <w:tc>
          <w:tcPr>
            <w:tcW w:w="1722" w:type="dxa"/>
          </w:tcPr>
          <w:p w14:paraId="66C99729"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tesis ve altyapı erişilebilirdir ve bunlardan fırsat eşitliğine dayalı olarak yararlanılmaktadır</w:t>
            </w:r>
          </w:p>
        </w:tc>
        <w:tc>
          <w:tcPr>
            <w:tcW w:w="1721" w:type="dxa"/>
          </w:tcPr>
          <w:p w14:paraId="5EB8FED2"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Tesis ve altyapının kullanımı izlenmekte ve ihtiyaçlar doğrultusunda iyileştirilmektedir.</w:t>
            </w:r>
          </w:p>
        </w:tc>
        <w:tc>
          <w:tcPr>
            <w:tcW w:w="1722" w:type="dxa"/>
          </w:tcPr>
          <w:p w14:paraId="7A14B2F3"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250B26F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06770A4"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5B5924D5" w14:textId="1502D12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Tesis ve altyapının kullanımına yönelik belirlenmiş ilke ve kurallar.</w:t>
            </w:r>
          </w:p>
          <w:p w14:paraId="05E6F6BE" w14:textId="281D8248"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Tesis ve altyapının erişim ve kullanımına ilişkin uygulamalar.</w:t>
            </w:r>
          </w:p>
          <w:p w14:paraId="08949811" w14:textId="26C99E3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Tesis ve altyapının </w:t>
            </w:r>
            <w:r w:rsidR="00FD57C7">
              <w:rPr>
                <w:rFonts w:ascii="Times New Roman" w:hAnsi="Times New Roman" w:cs="Times New Roman"/>
                <w:b w:val="0"/>
                <w:bCs w:val="0"/>
                <w:i/>
                <w:sz w:val="16"/>
                <w:szCs w:val="16"/>
              </w:rPr>
              <w:t>Birim</w:t>
            </w:r>
            <w:r w:rsidR="00FD57C7" w:rsidRPr="004670DA">
              <w:rPr>
                <w:rFonts w:ascii="Times New Roman" w:hAnsi="Times New Roman" w:cs="Times New Roman"/>
                <w:b w:val="0"/>
                <w:bCs w:val="0"/>
                <w:i/>
                <w:sz w:val="16"/>
                <w:szCs w:val="16"/>
              </w:rPr>
              <w:t>se</w:t>
            </w:r>
            <w:r w:rsidR="00FD57C7">
              <w:rPr>
                <w:rFonts w:ascii="Times New Roman" w:hAnsi="Times New Roman" w:cs="Times New Roman"/>
                <w:b w:val="0"/>
                <w:bCs w:val="0"/>
                <w:i/>
                <w:sz w:val="16"/>
                <w:szCs w:val="16"/>
              </w:rPr>
              <w:t xml:space="preserve">l </w:t>
            </w:r>
            <w:r w:rsidR="00FD57C7" w:rsidRPr="004670DA">
              <w:rPr>
                <w:rFonts w:ascii="Times New Roman" w:hAnsi="Times New Roman" w:cs="Times New Roman"/>
                <w:b w:val="0"/>
                <w:bCs w:val="0"/>
                <w:i/>
                <w:sz w:val="16"/>
                <w:szCs w:val="16"/>
              </w:rPr>
              <w:t>büyüme</w:t>
            </w:r>
            <w:r w:rsidRPr="004670DA">
              <w:rPr>
                <w:rFonts w:ascii="Times New Roman" w:hAnsi="Times New Roman" w:cs="Times New Roman"/>
                <w:b w:val="0"/>
                <w:bCs w:val="0"/>
                <w:i/>
                <w:sz w:val="16"/>
                <w:szCs w:val="16"/>
              </w:rPr>
              <w:t xml:space="preserve"> ile ilişkili olarak gelişimini belgeleyen kanıtlar (örneğin, birim sayısındaki artış ile fiziksel alanların artışı arasındaki ilişki)</w:t>
            </w:r>
          </w:p>
          <w:p w14:paraId="479A6AC4" w14:textId="388E0EED"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Uzaktan eğitim programları ve uygulamaları varsa, bunlara yönelik altyapı, tesis, donanım ve yazılım durumuna ilişkin kanıtlar.</w:t>
            </w:r>
          </w:p>
          <w:p w14:paraId="09FEA996" w14:textId="39D602C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Tesis ve altyapı hizmetlerinin düzenli olarak izlendiğini, çeşitlendirildiğini ve iyileştirildiğini gösteren belgeler.</w:t>
            </w:r>
          </w:p>
          <w:p w14:paraId="09BCA4CE" w14:textId="623564E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geliştirilen özgün yöntem ve uygulamalara ilişkin kanıtlar.</w:t>
            </w:r>
          </w:p>
        </w:tc>
      </w:tr>
      <w:tr w:rsidR="00485B5A" w:rsidRPr="004670DA" w14:paraId="703A164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7E37B92" w14:textId="77777777" w:rsidR="00485B5A" w:rsidRPr="004670DA" w:rsidRDefault="00485B5A" w:rsidP="00311568">
            <w:pPr>
              <w:jc w:val="both"/>
              <w:rPr>
                <w:rFonts w:ascii="Times New Roman" w:hAnsi="Times New Roman" w:cs="Times New Roman"/>
                <w:b w:val="0"/>
                <w:bCs w:val="0"/>
                <w:sz w:val="20"/>
                <w:szCs w:val="20"/>
              </w:rPr>
            </w:pPr>
          </w:p>
          <w:p w14:paraId="121D189E" w14:textId="0B09D4C4" w:rsidR="00233781" w:rsidRPr="00233781" w:rsidRDefault="00233781" w:rsidP="00233781">
            <w:pPr>
              <w:jc w:val="both"/>
              <w:rPr>
                <w:rFonts w:ascii="Times New Roman" w:hAnsi="Times New Roman" w:cs="Times New Roman"/>
                <w:b w:val="0"/>
                <w:sz w:val="20"/>
                <w:szCs w:val="20"/>
              </w:rPr>
            </w:pPr>
            <w:r w:rsidRPr="00233781">
              <w:rPr>
                <w:rFonts w:ascii="Times New Roman" w:hAnsi="Times New Roman" w:cs="Times New Roman"/>
                <w:b w:val="0"/>
                <w:sz w:val="20"/>
                <w:szCs w:val="20"/>
              </w:rPr>
              <w:t>Fırat üniversitesi genelinde, Tesis ve altyapılar (yemekhane, yurt, teknoloji donanımlı çalışma alanları; sağlık, ulaşım, bilişim hizmetleri, uzaktan eğitim altyapısı) ihtiyaca uygun nitelik ve niceliktedir, erişilebilirdir. Kurumun genelinde tesis ve altyapı erişilebilirdir ve bunlardan fırsat eşitliğine dayalı olarak yararlanılmaktadır</w:t>
            </w:r>
            <w:r>
              <w:rPr>
                <w:rFonts w:ascii="Times New Roman" w:hAnsi="Times New Roman" w:cs="Times New Roman"/>
                <w:b w:val="0"/>
                <w:sz w:val="20"/>
                <w:szCs w:val="20"/>
              </w:rPr>
              <w:t xml:space="preserve"> </w:t>
            </w:r>
            <w:r w:rsidRPr="00233781">
              <w:rPr>
                <w:rFonts w:ascii="Times New Roman" w:hAnsi="Times New Roman" w:cs="Times New Roman"/>
                <w:b w:val="0"/>
                <w:sz w:val="20"/>
                <w:szCs w:val="20"/>
              </w:rPr>
              <w:t>(</w:t>
            </w:r>
            <w:hyperlink r:id="rId60" w:history="1">
              <w:r w:rsidR="00085A05" w:rsidRPr="00085A05">
                <w:rPr>
                  <w:rStyle w:val="Kpr"/>
                  <w:rFonts w:ascii="Times New Roman" w:hAnsi="Times New Roman" w:cs="Times New Roman"/>
                  <w:b w:val="0"/>
                  <w:bCs w:val="0"/>
                  <w:sz w:val="20"/>
                  <w:szCs w:val="20"/>
                </w:rPr>
                <w:t>OD4</w:t>
              </w:r>
            </w:hyperlink>
            <w:r w:rsidR="00085A05">
              <w:rPr>
                <w:rFonts w:ascii="Times New Roman" w:hAnsi="Times New Roman" w:cs="Times New Roman"/>
                <w:b w:val="0"/>
                <w:sz w:val="20"/>
                <w:szCs w:val="20"/>
              </w:rPr>
              <w:t xml:space="preserve">, </w:t>
            </w:r>
            <w:hyperlink r:id="rId61" w:history="1">
              <w:r w:rsidR="00085A05" w:rsidRPr="00085A05">
                <w:rPr>
                  <w:rStyle w:val="Kpr"/>
                  <w:rFonts w:ascii="Times New Roman" w:hAnsi="Times New Roman" w:cs="Times New Roman"/>
                  <w:b w:val="0"/>
                  <w:bCs w:val="0"/>
                  <w:sz w:val="20"/>
                  <w:szCs w:val="20"/>
                </w:rPr>
                <w:t>OD4</w:t>
              </w:r>
            </w:hyperlink>
            <w:r w:rsidR="00085A05">
              <w:rPr>
                <w:rFonts w:ascii="Times New Roman" w:hAnsi="Times New Roman" w:cs="Times New Roman"/>
                <w:b w:val="0"/>
                <w:sz w:val="20"/>
                <w:szCs w:val="20"/>
              </w:rPr>
              <w:t xml:space="preserve">, </w:t>
            </w:r>
            <w:hyperlink r:id="rId62" w:history="1">
              <w:r w:rsidR="00085A05" w:rsidRPr="00085A05">
                <w:rPr>
                  <w:rStyle w:val="Kpr"/>
                  <w:rFonts w:ascii="Times New Roman" w:hAnsi="Times New Roman" w:cs="Times New Roman"/>
                  <w:b w:val="0"/>
                  <w:bCs w:val="0"/>
                  <w:sz w:val="20"/>
                  <w:szCs w:val="20"/>
                </w:rPr>
                <w:t>OD4</w:t>
              </w:r>
            </w:hyperlink>
            <w:r w:rsidR="00085A05">
              <w:rPr>
                <w:rFonts w:ascii="Times New Roman" w:hAnsi="Times New Roman" w:cs="Times New Roman"/>
                <w:b w:val="0"/>
                <w:sz w:val="20"/>
                <w:szCs w:val="20"/>
              </w:rPr>
              <w:t xml:space="preserve">, </w:t>
            </w:r>
            <w:hyperlink r:id="rId63" w:history="1">
              <w:r w:rsidR="00085A05" w:rsidRPr="00085A05">
                <w:rPr>
                  <w:rStyle w:val="Kpr"/>
                  <w:rFonts w:ascii="Times New Roman" w:hAnsi="Times New Roman" w:cs="Times New Roman"/>
                  <w:b w:val="0"/>
                  <w:bCs w:val="0"/>
                  <w:sz w:val="20"/>
                  <w:szCs w:val="20"/>
                </w:rPr>
                <w:t>OD4</w:t>
              </w:r>
            </w:hyperlink>
            <w:r w:rsidR="00085A05">
              <w:rPr>
                <w:rFonts w:ascii="Times New Roman" w:hAnsi="Times New Roman" w:cs="Times New Roman"/>
                <w:b w:val="0"/>
                <w:sz w:val="20"/>
                <w:szCs w:val="20"/>
              </w:rPr>
              <w:t xml:space="preserve">, </w:t>
            </w:r>
            <w:hyperlink r:id="rId64" w:history="1">
              <w:r w:rsidR="00085A05" w:rsidRPr="00085A05">
                <w:rPr>
                  <w:rStyle w:val="Kpr"/>
                  <w:rFonts w:ascii="Times New Roman" w:hAnsi="Times New Roman" w:cs="Times New Roman"/>
                  <w:b w:val="0"/>
                  <w:bCs w:val="0"/>
                  <w:sz w:val="20"/>
                  <w:szCs w:val="20"/>
                </w:rPr>
                <w:t>OD4</w:t>
              </w:r>
            </w:hyperlink>
            <w:r w:rsidR="00085A05">
              <w:rPr>
                <w:rFonts w:ascii="Times New Roman" w:hAnsi="Times New Roman" w:cs="Times New Roman"/>
                <w:b w:val="0"/>
                <w:sz w:val="20"/>
                <w:szCs w:val="20"/>
              </w:rPr>
              <w:t xml:space="preserve">, </w:t>
            </w:r>
            <w:hyperlink r:id="rId65" w:history="1">
              <w:r w:rsidR="00085A05" w:rsidRPr="00085A05">
                <w:rPr>
                  <w:rStyle w:val="Kpr"/>
                  <w:rFonts w:ascii="Times New Roman" w:hAnsi="Times New Roman" w:cs="Times New Roman"/>
                  <w:b w:val="0"/>
                  <w:bCs w:val="0"/>
                  <w:sz w:val="20"/>
                  <w:szCs w:val="20"/>
                </w:rPr>
                <w:t>OD4</w:t>
              </w:r>
            </w:hyperlink>
            <w:r w:rsidRPr="00233781">
              <w:rPr>
                <w:rFonts w:ascii="Times New Roman" w:hAnsi="Times New Roman" w:cs="Times New Roman"/>
                <w:b w:val="0"/>
                <w:sz w:val="20"/>
                <w:szCs w:val="20"/>
              </w:rPr>
              <w:t xml:space="preserve">).  </w:t>
            </w:r>
          </w:p>
          <w:p w14:paraId="36F24CFD" w14:textId="77777777" w:rsidR="00485B5A" w:rsidRPr="004670DA" w:rsidRDefault="00485B5A" w:rsidP="00311568">
            <w:pPr>
              <w:jc w:val="both"/>
              <w:rPr>
                <w:rFonts w:ascii="Times New Roman" w:hAnsi="Times New Roman" w:cs="Times New Roman"/>
                <w:sz w:val="20"/>
                <w:szCs w:val="20"/>
              </w:rPr>
            </w:pPr>
          </w:p>
          <w:p w14:paraId="08805856" w14:textId="77777777" w:rsidR="00485B5A" w:rsidRPr="004670DA" w:rsidRDefault="00485B5A" w:rsidP="00311568">
            <w:pPr>
              <w:jc w:val="both"/>
              <w:rPr>
                <w:rFonts w:ascii="Times New Roman" w:hAnsi="Times New Roman" w:cs="Times New Roman"/>
                <w:sz w:val="20"/>
                <w:szCs w:val="20"/>
              </w:rPr>
            </w:pPr>
          </w:p>
          <w:p w14:paraId="3EC9873A" w14:textId="77777777" w:rsidR="00485B5A" w:rsidRPr="004670DA" w:rsidRDefault="00485B5A" w:rsidP="00311568">
            <w:pPr>
              <w:jc w:val="both"/>
              <w:rPr>
                <w:rFonts w:ascii="Times New Roman" w:hAnsi="Times New Roman" w:cs="Times New Roman"/>
                <w:sz w:val="20"/>
                <w:szCs w:val="20"/>
              </w:rPr>
            </w:pPr>
          </w:p>
          <w:p w14:paraId="54558772"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3F79B01"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7F7570EA"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5779BA04" w14:textId="77777777" w:rsidR="00485B5A" w:rsidRPr="004670DA" w:rsidRDefault="00485B5A" w:rsidP="00311568">
            <w:pPr>
              <w:jc w:val="both"/>
              <w:rPr>
                <w:rFonts w:ascii="Times New Roman" w:hAnsi="Times New Roman" w:cs="Times New Roman"/>
                <w:b w:val="0"/>
                <w:bCs w:val="0"/>
                <w:sz w:val="15"/>
                <w:szCs w:val="15"/>
              </w:rPr>
            </w:pPr>
          </w:p>
          <w:p w14:paraId="42F748A4" w14:textId="77777777" w:rsidR="00485B5A" w:rsidRPr="004670DA" w:rsidRDefault="00485B5A" w:rsidP="00311568">
            <w:pPr>
              <w:jc w:val="both"/>
              <w:rPr>
                <w:rFonts w:ascii="Times New Roman" w:hAnsi="Times New Roman" w:cs="Times New Roman"/>
                <w:sz w:val="20"/>
                <w:szCs w:val="20"/>
              </w:rPr>
            </w:pPr>
          </w:p>
          <w:p w14:paraId="23AA883B" w14:textId="77777777" w:rsidR="00485B5A" w:rsidRPr="004670DA" w:rsidRDefault="00485B5A" w:rsidP="00311568">
            <w:pPr>
              <w:jc w:val="both"/>
              <w:rPr>
                <w:rFonts w:ascii="Times New Roman" w:hAnsi="Times New Roman" w:cs="Times New Roman"/>
                <w:sz w:val="20"/>
                <w:szCs w:val="20"/>
              </w:rPr>
            </w:pPr>
          </w:p>
          <w:p w14:paraId="6039124D" w14:textId="77777777" w:rsidR="00485B5A" w:rsidRPr="004670DA" w:rsidRDefault="00485B5A" w:rsidP="00311568">
            <w:pPr>
              <w:jc w:val="both"/>
              <w:rPr>
                <w:rFonts w:ascii="Times New Roman" w:hAnsi="Times New Roman" w:cs="Times New Roman"/>
                <w:sz w:val="20"/>
                <w:szCs w:val="20"/>
              </w:rPr>
            </w:pPr>
          </w:p>
          <w:p w14:paraId="08801022" w14:textId="77777777" w:rsidR="00485B5A" w:rsidRPr="004670DA" w:rsidRDefault="00485B5A" w:rsidP="00311568">
            <w:pPr>
              <w:jc w:val="both"/>
              <w:rPr>
                <w:rFonts w:ascii="Times New Roman" w:hAnsi="Times New Roman" w:cs="Times New Roman"/>
                <w:b w:val="0"/>
                <w:bCs w:val="0"/>
                <w:sz w:val="20"/>
                <w:szCs w:val="20"/>
              </w:rPr>
            </w:pPr>
          </w:p>
        </w:tc>
      </w:tr>
    </w:tbl>
    <w:p w14:paraId="3D02471C" w14:textId="77777777" w:rsidR="00485B5A" w:rsidRPr="004670DA" w:rsidRDefault="00485B5A" w:rsidP="00485B5A">
      <w:pPr>
        <w:jc w:val="both"/>
        <w:rPr>
          <w:rFonts w:ascii="Times New Roman" w:hAnsi="Times New Roman" w:cs="Times New Roman"/>
          <w:sz w:val="28"/>
          <w:szCs w:val="28"/>
        </w:rPr>
      </w:pPr>
    </w:p>
    <w:p w14:paraId="1B6EDD88" w14:textId="77777777" w:rsidR="00485B5A" w:rsidRPr="004670DA" w:rsidRDefault="00485B5A" w:rsidP="00485B5A">
      <w:pPr>
        <w:jc w:val="both"/>
        <w:rPr>
          <w:rFonts w:ascii="Times New Roman" w:hAnsi="Times New Roman" w:cs="Times New Roman"/>
          <w:sz w:val="28"/>
          <w:szCs w:val="28"/>
        </w:rPr>
      </w:pPr>
    </w:p>
    <w:p w14:paraId="07357484" w14:textId="77777777" w:rsidR="00485B5A" w:rsidRPr="004670DA" w:rsidRDefault="00485B5A" w:rsidP="00485B5A">
      <w:pPr>
        <w:jc w:val="both"/>
        <w:rPr>
          <w:rFonts w:ascii="Times New Roman" w:hAnsi="Times New Roman" w:cs="Times New Roman"/>
          <w:sz w:val="28"/>
          <w:szCs w:val="28"/>
        </w:rPr>
      </w:pPr>
    </w:p>
    <w:p w14:paraId="28C391B8" w14:textId="77777777" w:rsidR="00485B5A" w:rsidRPr="004670DA" w:rsidRDefault="00485B5A" w:rsidP="00485B5A">
      <w:pPr>
        <w:jc w:val="both"/>
        <w:rPr>
          <w:rFonts w:ascii="Times New Roman" w:hAnsi="Times New Roman" w:cs="Times New Roman"/>
          <w:sz w:val="28"/>
          <w:szCs w:val="28"/>
        </w:rPr>
      </w:pPr>
    </w:p>
    <w:p w14:paraId="71BA084C" w14:textId="77777777" w:rsidR="00485B5A" w:rsidRPr="004670DA" w:rsidRDefault="00485B5A" w:rsidP="00485B5A">
      <w:pPr>
        <w:jc w:val="both"/>
        <w:rPr>
          <w:rFonts w:ascii="Times New Roman" w:hAnsi="Times New Roman" w:cs="Times New Roman"/>
          <w:sz w:val="28"/>
          <w:szCs w:val="28"/>
        </w:rPr>
      </w:pPr>
    </w:p>
    <w:p w14:paraId="08DD3E41" w14:textId="77777777" w:rsidR="00485B5A" w:rsidRPr="004670DA" w:rsidRDefault="00485B5A" w:rsidP="00485B5A">
      <w:pPr>
        <w:jc w:val="both"/>
        <w:rPr>
          <w:rFonts w:ascii="Times New Roman" w:hAnsi="Times New Roman" w:cs="Times New Roman"/>
          <w:sz w:val="28"/>
          <w:szCs w:val="28"/>
        </w:rPr>
      </w:pPr>
    </w:p>
    <w:p w14:paraId="2AA9F3CB" w14:textId="77777777" w:rsidR="00485B5A" w:rsidRPr="004670DA" w:rsidRDefault="00485B5A" w:rsidP="00485B5A">
      <w:pPr>
        <w:jc w:val="both"/>
        <w:rPr>
          <w:rFonts w:ascii="Times New Roman" w:hAnsi="Times New Roman" w:cs="Times New Roman"/>
          <w:sz w:val="28"/>
          <w:szCs w:val="28"/>
        </w:rPr>
      </w:pPr>
    </w:p>
    <w:p w14:paraId="54FA84B7" w14:textId="77777777" w:rsidR="00485B5A" w:rsidRPr="004670DA" w:rsidRDefault="00485B5A" w:rsidP="00485B5A">
      <w:pPr>
        <w:jc w:val="both"/>
        <w:rPr>
          <w:rFonts w:ascii="Times New Roman" w:hAnsi="Times New Roman" w:cs="Times New Roman"/>
          <w:sz w:val="28"/>
          <w:szCs w:val="28"/>
        </w:rPr>
      </w:pPr>
    </w:p>
    <w:p w14:paraId="29C255BF"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0539196B"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1F603E21"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B.3.4. Dezavantajlı gruplar</w:t>
            </w:r>
          </w:p>
          <w:p w14:paraId="4A3C453D" w14:textId="77777777"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tc>
      </w:tr>
      <w:tr w:rsidR="00485B5A" w:rsidRPr="004670DA" w14:paraId="29D9D4B7"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7A90D2B1"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0EFD2A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2B7212C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52477DF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1BB92C01"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765357EC"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4C24CB8"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dezavantajlı grupların eğitim olanaklarına erişimine ilişkin planlamalar bulunmamaktadır.</w:t>
            </w:r>
          </w:p>
        </w:tc>
        <w:tc>
          <w:tcPr>
            <w:tcW w:w="1803" w:type="dxa"/>
          </w:tcPr>
          <w:p w14:paraId="4D05F952" w14:textId="28094BCD"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Dezavantajlı grupların eğitim olanaklarına nitelikli ve </w:t>
            </w:r>
            <w:r w:rsidR="00FD57C7" w:rsidRPr="004670DA">
              <w:rPr>
                <w:rFonts w:ascii="Times New Roman" w:hAnsi="Times New Roman" w:cs="Times New Roman"/>
                <w:sz w:val="16"/>
                <w:szCs w:val="16"/>
              </w:rPr>
              <w:t>adil erişimine</w:t>
            </w:r>
            <w:r w:rsidRPr="004670DA">
              <w:rPr>
                <w:rFonts w:ascii="Times New Roman" w:hAnsi="Times New Roman" w:cs="Times New Roman"/>
                <w:sz w:val="16"/>
                <w:szCs w:val="16"/>
              </w:rPr>
              <w:t xml:space="preserve"> ilişkin planlamalar bulunmaktadır.  </w:t>
            </w:r>
          </w:p>
        </w:tc>
        <w:tc>
          <w:tcPr>
            <w:tcW w:w="1722" w:type="dxa"/>
          </w:tcPr>
          <w:p w14:paraId="793AADC1"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Dezavantajlı grupların eğitim olanaklarına erişimine ilişkin uygulamalar yürütülmektedir.</w:t>
            </w:r>
          </w:p>
        </w:tc>
        <w:tc>
          <w:tcPr>
            <w:tcW w:w="1721" w:type="dxa"/>
          </w:tcPr>
          <w:p w14:paraId="5B28C5B0"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Dezavantajlı grupların eğitim olanaklarına erişimine yönelik uygulamalar izlenmekte ve dezavantajlı grupların görüşleri de alınarak iyileştirilmektedir.</w:t>
            </w:r>
          </w:p>
        </w:tc>
        <w:tc>
          <w:tcPr>
            <w:tcW w:w="1722" w:type="dxa"/>
          </w:tcPr>
          <w:p w14:paraId="4634E573"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035842D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660EF31"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FC531BE" w14:textId="06844BF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Dezavantajlı öğrenci gruplarına sunulan hizmetlerle ilgili planlama ve uygulamalar (kurullarda temsil, engelsiz üniversite uygulamaları, uzaktan eğitim süreçlerindeki uygulamalar vb.).</w:t>
            </w:r>
          </w:p>
          <w:p w14:paraId="4B124B78" w14:textId="1C639F19"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Dezavantajlı gruplardan alınan geri bildirimlerin izleme ve iyileştirme süreçlerinde kullanıldığını gösteren belgeler.</w:t>
            </w:r>
          </w:p>
          <w:p w14:paraId="17E627C4" w14:textId="34DB3D6D"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Engelsiz birim uygulamalarına ilişkin izleme, değerlendirme ve iyileştirme kanıtları</w:t>
            </w:r>
          </w:p>
          <w:p w14:paraId="739056A1" w14:textId="59D0530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kanıtlar.</w:t>
            </w:r>
          </w:p>
        </w:tc>
      </w:tr>
      <w:tr w:rsidR="00485B5A" w:rsidRPr="004670DA" w14:paraId="69048C3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C082E28" w14:textId="77777777" w:rsidR="00485B5A" w:rsidRPr="004670DA" w:rsidRDefault="00485B5A" w:rsidP="00311568">
            <w:pPr>
              <w:jc w:val="both"/>
              <w:rPr>
                <w:rFonts w:ascii="Times New Roman" w:hAnsi="Times New Roman" w:cs="Times New Roman"/>
                <w:b w:val="0"/>
                <w:bCs w:val="0"/>
                <w:sz w:val="20"/>
                <w:szCs w:val="20"/>
              </w:rPr>
            </w:pPr>
          </w:p>
          <w:p w14:paraId="7554878A" w14:textId="073E738C" w:rsidR="00294EF2" w:rsidRPr="00294EF2" w:rsidRDefault="002F2704" w:rsidP="00294EF2">
            <w:pPr>
              <w:jc w:val="both"/>
              <w:rPr>
                <w:rFonts w:ascii="Times New Roman" w:hAnsi="Times New Roman" w:cs="Times New Roman"/>
                <w:b w:val="0"/>
                <w:sz w:val="20"/>
                <w:szCs w:val="20"/>
              </w:rPr>
            </w:pPr>
            <w:r>
              <w:rPr>
                <w:rFonts w:ascii="Times New Roman" w:hAnsi="Times New Roman" w:cs="Times New Roman"/>
                <w:b w:val="0"/>
                <w:sz w:val="20"/>
                <w:szCs w:val="20"/>
              </w:rPr>
              <w:t xml:space="preserve">Keban Meslek </w:t>
            </w:r>
            <w:r w:rsidR="00FD57C7">
              <w:rPr>
                <w:rFonts w:ascii="Times New Roman" w:hAnsi="Times New Roman" w:cs="Times New Roman"/>
                <w:b w:val="0"/>
                <w:sz w:val="20"/>
                <w:szCs w:val="20"/>
              </w:rPr>
              <w:t>Yüksekokulu</w:t>
            </w:r>
            <w:r w:rsidR="00FD57C7" w:rsidRPr="00294EF2">
              <w:rPr>
                <w:rFonts w:ascii="Times New Roman" w:hAnsi="Times New Roman" w:cs="Times New Roman"/>
                <w:b w:val="0"/>
                <w:sz w:val="20"/>
                <w:szCs w:val="20"/>
              </w:rPr>
              <w:t>nda</w:t>
            </w:r>
            <w:r w:rsidR="00294EF2" w:rsidRPr="00294EF2">
              <w:rPr>
                <w:rFonts w:ascii="Times New Roman" w:hAnsi="Times New Roman" w:cs="Times New Roman"/>
                <w:b w:val="0"/>
                <w:sz w:val="20"/>
                <w:szCs w:val="20"/>
              </w:rPr>
              <w:t xml:space="preserve">, </w:t>
            </w:r>
            <w:r w:rsidR="004D3733">
              <w:rPr>
                <w:rFonts w:ascii="Times New Roman" w:hAnsi="Times New Roman" w:cs="Times New Roman"/>
                <w:b w:val="0"/>
                <w:sz w:val="20"/>
                <w:szCs w:val="20"/>
              </w:rPr>
              <w:t>d</w:t>
            </w:r>
            <w:r w:rsidR="00294EF2" w:rsidRPr="00294EF2">
              <w:rPr>
                <w:rFonts w:ascii="Times New Roman" w:hAnsi="Times New Roman" w:cs="Times New Roman"/>
                <w:b w:val="0"/>
                <w:sz w:val="20"/>
                <w:szCs w:val="20"/>
              </w:rPr>
              <w:t>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w:t>
            </w:r>
            <w:r w:rsidR="00294EF2">
              <w:rPr>
                <w:rFonts w:ascii="Times New Roman" w:hAnsi="Times New Roman" w:cs="Times New Roman"/>
                <w:b w:val="0"/>
                <w:sz w:val="20"/>
                <w:szCs w:val="20"/>
              </w:rPr>
              <w:t xml:space="preserve"> </w:t>
            </w:r>
            <w:r w:rsidR="00294EF2" w:rsidRPr="00294EF2">
              <w:rPr>
                <w:rFonts w:ascii="Times New Roman" w:hAnsi="Times New Roman" w:cs="Times New Roman"/>
                <w:b w:val="0"/>
                <w:sz w:val="20"/>
                <w:szCs w:val="20"/>
              </w:rPr>
              <w:t>(</w:t>
            </w:r>
            <w:hyperlink r:id="rId66" w:history="1">
              <w:r w:rsidR="00294EF2" w:rsidRPr="00294EF2">
                <w:rPr>
                  <w:rStyle w:val="Kpr"/>
                  <w:rFonts w:ascii="Times New Roman" w:hAnsi="Times New Roman" w:cs="Times New Roman"/>
                  <w:b w:val="0"/>
                  <w:bCs w:val="0"/>
                  <w:sz w:val="20"/>
                  <w:szCs w:val="20"/>
                </w:rPr>
                <w:t>OD4</w:t>
              </w:r>
            </w:hyperlink>
            <w:r w:rsidR="00294EF2" w:rsidRPr="00294EF2">
              <w:rPr>
                <w:rFonts w:ascii="Times New Roman" w:hAnsi="Times New Roman" w:cs="Times New Roman"/>
                <w:b w:val="0"/>
                <w:sz w:val="20"/>
                <w:szCs w:val="20"/>
              </w:rPr>
              <w:t xml:space="preserve">).  </w:t>
            </w:r>
          </w:p>
          <w:p w14:paraId="6C263BAB" w14:textId="77777777" w:rsidR="00485B5A" w:rsidRPr="004670DA" w:rsidRDefault="00485B5A" w:rsidP="00311568">
            <w:pPr>
              <w:jc w:val="both"/>
              <w:rPr>
                <w:rFonts w:ascii="Times New Roman" w:hAnsi="Times New Roman" w:cs="Times New Roman"/>
                <w:sz w:val="20"/>
                <w:szCs w:val="20"/>
              </w:rPr>
            </w:pPr>
          </w:p>
          <w:p w14:paraId="11CBEEE2" w14:textId="77777777" w:rsidR="00485B5A" w:rsidRPr="004670DA" w:rsidRDefault="00485B5A" w:rsidP="00311568">
            <w:pPr>
              <w:jc w:val="both"/>
              <w:rPr>
                <w:rFonts w:ascii="Times New Roman" w:hAnsi="Times New Roman" w:cs="Times New Roman"/>
                <w:sz w:val="20"/>
                <w:szCs w:val="20"/>
              </w:rPr>
            </w:pPr>
          </w:p>
          <w:p w14:paraId="57980CF9" w14:textId="77777777" w:rsidR="00485B5A" w:rsidRPr="004670DA" w:rsidRDefault="00485B5A" w:rsidP="00311568">
            <w:pPr>
              <w:jc w:val="both"/>
              <w:rPr>
                <w:rFonts w:ascii="Times New Roman" w:hAnsi="Times New Roman" w:cs="Times New Roman"/>
                <w:sz w:val="20"/>
                <w:szCs w:val="20"/>
              </w:rPr>
            </w:pPr>
          </w:p>
          <w:p w14:paraId="7F36811F"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69097FB"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E83902A"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483E7CF7" w14:textId="77777777" w:rsidR="00485B5A" w:rsidRPr="004670DA" w:rsidRDefault="00485B5A" w:rsidP="00311568">
            <w:pPr>
              <w:jc w:val="both"/>
              <w:rPr>
                <w:rFonts w:ascii="Times New Roman" w:hAnsi="Times New Roman" w:cs="Times New Roman"/>
                <w:b w:val="0"/>
                <w:bCs w:val="0"/>
                <w:sz w:val="15"/>
                <w:szCs w:val="15"/>
              </w:rPr>
            </w:pPr>
          </w:p>
          <w:p w14:paraId="40DA6106" w14:textId="77777777" w:rsidR="00485B5A" w:rsidRPr="004670DA" w:rsidRDefault="00485B5A" w:rsidP="00311568">
            <w:pPr>
              <w:jc w:val="both"/>
              <w:rPr>
                <w:rFonts w:ascii="Times New Roman" w:hAnsi="Times New Roman" w:cs="Times New Roman"/>
                <w:sz w:val="20"/>
                <w:szCs w:val="20"/>
              </w:rPr>
            </w:pPr>
          </w:p>
          <w:p w14:paraId="14C8F262" w14:textId="77777777" w:rsidR="00485B5A" w:rsidRPr="004670DA" w:rsidRDefault="00485B5A" w:rsidP="00311568">
            <w:pPr>
              <w:jc w:val="both"/>
              <w:rPr>
                <w:rFonts w:ascii="Times New Roman" w:hAnsi="Times New Roman" w:cs="Times New Roman"/>
                <w:sz w:val="20"/>
                <w:szCs w:val="20"/>
              </w:rPr>
            </w:pPr>
          </w:p>
          <w:p w14:paraId="7C074CD9" w14:textId="77777777" w:rsidR="00485B5A" w:rsidRPr="004670DA" w:rsidRDefault="00485B5A" w:rsidP="00311568">
            <w:pPr>
              <w:jc w:val="both"/>
              <w:rPr>
                <w:rFonts w:ascii="Times New Roman" w:hAnsi="Times New Roman" w:cs="Times New Roman"/>
                <w:sz w:val="20"/>
                <w:szCs w:val="20"/>
              </w:rPr>
            </w:pPr>
          </w:p>
          <w:p w14:paraId="3F1C2A53" w14:textId="77777777" w:rsidR="00485B5A" w:rsidRPr="004670DA" w:rsidRDefault="00485B5A" w:rsidP="00311568">
            <w:pPr>
              <w:jc w:val="both"/>
              <w:rPr>
                <w:rFonts w:ascii="Times New Roman" w:hAnsi="Times New Roman" w:cs="Times New Roman"/>
                <w:b w:val="0"/>
                <w:bCs w:val="0"/>
                <w:sz w:val="20"/>
                <w:szCs w:val="20"/>
              </w:rPr>
            </w:pPr>
          </w:p>
        </w:tc>
      </w:tr>
    </w:tbl>
    <w:p w14:paraId="64234C40" w14:textId="77777777" w:rsidR="00485B5A" w:rsidRPr="004670DA" w:rsidRDefault="00485B5A" w:rsidP="00485B5A">
      <w:pPr>
        <w:jc w:val="both"/>
        <w:rPr>
          <w:rFonts w:ascii="Times New Roman" w:hAnsi="Times New Roman" w:cs="Times New Roman"/>
          <w:sz w:val="28"/>
          <w:szCs w:val="28"/>
        </w:rPr>
      </w:pPr>
    </w:p>
    <w:p w14:paraId="39312BCF" w14:textId="77777777" w:rsidR="00485B5A" w:rsidRPr="004670DA" w:rsidRDefault="00485B5A" w:rsidP="00485B5A">
      <w:pPr>
        <w:jc w:val="both"/>
        <w:rPr>
          <w:rFonts w:ascii="Times New Roman" w:hAnsi="Times New Roman" w:cs="Times New Roman"/>
          <w:sz w:val="28"/>
          <w:szCs w:val="28"/>
        </w:rPr>
      </w:pPr>
    </w:p>
    <w:p w14:paraId="2E6A8801" w14:textId="77777777" w:rsidR="00485B5A" w:rsidRPr="004670DA" w:rsidRDefault="00485B5A" w:rsidP="00485B5A">
      <w:pPr>
        <w:jc w:val="both"/>
        <w:rPr>
          <w:rFonts w:ascii="Times New Roman" w:hAnsi="Times New Roman" w:cs="Times New Roman"/>
          <w:sz w:val="28"/>
          <w:szCs w:val="28"/>
        </w:rPr>
      </w:pPr>
    </w:p>
    <w:p w14:paraId="47F0661B" w14:textId="77777777" w:rsidR="00485B5A" w:rsidRPr="004670DA" w:rsidRDefault="00485B5A" w:rsidP="00485B5A">
      <w:pPr>
        <w:jc w:val="both"/>
        <w:rPr>
          <w:rFonts w:ascii="Times New Roman" w:hAnsi="Times New Roman" w:cs="Times New Roman"/>
          <w:sz w:val="28"/>
          <w:szCs w:val="28"/>
        </w:rPr>
      </w:pPr>
    </w:p>
    <w:p w14:paraId="6C89E82E" w14:textId="77777777" w:rsidR="00485B5A" w:rsidRPr="004670DA" w:rsidRDefault="00485B5A" w:rsidP="00485B5A">
      <w:pPr>
        <w:jc w:val="both"/>
        <w:rPr>
          <w:rFonts w:ascii="Times New Roman" w:hAnsi="Times New Roman" w:cs="Times New Roman"/>
          <w:sz w:val="28"/>
          <w:szCs w:val="28"/>
        </w:rPr>
      </w:pPr>
    </w:p>
    <w:p w14:paraId="019D2CC4" w14:textId="77777777" w:rsidR="00485B5A" w:rsidRPr="004670DA" w:rsidRDefault="00485B5A" w:rsidP="00485B5A">
      <w:pPr>
        <w:jc w:val="both"/>
        <w:rPr>
          <w:rFonts w:ascii="Times New Roman" w:hAnsi="Times New Roman" w:cs="Times New Roman"/>
          <w:sz w:val="28"/>
          <w:szCs w:val="28"/>
        </w:rPr>
      </w:pPr>
    </w:p>
    <w:p w14:paraId="05CB1F04" w14:textId="77777777" w:rsidR="00485B5A" w:rsidRPr="004670DA" w:rsidRDefault="00485B5A" w:rsidP="00485B5A">
      <w:pPr>
        <w:jc w:val="both"/>
        <w:rPr>
          <w:rFonts w:ascii="Times New Roman" w:hAnsi="Times New Roman" w:cs="Times New Roman"/>
          <w:sz w:val="28"/>
          <w:szCs w:val="28"/>
        </w:rPr>
      </w:pPr>
    </w:p>
    <w:p w14:paraId="5C719EB1" w14:textId="77777777" w:rsidR="00485B5A" w:rsidRPr="004670DA" w:rsidRDefault="00485B5A" w:rsidP="00485B5A">
      <w:pPr>
        <w:jc w:val="both"/>
        <w:rPr>
          <w:rFonts w:ascii="Times New Roman" w:hAnsi="Times New Roman" w:cs="Times New Roman"/>
          <w:sz w:val="28"/>
          <w:szCs w:val="28"/>
        </w:rPr>
      </w:pPr>
    </w:p>
    <w:p w14:paraId="0DE1C128" w14:textId="77777777" w:rsidR="00485B5A" w:rsidRPr="004670DA" w:rsidRDefault="00485B5A" w:rsidP="00485B5A">
      <w:pPr>
        <w:jc w:val="both"/>
        <w:rPr>
          <w:rFonts w:ascii="Times New Roman" w:hAnsi="Times New Roman" w:cs="Times New Roman"/>
          <w:sz w:val="28"/>
          <w:szCs w:val="28"/>
        </w:rPr>
      </w:pPr>
    </w:p>
    <w:p w14:paraId="28BBCF62"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2456522D"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480FB0C0"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B.3.5. Sosyal, kültürel, sportif faaliyetler</w:t>
            </w:r>
          </w:p>
          <w:p w14:paraId="22B567A8" w14:textId="7447AC03" w:rsidR="00485B5A" w:rsidRPr="004670DA" w:rsidRDefault="000132DC"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Öğrenci</w:t>
            </w:r>
            <w:r w:rsidR="00485B5A" w:rsidRPr="004670DA">
              <w:rPr>
                <w:rFonts w:ascii="Times New Roman" w:hAnsi="Times New Roman" w:cs="Times New Roman"/>
                <w:b w:val="0"/>
                <w:bCs w:val="0"/>
                <w:i/>
                <w:iCs/>
                <w:sz w:val="16"/>
                <w:szCs w:val="16"/>
              </w:rPr>
              <w:t xml:space="preserve"> toplulukları ve bu toplulukların etkinlikleri, sosyal, </w:t>
            </w:r>
            <w:r w:rsidRPr="004670DA">
              <w:rPr>
                <w:rFonts w:ascii="Times New Roman" w:hAnsi="Times New Roman" w:cs="Times New Roman"/>
                <w:b w:val="0"/>
                <w:bCs w:val="0"/>
                <w:i/>
                <w:iCs/>
                <w:sz w:val="16"/>
                <w:szCs w:val="16"/>
              </w:rPr>
              <w:t>kültürel</w:t>
            </w:r>
            <w:r w:rsidR="00485B5A" w:rsidRPr="004670DA">
              <w:rPr>
                <w:rFonts w:ascii="Times New Roman" w:hAnsi="Times New Roman" w:cs="Times New Roman"/>
                <w:b w:val="0"/>
                <w:bCs w:val="0"/>
                <w:i/>
                <w:iCs/>
                <w:sz w:val="16"/>
                <w:szCs w:val="16"/>
              </w:rPr>
              <w:t xml:space="preserve"> ve sportif faaliyetlerine </w:t>
            </w:r>
            <w:r w:rsidRPr="004670DA">
              <w:rPr>
                <w:rFonts w:ascii="Times New Roman" w:hAnsi="Times New Roman" w:cs="Times New Roman"/>
                <w:b w:val="0"/>
                <w:bCs w:val="0"/>
                <w:i/>
                <w:iCs/>
                <w:sz w:val="16"/>
                <w:szCs w:val="16"/>
              </w:rPr>
              <w:t>yönelik</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mekân</w:t>
            </w:r>
            <w:r w:rsidR="00485B5A" w:rsidRPr="004670DA">
              <w:rPr>
                <w:rFonts w:ascii="Times New Roman" w:hAnsi="Times New Roman" w:cs="Times New Roman"/>
                <w:b w:val="0"/>
                <w:bCs w:val="0"/>
                <w:i/>
                <w:iCs/>
                <w:sz w:val="16"/>
                <w:szCs w:val="16"/>
              </w:rPr>
              <w:t xml:space="preserve">, bütçe ve rehberlik </w:t>
            </w:r>
            <w:r w:rsidRPr="004670DA">
              <w:rPr>
                <w:rFonts w:ascii="Times New Roman" w:hAnsi="Times New Roman" w:cs="Times New Roman"/>
                <w:b w:val="0"/>
                <w:bCs w:val="0"/>
                <w:i/>
                <w:iCs/>
                <w:sz w:val="16"/>
                <w:szCs w:val="16"/>
              </w:rPr>
              <w:t>desteği</w:t>
            </w:r>
            <w:r w:rsidR="00485B5A" w:rsidRPr="004670DA">
              <w:rPr>
                <w:rFonts w:ascii="Times New Roman" w:hAnsi="Times New Roman" w:cs="Times New Roman"/>
                <w:b w:val="0"/>
                <w:bCs w:val="0"/>
                <w:i/>
                <w:iCs/>
                <w:sz w:val="16"/>
                <w:szCs w:val="16"/>
              </w:rPr>
              <w:t xml:space="preserve"> vardır. Ayrıca sosyal, </w:t>
            </w:r>
            <w:r w:rsidRPr="004670DA">
              <w:rPr>
                <w:rFonts w:ascii="Times New Roman" w:hAnsi="Times New Roman" w:cs="Times New Roman"/>
                <w:b w:val="0"/>
                <w:bCs w:val="0"/>
                <w:i/>
                <w:iCs/>
                <w:sz w:val="16"/>
                <w:szCs w:val="16"/>
              </w:rPr>
              <w:t>kültürel</w:t>
            </w:r>
            <w:r w:rsidR="00485B5A" w:rsidRPr="004670DA">
              <w:rPr>
                <w:rFonts w:ascii="Times New Roman" w:hAnsi="Times New Roman" w:cs="Times New Roman"/>
                <w:b w:val="0"/>
                <w:bCs w:val="0"/>
                <w:i/>
                <w:iCs/>
                <w:sz w:val="16"/>
                <w:szCs w:val="16"/>
              </w:rPr>
              <w:t xml:space="preserve">, sportif faaliyetleri </w:t>
            </w:r>
            <w:r w:rsidRPr="004670DA">
              <w:rPr>
                <w:rFonts w:ascii="Times New Roman" w:hAnsi="Times New Roman" w:cs="Times New Roman"/>
                <w:b w:val="0"/>
                <w:bCs w:val="0"/>
                <w:i/>
                <w:iCs/>
                <w:sz w:val="16"/>
                <w:szCs w:val="16"/>
              </w:rPr>
              <w:t>yürüten</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yöneten</w:t>
            </w:r>
            <w:r w:rsidR="00485B5A" w:rsidRPr="004670DA">
              <w:rPr>
                <w:rFonts w:ascii="Times New Roman" w:hAnsi="Times New Roman" w:cs="Times New Roman"/>
                <w:b w:val="0"/>
                <w:bCs w:val="0"/>
                <w:i/>
                <w:iCs/>
                <w:sz w:val="16"/>
                <w:szCs w:val="16"/>
              </w:rPr>
              <w:t xml:space="preserve"> idari </w:t>
            </w:r>
            <w:r w:rsidRPr="004670DA">
              <w:rPr>
                <w:rFonts w:ascii="Times New Roman" w:hAnsi="Times New Roman" w:cs="Times New Roman"/>
                <w:b w:val="0"/>
                <w:bCs w:val="0"/>
                <w:i/>
                <w:iCs/>
                <w:sz w:val="16"/>
                <w:szCs w:val="16"/>
              </w:rPr>
              <w:t>örgütlenme</w:t>
            </w:r>
            <w:r w:rsidR="00485B5A" w:rsidRPr="004670DA">
              <w:rPr>
                <w:rFonts w:ascii="Times New Roman" w:hAnsi="Times New Roman" w:cs="Times New Roman"/>
                <w:b w:val="0"/>
                <w:bCs w:val="0"/>
                <w:i/>
                <w:iCs/>
                <w:sz w:val="16"/>
                <w:szCs w:val="16"/>
              </w:rPr>
              <w:t xml:space="preserve"> mevcuttur. </w:t>
            </w:r>
            <w:r w:rsidRPr="004670DA">
              <w:rPr>
                <w:rFonts w:ascii="Times New Roman" w:hAnsi="Times New Roman" w:cs="Times New Roman"/>
                <w:b w:val="0"/>
                <w:bCs w:val="0"/>
                <w:i/>
                <w:iCs/>
                <w:sz w:val="16"/>
                <w:szCs w:val="16"/>
              </w:rPr>
              <w:t>Gerçekleştirilen</w:t>
            </w:r>
            <w:r w:rsidR="00485B5A" w:rsidRPr="004670DA">
              <w:rPr>
                <w:rFonts w:ascii="Times New Roman" w:hAnsi="Times New Roman" w:cs="Times New Roman"/>
                <w:b w:val="0"/>
                <w:bCs w:val="0"/>
                <w:i/>
                <w:iCs/>
                <w:sz w:val="16"/>
                <w:szCs w:val="16"/>
              </w:rPr>
              <w:t xml:space="preserve"> faaliyetler izlenmekte, ihtiyaçlar </w:t>
            </w:r>
            <w:r w:rsidR="00C96046" w:rsidRPr="004670DA">
              <w:rPr>
                <w:rFonts w:ascii="Times New Roman" w:hAnsi="Times New Roman" w:cs="Times New Roman"/>
                <w:b w:val="0"/>
                <w:bCs w:val="0"/>
                <w:i/>
                <w:iCs/>
                <w:sz w:val="16"/>
                <w:szCs w:val="16"/>
              </w:rPr>
              <w:t>doğrultusunda iyileştirilmektedir</w:t>
            </w:r>
            <w:r w:rsidR="00485B5A" w:rsidRPr="004670DA">
              <w:rPr>
                <w:rFonts w:ascii="Times New Roman" w:hAnsi="Times New Roman" w:cs="Times New Roman"/>
                <w:b w:val="0"/>
                <w:bCs w:val="0"/>
                <w:i/>
                <w:iCs/>
                <w:sz w:val="16"/>
                <w:szCs w:val="16"/>
              </w:rPr>
              <w:t>.</w:t>
            </w:r>
          </w:p>
        </w:tc>
      </w:tr>
      <w:tr w:rsidR="00485B5A" w:rsidRPr="004670DA" w14:paraId="725AD5AF"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E9B6064"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49CDA03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7088272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325421A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609C970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4C541144"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1C49B3A"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uygun nitelik ve nicelikte sosyal, kültürel ve sportif faaliyet olanakları bulunmamaktadır.</w:t>
            </w:r>
          </w:p>
        </w:tc>
        <w:tc>
          <w:tcPr>
            <w:tcW w:w="1803" w:type="dxa"/>
          </w:tcPr>
          <w:p w14:paraId="0E83D544"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Sosyal, kültürel ve sportif faaliyet olanaklarının yaratılmasına ilişkin planlamalar bulunmaktadır.  </w:t>
            </w:r>
          </w:p>
        </w:tc>
        <w:tc>
          <w:tcPr>
            <w:tcW w:w="1722" w:type="dxa"/>
          </w:tcPr>
          <w:p w14:paraId="72995955"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sosyal, kültürel ve sportif faaliyetler erişilebilirdir ve bunlardan fırsat eşitliğine dayalı olarak yararlanılmaktadır.</w:t>
            </w:r>
          </w:p>
        </w:tc>
        <w:tc>
          <w:tcPr>
            <w:tcW w:w="1721" w:type="dxa"/>
          </w:tcPr>
          <w:p w14:paraId="00050499"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Sosyal, kültürel ve sportif faaliyet mekanizmaları izlenmekte, </w:t>
            </w:r>
          </w:p>
          <w:p w14:paraId="5B8E18A7" w14:textId="373CB227" w:rsidR="00485B5A" w:rsidRPr="004670DA" w:rsidRDefault="000132DC"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İhtiyaçlar</w:t>
            </w:r>
            <w:r w:rsidR="00485B5A" w:rsidRPr="004670DA">
              <w:rPr>
                <w:rFonts w:ascii="Times New Roman" w:hAnsi="Times New Roman" w:cs="Times New Roman"/>
                <w:sz w:val="16"/>
                <w:szCs w:val="16"/>
              </w:rPr>
              <w:t>/talepler doğrultusunda faaliyetler çeşitlendirilmekte ve iyileştirilmektedir.</w:t>
            </w:r>
          </w:p>
        </w:tc>
        <w:tc>
          <w:tcPr>
            <w:tcW w:w="1722" w:type="dxa"/>
          </w:tcPr>
          <w:p w14:paraId="7554ABE9"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0CB145B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0272EDA"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A3D302C" w14:textId="280E9BAC"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Sosyal, kültürel ve sportif faaliyetlerin planlanması ve yürütülmesine ilişkin belgeler.</w:t>
            </w:r>
          </w:p>
          <w:p w14:paraId="686DCCB1" w14:textId="5376E4A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Yıl içerisinde öğrencilere yönelik düzenlenen sportif, kültürel ve sosyal faaliyetlerin listesi (faaliyet türü, konusu, katılımcı sayısı gibi bilgilerle).</w:t>
            </w:r>
          </w:p>
          <w:p w14:paraId="575291CB" w14:textId="132FE73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Faaliyetlerin erişilebilirliğini ve fırsat eşitliğini gözettiğini belgeleyen kanıtlar.</w:t>
            </w:r>
          </w:p>
          <w:p w14:paraId="15AFFD61" w14:textId="2FC4FF9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Faaliyetlerin çeşitliliğini ve paydaşlardan alınan geri bildirimlerin dikkate alındığını gösteren belgeler.</w:t>
            </w:r>
          </w:p>
          <w:p w14:paraId="1B98238B" w14:textId="338D436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Sosyal, kültürel ve sportif faaliyetlerin izlenmesine ilişkin kullanılan araçlar, izleme raporları ve iyileştirme veya çeşitlendirme çalışmalarını belgeleyen kanıtlar.</w:t>
            </w:r>
          </w:p>
          <w:p w14:paraId="369852E7" w14:textId="4D60A01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dışında,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15071D1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07CCDA4C" w14:textId="77777777" w:rsidR="00485B5A" w:rsidRPr="004670DA" w:rsidRDefault="00485B5A" w:rsidP="00311568">
            <w:pPr>
              <w:jc w:val="both"/>
              <w:rPr>
                <w:rFonts w:ascii="Times New Roman" w:hAnsi="Times New Roman" w:cs="Times New Roman"/>
                <w:b w:val="0"/>
                <w:bCs w:val="0"/>
                <w:sz w:val="20"/>
                <w:szCs w:val="20"/>
              </w:rPr>
            </w:pPr>
          </w:p>
          <w:p w14:paraId="74057DDB" w14:textId="384713A5" w:rsidR="009A1661" w:rsidRDefault="000132DC" w:rsidP="009A1661">
            <w:pPr>
              <w:jc w:val="both"/>
              <w:rPr>
                <w:rFonts w:ascii="Times New Roman" w:hAnsi="Times New Roman" w:cs="Times New Roman"/>
                <w:b w:val="0"/>
                <w:bCs w:val="0"/>
                <w:sz w:val="20"/>
                <w:szCs w:val="20"/>
              </w:rPr>
            </w:pPr>
            <w:r>
              <w:rPr>
                <w:rFonts w:ascii="Times New Roman" w:hAnsi="Times New Roman" w:cs="Times New Roman"/>
                <w:b w:val="0"/>
                <w:sz w:val="20"/>
                <w:szCs w:val="20"/>
              </w:rPr>
              <w:t>Yüksekokulumuzda</w:t>
            </w:r>
            <w:r w:rsidR="00DC3F17" w:rsidRPr="00DC3F17">
              <w:rPr>
                <w:rFonts w:ascii="Times New Roman" w:hAnsi="Times New Roman" w:cs="Times New Roman"/>
                <w:b w:val="0"/>
                <w:sz w:val="20"/>
                <w:szCs w:val="20"/>
              </w:rPr>
              <w:t xml:space="preserve"> Sosyal, kültürel ve sportif faaliyet mekanizmaları izlenmekte, İhtiyaçlar/talepler doğrultusunda faaliyetler çeşitlendirilmekte ve iyileştirilmektedir</w:t>
            </w:r>
            <w:r w:rsidR="00DC3F17">
              <w:rPr>
                <w:rFonts w:ascii="Times New Roman" w:hAnsi="Times New Roman" w:cs="Times New Roman"/>
                <w:b w:val="0"/>
                <w:sz w:val="20"/>
                <w:szCs w:val="20"/>
              </w:rPr>
              <w:t xml:space="preserve"> </w:t>
            </w:r>
            <w:r w:rsidR="00DC3F17" w:rsidRPr="00DC3F17">
              <w:rPr>
                <w:rFonts w:ascii="Times New Roman" w:hAnsi="Times New Roman" w:cs="Times New Roman"/>
                <w:b w:val="0"/>
                <w:sz w:val="20"/>
                <w:szCs w:val="20"/>
              </w:rPr>
              <w:t>(</w:t>
            </w:r>
            <w:hyperlink r:id="rId67" w:history="1">
              <w:r w:rsidR="00DC3F17" w:rsidRPr="00DC3F17">
                <w:rPr>
                  <w:rStyle w:val="Kpr"/>
                  <w:rFonts w:ascii="Times New Roman" w:hAnsi="Times New Roman" w:cs="Times New Roman"/>
                  <w:b w:val="0"/>
                  <w:bCs w:val="0"/>
                  <w:sz w:val="20"/>
                  <w:szCs w:val="20"/>
                </w:rPr>
                <w:t>OD4</w:t>
              </w:r>
            </w:hyperlink>
            <w:r w:rsidR="00DC3F17" w:rsidRPr="00DC3F17">
              <w:rPr>
                <w:rFonts w:ascii="Times New Roman" w:hAnsi="Times New Roman" w:cs="Times New Roman"/>
                <w:b w:val="0"/>
                <w:sz w:val="20"/>
                <w:szCs w:val="20"/>
              </w:rPr>
              <w:t xml:space="preserve">).  </w:t>
            </w:r>
            <w:r w:rsidRPr="000132DC">
              <w:rPr>
                <w:rFonts w:ascii="Times New Roman" w:hAnsi="Times New Roman" w:cs="Times New Roman"/>
                <w:b w:val="0"/>
                <w:sz w:val="20"/>
                <w:szCs w:val="20"/>
              </w:rPr>
              <w:t>Ayrıca sosyal, kültürel, sportif faaliyetleri yürüten ve yöneten idari örgütlenme mevcuttur. Gerçekleştirilen faaliyetler izlenmekte, ihtiyaçlar doğrultusunda iyileştirilmektedir</w:t>
            </w:r>
            <w:r w:rsidR="009A1661">
              <w:rPr>
                <w:rFonts w:ascii="Times New Roman" w:hAnsi="Times New Roman" w:cs="Times New Roman"/>
                <w:b w:val="0"/>
                <w:sz w:val="20"/>
                <w:szCs w:val="20"/>
              </w:rPr>
              <w:t xml:space="preserve"> (</w:t>
            </w:r>
            <w:hyperlink r:id="rId68" w:history="1">
              <w:r w:rsidR="009A1661" w:rsidRPr="009E08F5">
                <w:rPr>
                  <w:rStyle w:val="Kpr"/>
                  <w:rFonts w:ascii="Times New Roman" w:hAnsi="Times New Roman" w:cs="Times New Roman"/>
                  <w:b w:val="0"/>
                  <w:bCs w:val="0"/>
                  <w:sz w:val="20"/>
                  <w:szCs w:val="20"/>
                </w:rPr>
                <w:t>OD4</w:t>
              </w:r>
            </w:hyperlink>
            <w:r w:rsidR="009A1661">
              <w:rPr>
                <w:rFonts w:ascii="Times New Roman" w:hAnsi="Times New Roman" w:cs="Times New Roman"/>
                <w:b w:val="0"/>
                <w:sz w:val="20"/>
                <w:szCs w:val="20"/>
              </w:rPr>
              <w:t>)</w:t>
            </w:r>
            <w:r w:rsidR="009A1661" w:rsidRPr="009E08F5">
              <w:rPr>
                <w:rFonts w:ascii="Times New Roman" w:hAnsi="Times New Roman" w:cs="Times New Roman"/>
                <w:b w:val="0"/>
                <w:sz w:val="20"/>
                <w:szCs w:val="20"/>
              </w:rPr>
              <w:t>.</w:t>
            </w:r>
          </w:p>
          <w:p w14:paraId="58DF5466" w14:textId="6D8A518E" w:rsidR="00485B5A" w:rsidRPr="00DC3F17" w:rsidRDefault="00485B5A" w:rsidP="00311568">
            <w:pPr>
              <w:jc w:val="both"/>
              <w:rPr>
                <w:rFonts w:ascii="Times New Roman" w:hAnsi="Times New Roman" w:cs="Times New Roman"/>
                <w:b w:val="0"/>
                <w:sz w:val="20"/>
                <w:szCs w:val="20"/>
              </w:rPr>
            </w:pPr>
          </w:p>
          <w:p w14:paraId="0AB5AF24" w14:textId="77777777" w:rsidR="00485B5A" w:rsidRPr="004670DA" w:rsidRDefault="00485B5A" w:rsidP="00311568">
            <w:pPr>
              <w:jc w:val="both"/>
              <w:rPr>
                <w:rFonts w:ascii="Times New Roman" w:hAnsi="Times New Roman" w:cs="Times New Roman"/>
                <w:sz w:val="20"/>
                <w:szCs w:val="20"/>
              </w:rPr>
            </w:pPr>
          </w:p>
          <w:p w14:paraId="770CA2A2" w14:textId="77777777" w:rsidR="00485B5A" w:rsidRPr="004670DA" w:rsidRDefault="00485B5A" w:rsidP="00311568">
            <w:pPr>
              <w:jc w:val="both"/>
              <w:rPr>
                <w:rFonts w:ascii="Times New Roman" w:hAnsi="Times New Roman" w:cs="Times New Roman"/>
                <w:sz w:val="20"/>
                <w:szCs w:val="20"/>
              </w:rPr>
            </w:pPr>
          </w:p>
          <w:p w14:paraId="3AC827A6" w14:textId="77777777" w:rsidR="00485B5A" w:rsidRPr="004670DA" w:rsidRDefault="00485B5A" w:rsidP="00311568">
            <w:pPr>
              <w:jc w:val="both"/>
              <w:rPr>
                <w:rFonts w:ascii="Times New Roman" w:hAnsi="Times New Roman" w:cs="Times New Roman"/>
                <w:sz w:val="20"/>
                <w:szCs w:val="20"/>
              </w:rPr>
            </w:pPr>
          </w:p>
          <w:p w14:paraId="2BA5DC74"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1E34D25C"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4CF4CC9B"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665A45CD" w14:textId="77777777" w:rsidR="00485B5A" w:rsidRPr="004670DA" w:rsidRDefault="00485B5A" w:rsidP="00311568">
            <w:pPr>
              <w:jc w:val="both"/>
              <w:rPr>
                <w:rFonts w:ascii="Times New Roman" w:hAnsi="Times New Roman" w:cs="Times New Roman"/>
                <w:b w:val="0"/>
                <w:bCs w:val="0"/>
                <w:sz w:val="15"/>
                <w:szCs w:val="15"/>
              </w:rPr>
            </w:pPr>
          </w:p>
          <w:p w14:paraId="7007F31C" w14:textId="77777777" w:rsidR="00485B5A" w:rsidRPr="004670DA" w:rsidRDefault="00485B5A" w:rsidP="00311568">
            <w:pPr>
              <w:jc w:val="both"/>
              <w:rPr>
                <w:rFonts w:ascii="Times New Roman" w:hAnsi="Times New Roman" w:cs="Times New Roman"/>
                <w:sz w:val="20"/>
                <w:szCs w:val="20"/>
              </w:rPr>
            </w:pPr>
          </w:p>
          <w:p w14:paraId="7C0666F0" w14:textId="77777777" w:rsidR="00485B5A" w:rsidRPr="004670DA" w:rsidRDefault="00485B5A" w:rsidP="00311568">
            <w:pPr>
              <w:jc w:val="both"/>
              <w:rPr>
                <w:rFonts w:ascii="Times New Roman" w:hAnsi="Times New Roman" w:cs="Times New Roman"/>
                <w:sz w:val="20"/>
                <w:szCs w:val="20"/>
              </w:rPr>
            </w:pPr>
          </w:p>
          <w:p w14:paraId="1CA80970" w14:textId="77777777" w:rsidR="00485B5A" w:rsidRPr="004670DA" w:rsidRDefault="00485B5A" w:rsidP="00311568">
            <w:pPr>
              <w:jc w:val="both"/>
              <w:rPr>
                <w:rFonts w:ascii="Times New Roman" w:hAnsi="Times New Roman" w:cs="Times New Roman"/>
                <w:sz w:val="20"/>
                <w:szCs w:val="20"/>
              </w:rPr>
            </w:pPr>
          </w:p>
          <w:p w14:paraId="757ED817" w14:textId="77777777" w:rsidR="00485B5A" w:rsidRPr="004670DA" w:rsidRDefault="00485B5A" w:rsidP="00311568">
            <w:pPr>
              <w:jc w:val="both"/>
              <w:rPr>
                <w:rFonts w:ascii="Times New Roman" w:hAnsi="Times New Roman" w:cs="Times New Roman"/>
                <w:b w:val="0"/>
                <w:bCs w:val="0"/>
                <w:sz w:val="20"/>
                <w:szCs w:val="20"/>
              </w:rPr>
            </w:pPr>
          </w:p>
        </w:tc>
      </w:tr>
    </w:tbl>
    <w:p w14:paraId="6B76CB64" w14:textId="77777777" w:rsidR="00485B5A" w:rsidRPr="004670DA" w:rsidRDefault="00485B5A" w:rsidP="00485B5A">
      <w:pPr>
        <w:jc w:val="both"/>
        <w:rPr>
          <w:rFonts w:ascii="Times New Roman" w:hAnsi="Times New Roman" w:cs="Times New Roman"/>
          <w:sz w:val="28"/>
          <w:szCs w:val="28"/>
        </w:rPr>
      </w:pPr>
    </w:p>
    <w:p w14:paraId="4765AF78" w14:textId="77777777" w:rsidR="00485B5A" w:rsidRPr="004670DA" w:rsidRDefault="00485B5A" w:rsidP="00485B5A">
      <w:pPr>
        <w:jc w:val="both"/>
        <w:rPr>
          <w:rFonts w:ascii="Times New Roman" w:hAnsi="Times New Roman" w:cs="Times New Roman"/>
          <w:sz w:val="28"/>
          <w:szCs w:val="28"/>
        </w:rPr>
      </w:pPr>
    </w:p>
    <w:p w14:paraId="2309570D" w14:textId="77777777" w:rsidR="00485B5A" w:rsidRPr="004670DA" w:rsidRDefault="00485B5A" w:rsidP="00485B5A">
      <w:pPr>
        <w:jc w:val="both"/>
        <w:rPr>
          <w:rFonts w:ascii="Times New Roman" w:hAnsi="Times New Roman" w:cs="Times New Roman"/>
          <w:sz w:val="28"/>
          <w:szCs w:val="28"/>
        </w:rPr>
      </w:pPr>
    </w:p>
    <w:p w14:paraId="385D5A00" w14:textId="77777777" w:rsidR="00485B5A" w:rsidRPr="004670DA" w:rsidRDefault="00485B5A" w:rsidP="00485B5A">
      <w:pPr>
        <w:jc w:val="both"/>
        <w:rPr>
          <w:rFonts w:ascii="Times New Roman" w:hAnsi="Times New Roman" w:cs="Times New Roman"/>
          <w:sz w:val="28"/>
          <w:szCs w:val="28"/>
        </w:rPr>
      </w:pPr>
    </w:p>
    <w:p w14:paraId="70528864" w14:textId="77777777" w:rsidR="00485B5A" w:rsidRPr="004670DA" w:rsidRDefault="00485B5A" w:rsidP="00485B5A">
      <w:pPr>
        <w:jc w:val="both"/>
        <w:rPr>
          <w:rFonts w:ascii="Times New Roman" w:hAnsi="Times New Roman" w:cs="Times New Roman"/>
          <w:sz w:val="28"/>
          <w:szCs w:val="28"/>
        </w:rPr>
      </w:pPr>
    </w:p>
    <w:p w14:paraId="29474EBA" w14:textId="77777777" w:rsidR="00485B5A" w:rsidRPr="004670DA" w:rsidRDefault="00485B5A" w:rsidP="00485B5A">
      <w:pPr>
        <w:jc w:val="both"/>
        <w:rPr>
          <w:rFonts w:ascii="Times New Roman" w:hAnsi="Times New Roman" w:cs="Times New Roman"/>
          <w:sz w:val="28"/>
          <w:szCs w:val="28"/>
        </w:rPr>
      </w:pPr>
    </w:p>
    <w:p w14:paraId="2FA40CB7" w14:textId="77777777" w:rsidR="00485B5A" w:rsidRPr="004670DA" w:rsidRDefault="00485B5A" w:rsidP="00485B5A">
      <w:pPr>
        <w:jc w:val="both"/>
        <w:rPr>
          <w:rFonts w:ascii="Times New Roman" w:hAnsi="Times New Roman" w:cs="Times New Roman"/>
          <w:sz w:val="28"/>
          <w:szCs w:val="28"/>
        </w:rPr>
      </w:pPr>
    </w:p>
    <w:p w14:paraId="43888579" w14:textId="0EE95C22" w:rsidR="00485B5A" w:rsidRDefault="00485B5A" w:rsidP="00485B5A">
      <w:pPr>
        <w:jc w:val="both"/>
        <w:rPr>
          <w:rFonts w:ascii="Times New Roman" w:hAnsi="Times New Roman" w:cs="Times New Roman"/>
          <w:sz w:val="28"/>
          <w:szCs w:val="28"/>
        </w:rPr>
      </w:pPr>
    </w:p>
    <w:p w14:paraId="2980416B" w14:textId="77777777" w:rsidR="00436536" w:rsidRPr="004670DA" w:rsidRDefault="00436536" w:rsidP="00485B5A">
      <w:pPr>
        <w:jc w:val="both"/>
        <w:rPr>
          <w:rFonts w:ascii="Times New Roman" w:hAnsi="Times New Roman" w:cs="Times New Roman"/>
          <w:sz w:val="28"/>
          <w:szCs w:val="28"/>
        </w:rPr>
      </w:pPr>
    </w:p>
    <w:p w14:paraId="67754740"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678BEC94" w14:textId="77777777" w:rsidTr="00F4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A5C9EB" w:themeFill="text2" w:themeFillTint="40"/>
          </w:tcPr>
          <w:p w14:paraId="193B495B" w14:textId="77777777" w:rsidR="00485B5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B.4. Öğretim Kadrosu</w:t>
            </w:r>
          </w:p>
          <w:p w14:paraId="1279D924" w14:textId="77777777" w:rsidR="00485B5A" w:rsidRPr="00A250B0" w:rsidRDefault="00485B5A" w:rsidP="00311568">
            <w:pPr>
              <w:spacing w:after="120"/>
              <w:jc w:val="both"/>
              <w:rPr>
                <w:rFonts w:ascii="Times New Roman" w:eastAsia="Calibri" w:hAnsi="Times New Roman" w:cs="Times New Roman"/>
                <w:i/>
                <w:iCs/>
                <w:kern w:val="0"/>
                <w:sz w:val="20"/>
                <w:szCs w:val="18"/>
                <w14:ligatures w14:val="none"/>
              </w:rPr>
            </w:pPr>
            <w:r>
              <w:rPr>
                <w:rFonts w:ascii="Times New Roman" w:eastAsia="Calibri" w:hAnsi="Times New Roman" w:cs="Times New Roman"/>
                <w:i/>
                <w:iCs/>
                <w:kern w:val="0"/>
                <w:sz w:val="20"/>
                <w:szCs w:val="18"/>
                <w14:ligatures w14:val="none"/>
              </w:rPr>
              <w:t>Birim</w:t>
            </w:r>
            <w:r w:rsidRPr="00A250B0">
              <w:rPr>
                <w:rFonts w:ascii="Times New Roman" w:eastAsia="Calibri" w:hAnsi="Times New Roman" w:cs="Times New Roman"/>
                <w:i/>
                <w:iCs/>
                <w:kern w:val="0"/>
                <w:sz w:val="20"/>
                <w:szCs w:val="18"/>
                <w14:ligatures w14:val="none"/>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485B5A" w:rsidRPr="004670DA" w14:paraId="76A9BCB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DFFD3F0"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B.4.1. Atama, yükseltme ve görevlendirme kriterleri</w:t>
            </w:r>
          </w:p>
          <w:p w14:paraId="5A7286C9" w14:textId="744CBAB2" w:rsidR="00485B5A" w:rsidRPr="004670DA" w:rsidRDefault="00956A25"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elemanı (uluslararası öğretim elemanları </w:t>
            </w:r>
            <w:r w:rsidRPr="004670DA">
              <w:rPr>
                <w:rFonts w:ascii="Times New Roman" w:hAnsi="Times New Roman" w:cs="Times New Roman"/>
                <w:b w:val="0"/>
                <w:bCs w:val="0"/>
                <w:i/>
                <w:iCs/>
                <w:sz w:val="16"/>
                <w:szCs w:val="16"/>
              </w:rPr>
              <w:t>dâhil</w:t>
            </w:r>
            <w:r w:rsidR="00485B5A" w:rsidRPr="004670DA">
              <w:rPr>
                <w:rFonts w:ascii="Times New Roman" w:hAnsi="Times New Roman" w:cs="Times New Roman"/>
                <w:b w:val="0"/>
                <w:bCs w:val="0"/>
                <w:i/>
                <w:iCs/>
                <w:sz w:val="16"/>
                <w:szCs w:val="16"/>
              </w:rPr>
              <w:t xml:space="preserve">) atama, yükseltme ve </w:t>
            </w:r>
            <w:r w:rsidRPr="004670DA">
              <w:rPr>
                <w:rFonts w:ascii="Times New Roman" w:hAnsi="Times New Roman" w:cs="Times New Roman"/>
                <w:b w:val="0"/>
                <w:bCs w:val="0"/>
                <w:i/>
                <w:iCs/>
                <w:sz w:val="16"/>
                <w:szCs w:val="16"/>
              </w:rPr>
              <w:t>görevlendirme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süreç</w:t>
            </w:r>
            <w:r w:rsidR="00485B5A" w:rsidRPr="004670DA">
              <w:rPr>
                <w:rFonts w:ascii="Times New Roman" w:hAnsi="Times New Roman" w:cs="Times New Roman"/>
                <w:b w:val="0"/>
                <w:bCs w:val="0"/>
                <w:i/>
                <w:iCs/>
                <w:sz w:val="16"/>
                <w:szCs w:val="16"/>
              </w:rPr>
              <w:t xml:space="preserve">̧ ve kriterleri </w:t>
            </w:r>
            <w:r w:rsidRPr="004670DA">
              <w:rPr>
                <w:rFonts w:ascii="Times New Roman" w:hAnsi="Times New Roman" w:cs="Times New Roman"/>
                <w:b w:val="0"/>
                <w:bCs w:val="0"/>
                <w:i/>
                <w:iCs/>
                <w:sz w:val="16"/>
                <w:szCs w:val="16"/>
              </w:rPr>
              <w:t>belirlenmiş</w:t>
            </w:r>
            <w:r w:rsidR="00485B5A" w:rsidRPr="004670DA">
              <w:rPr>
                <w:rFonts w:ascii="Times New Roman" w:hAnsi="Times New Roman" w:cs="Times New Roman"/>
                <w:b w:val="0"/>
                <w:bCs w:val="0"/>
                <w:i/>
                <w:iCs/>
                <w:sz w:val="16"/>
                <w:szCs w:val="16"/>
              </w:rPr>
              <w:t xml:space="preserve">̧ ve kamuoyuna </w:t>
            </w:r>
            <w:r w:rsidRPr="004670DA">
              <w:rPr>
                <w:rFonts w:ascii="Times New Roman" w:hAnsi="Times New Roman" w:cs="Times New Roman"/>
                <w:b w:val="0"/>
                <w:bCs w:val="0"/>
                <w:i/>
                <w:iCs/>
                <w:sz w:val="16"/>
                <w:szCs w:val="16"/>
              </w:rPr>
              <w:t>açıktır</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İlgili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süreç</w:t>
            </w:r>
            <w:r w:rsidR="00485B5A" w:rsidRPr="004670DA">
              <w:rPr>
                <w:rFonts w:ascii="Times New Roman" w:hAnsi="Times New Roman" w:cs="Times New Roman"/>
                <w:b w:val="0"/>
                <w:bCs w:val="0"/>
                <w:i/>
                <w:iCs/>
                <w:sz w:val="16"/>
                <w:szCs w:val="16"/>
              </w:rPr>
              <w:t xml:space="preserve">̧ ve kriterler akademik liyakati </w:t>
            </w:r>
            <w:r w:rsidRPr="004670DA">
              <w:rPr>
                <w:rFonts w:ascii="Times New Roman" w:hAnsi="Times New Roman" w:cs="Times New Roman"/>
                <w:b w:val="0"/>
                <w:bCs w:val="0"/>
                <w:i/>
                <w:iCs/>
                <w:sz w:val="16"/>
                <w:szCs w:val="16"/>
              </w:rPr>
              <w:t>gözetip</w:t>
            </w:r>
            <w:r w:rsidR="00485B5A" w:rsidRPr="004670DA">
              <w:rPr>
                <w:rFonts w:ascii="Times New Roman" w:hAnsi="Times New Roman" w:cs="Times New Roman"/>
                <w:b w:val="0"/>
                <w:bCs w:val="0"/>
                <w:i/>
                <w:iCs/>
                <w:sz w:val="16"/>
                <w:szCs w:val="16"/>
              </w:rPr>
              <w:t xml:space="preserve">, fırsat </w:t>
            </w:r>
            <w:r w:rsidRPr="004670DA">
              <w:rPr>
                <w:rFonts w:ascii="Times New Roman" w:hAnsi="Times New Roman" w:cs="Times New Roman"/>
                <w:b w:val="0"/>
                <w:bCs w:val="0"/>
                <w:i/>
                <w:iCs/>
                <w:sz w:val="16"/>
                <w:szCs w:val="16"/>
              </w:rPr>
              <w:t>eşitliğini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sağlayacak</w:t>
            </w:r>
            <w:r w:rsidR="00485B5A" w:rsidRPr="004670DA">
              <w:rPr>
                <w:rFonts w:ascii="Times New Roman" w:hAnsi="Times New Roman" w:cs="Times New Roman"/>
                <w:b w:val="0"/>
                <w:bCs w:val="0"/>
                <w:i/>
                <w:iCs/>
                <w:sz w:val="16"/>
                <w:szCs w:val="16"/>
              </w:rPr>
              <w:t xml:space="preserve"> niteliktedir. Uygulamanın kriterlere uygun </w:t>
            </w:r>
            <w:r w:rsidRPr="004670DA">
              <w:rPr>
                <w:rFonts w:ascii="Times New Roman" w:hAnsi="Times New Roman" w:cs="Times New Roman"/>
                <w:b w:val="0"/>
                <w:bCs w:val="0"/>
                <w:i/>
                <w:iCs/>
                <w:sz w:val="16"/>
                <w:szCs w:val="16"/>
              </w:rPr>
              <w:t>olduğu</w:t>
            </w:r>
            <w:r w:rsidR="00485B5A" w:rsidRPr="004670DA">
              <w:rPr>
                <w:rFonts w:ascii="Times New Roman" w:hAnsi="Times New Roman" w:cs="Times New Roman"/>
                <w:b w:val="0"/>
                <w:bCs w:val="0"/>
                <w:i/>
                <w:iCs/>
                <w:sz w:val="16"/>
                <w:szCs w:val="16"/>
              </w:rPr>
              <w:t xml:space="preserve"> kanıtlanmaktadır. </w:t>
            </w: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elemanı ders </w:t>
            </w:r>
            <w:r w:rsidRPr="004670DA">
              <w:rPr>
                <w:rFonts w:ascii="Times New Roman" w:hAnsi="Times New Roman" w:cs="Times New Roman"/>
                <w:b w:val="0"/>
                <w:bCs w:val="0"/>
                <w:i/>
                <w:iCs/>
                <w:sz w:val="16"/>
                <w:szCs w:val="16"/>
              </w:rPr>
              <w:t>yükü</w:t>
            </w:r>
            <w:r w:rsidR="00485B5A" w:rsidRPr="004670DA">
              <w:rPr>
                <w:rFonts w:ascii="Times New Roman" w:hAnsi="Times New Roman" w:cs="Times New Roman"/>
                <w:b w:val="0"/>
                <w:bCs w:val="0"/>
                <w:i/>
                <w:iCs/>
                <w:sz w:val="16"/>
                <w:szCs w:val="16"/>
              </w:rPr>
              <w:t xml:space="preserve"> ve dağılım dengesi </w:t>
            </w:r>
            <w:r w:rsidRPr="004670DA">
              <w:rPr>
                <w:rFonts w:ascii="Times New Roman" w:hAnsi="Times New Roman" w:cs="Times New Roman"/>
                <w:b w:val="0"/>
                <w:bCs w:val="0"/>
                <w:i/>
                <w:iCs/>
                <w:sz w:val="16"/>
                <w:szCs w:val="16"/>
              </w:rPr>
              <w:t>şeffaf</w:t>
            </w:r>
            <w:r w:rsidR="00485B5A" w:rsidRPr="004670DA">
              <w:rPr>
                <w:rFonts w:ascii="Times New Roman" w:hAnsi="Times New Roman" w:cs="Times New Roman"/>
                <w:b w:val="0"/>
                <w:bCs w:val="0"/>
                <w:i/>
                <w:iCs/>
                <w:sz w:val="16"/>
                <w:szCs w:val="16"/>
              </w:rPr>
              <w:t xml:space="preserve"> olarak </w:t>
            </w:r>
            <w:r w:rsidRPr="004670DA">
              <w:rPr>
                <w:rFonts w:ascii="Times New Roman" w:hAnsi="Times New Roman" w:cs="Times New Roman"/>
                <w:b w:val="0"/>
                <w:bCs w:val="0"/>
                <w:i/>
                <w:iCs/>
                <w:sz w:val="16"/>
                <w:szCs w:val="16"/>
              </w:rPr>
              <w:t>paylaşılır</w:t>
            </w:r>
            <w:r w:rsidR="00485B5A" w:rsidRPr="004670DA">
              <w:rPr>
                <w:rFonts w:ascii="Times New Roman" w:hAnsi="Times New Roman" w:cs="Times New Roman"/>
                <w:b w:val="0"/>
                <w:bCs w:val="0"/>
                <w:i/>
                <w:iCs/>
                <w:sz w:val="16"/>
                <w:szCs w:val="16"/>
              </w:rPr>
              <w:t xml:space="preserve">. </w:t>
            </w:r>
            <w:r w:rsidR="00485B5A">
              <w:rPr>
                <w:rFonts w:ascii="Times New Roman" w:hAnsi="Times New Roman" w:cs="Times New Roman"/>
                <w:b w:val="0"/>
                <w:bCs w:val="0"/>
                <w:i/>
                <w:iCs/>
                <w:sz w:val="16"/>
                <w:szCs w:val="16"/>
              </w:rPr>
              <w:t>Birimin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üyesinden</w:t>
            </w:r>
            <w:r w:rsidR="00485B5A" w:rsidRPr="004670DA">
              <w:rPr>
                <w:rFonts w:ascii="Times New Roman" w:hAnsi="Times New Roman" w:cs="Times New Roman"/>
                <w:b w:val="0"/>
                <w:bCs w:val="0"/>
                <w:i/>
                <w:iCs/>
                <w:sz w:val="16"/>
                <w:szCs w:val="16"/>
              </w:rPr>
              <w:t xml:space="preserve"> beklentisi bireylerce bilinir.  </w:t>
            </w:r>
            <w:r w:rsidR="00485B5A">
              <w:rPr>
                <w:rFonts w:ascii="Times New Roman" w:hAnsi="Times New Roman" w:cs="Times New Roman"/>
                <w:b w:val="0"/>
                <w:bCs w:val="0"/>
                <w:i/>
                <w:iCs/>
                <w:sz w:val="16"/>
                <w:szCs w:val="16"/>
              </w:rPr>
              <w:t>Birim</w:t>
            </w:r>
            <w:r w:rsidR="00485B5A" w:rsidRPr="004670DA">
              <w:rPr>
                <w:rFonts w:ascii="Times New Roman" w:hAnsi="Times New Roman" w:cs="Times New Roman"/>
                <w:b w:val="0"/>
                <w:bCs w:val="0"/>
                <w:i/>
                <w:iCs/>
                <w:sz w:val="16"/>
                <w:szCs w:val="16"/>
              </w:rPr>
              <w:t xml:space="preserve"> dışından ders vermek üzere görevlendirilenlerin </w:t>
            </w:r>
            <w:r w:rsidRPr="004670DA">
              <w:rPr>
                <w:rFonts w:ascii="Times New Roman" w:hAnsi="Times New Roman" w:cs="Times New Roman"/>
                <w:b w:val="0"/>
                <w:bCs w:val="0"/>
                <w:i/>
                <w:iCs/>
                <w:sz w:val="16"/>
                <w:szCs w:val="16"/>
              </w:rPr>
              <w:t>seçiminde</w:t>
            </w:r>
            <w:r w:rsidR="00485B5A" w:rsidRPr="004670DA">
              <w:rPr>
                <w:rFonts w:ascii="Times New Roman" w:hAnsi="Times New Roman" w:cs="Times New Roman"/>
                <w:b w:val="0"/>
                <w:bCs w:val="0"/>
                <w:i/>
                <w:iCs/>
                <w:sz w:val="16"/>
                <w:szCs w:val="16"/>
              </w:rPr>
              <w:t xml:space="preserve"> liyakate dikkat edilir ve yarıyıl sonunda performanslarının </w:t>
            </w:r>
            <w:r w:rsidRPr="004670DA">
              <w:rPr>
                <w:rFonts w:ascii="Times New Roman" w:hAnsi="Times New Roman" w:cs="Times New Roman"/>
                <w:b w:val="0"/>
                <w:bCs w:val="0"/>
                <w:i/>
                <w:iCs/>
                <w:sz w:val="16"/>
                <w:szCs w:val="16"/>
              </w:rPr>
              <w:t>değerlendirilmesi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şeffaf</w:t>
            </w:r>
            <w:r w:rsidR="00485B5A" w:rsidRPr="004670DA">
              <w:rPr>
                <w:rFonts w:ascii="Times New Roman" w:hAnsi="Times New Roman" w:cs="Times New Roman"/>
                <w:b w:val="0"/>
                <w:bCs w:val="0"/>
                <w:i/>
                <w:iCs/>
                <w:sz w:val="16"/>
                <w:szCs w:val="16"/>
              </w:rPr>
              <w:t xml:space="preserve"> ve etkindir. </w:t>
            </w:r>
            <w:r w:rsidR="00485B5A">
              <w:rPr>
                <w:rFonts w:ascii="Times New Roman" w:hAnsi="Times New Roman" w:cs="Times New Roman"/>
                <w:b w:val="0"/>
                <w:bCs w:val="0"/>
                <w:i/>
                <w:iCs/>
                <w:sz w:val="16"/>
                <w:szCs w:val="16"/>
              </w:rPr>
              <w:t>Birimde</w:t>
            </w:r>
            <w:r w:rsidR="00485B5A" w:rsidRPr="004670DA">
              <w:rPr>
                <w:rFonts w:ascii="Times New Roman" w:hAnsi="Times New Roman" w:cs="Times New Roman"/>
                <w:b w:val="0"/>
                <w:bCs w:val="0"/>
                <w:i/>
                <w:iCs/>
                <w:sz w:val="16"/>
                <w:szCs w:val="16"/>
              </w:rPr>
              <w:t xml:space="preserve"> eğitim-öğretim ilkelerine ve kültürüne uyum gözetilmektedir.</w:t>
            </w:r>
          </w:p>
        </w:tc>
      </w:tr>
      <w:tr w:rsidR="00485B5A" w:rsidRPr="004670DA" w14:paraId="0B2FEF93"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68BA71D4"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53ADC3D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4C3E98D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187A87D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2FB9EFC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2036EAA1"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490684D0"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Birimin atama, yükseltme ve görevlendirme süreçleri tanımlanmamıştır.</w:t>
            </w:r>
          </w:p>
        </w:tc>
        <w:tc>
          <w:tcPr>
            <w:tcW w:w="1803" w:type="dxa"/>
          </w:tcPr>
          <w:p w14:paraId="1A21F210"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atama, yükseltme ve görevlendirme kriterleri tanımlanmış; ancak planlamada alana özgü ihtiyaçlar irdelenmemiştir.</w:t>
            </w:r>
          </w:p>
        </w:tc>
        <w:tc>
          <w:tcPr>
            <w:tcW w:w="1722" w:type="dxa"/>
          </w:tcPr>
          <w:p w14:paraId="235002C4"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1721" w:type="dxa"/>
          </w:tcPr>
          <w:p w14:paraId="4F86E076"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Atama, yükseltme ve görevlendirme uygulamalarının sonuçları izlenmekte ve izlem sonuçları değerlendirilerek önlemler alınmaktadır.</w:t>
            </w:r>
          </w:p>
        </w:tc>
        <w:tc>
          <w:tcPr>
            <w:tcW w:w="1722" w:type="dxa"/>
          </w:tcPr>
          <w:p w14:paraId="045DDEBF"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0C21586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5D3E087"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5C59842A" w14:textId="385A812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elemanlarının atama, yükseltme ve görevlendirme kriterlerinin tanımlı ve kamuoyuna açık olduğunu belgeleyen kanıtlar.</w:t>
            </w:r>
          </w:p>
          <w:p w14:paraId="71303977" w14:textId="0318D85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Akademik kadronun uzmanlık alanı ile yürüttükleri dersler arasında uyumun sağlanmasına yönelik uygulamalar.</w:t>
            </w:r>
          </w:p>
          <w:p w14:paraId="62196DE2" w14:textId="6B300CB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Atama, yükseltme ve görevlendirme kriterlerinin izlenmesine ve iyileştirilmesine ilişkin kanıtlar.</w:t>
            </w:r>
          </w:p>
          <w:p w14:paraId="0499676C" w14:textId="2D63DE0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0E684F5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64A1E4B" w14:textId="77777777" w:rsidR="00485B5A" w:rsidRPr="004670DA" w:rsidRDefault="00485B5A" w:rsidP="00311568">
            <w:pPr>
              <w:jc w:val="both"/>
              <w:rPr>
                <w:rFonts w:ascii="Times New Roman" w:hAnsi="Times New Roman" w:cs="Times New Roman"/>
                <w:b w:val="0"/>
                <w:bCs w:val="0"/>
                <w:sz w:val="20"/>
                <w:szCs w:val="20"/>
              </w:rPr>
            </w:pPr>
          </w:p>
          <w:p w14:paraId="2EF18DE3" w14:textId="77777777" w:rsidR="00AA2442" w:rsidRPr="004670DA" w:rsidRDefault="00AA2442" w:rsidP="00AA2442">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Üniversitemizin ilgili birimleri tarafından doldurulacaktır</w:t>
            </w:r>
            <w:r w:rsidRPr="004670DA">
              <w:rPr>
                <w:rFonts w:ascii="Times New Roman" w:hAnsi="Times New Roman" w:cs="Times New Roman"/>
                <w:b w:val="0"/>
                <w:bCs w:val="0"/>
                <w:sz w:val="20"/>
                <w:szCs w:val="20"/>
              </w:rPr>
              <w:t xml:space="preserve">. </w:t>
            </w:r>
          </w:p>
          <w:p w14:paraId="042CBD28" w14:textId="77777777" w:rsidR="00485B5A" w:rsidRPr="004670DA" w:rsidRDefault="00485B5A" w:rsidP="00311568">
            <w:pPr>
              <w:jc w:val="both"/>
              <w:rPr>
                <w:rFonts w:ascii="Times New Roman" w:hAnsi="Times New Roman" w:cs="Times New Roman"/>
                <w:sz w:val="20"/>
                <w:szCs w:val="20"/>
              </w:rPr>
            </w:pPr>
          </w:p>
          <w:p w14:paraId="4361480D" w14:textId="77777777" w:rsidR="00485B5A" w:rsidRPr="004670DA" w:rsidRDefault="00485B5A" w:rsidP="00311568">
            <w:pPr>
              <w:jc w:val="both"/>
              <w:rPr>
                <w:rFonts w:ascii="Times New Roman" w:hAnsi="Times New Roman" w:cs="Times New Roman"/>
                <w:sz w:val="20"/>
                <w:szCs w:val="20"/>
              </w:rPr>
            </w:pPr>
          </w:p>
          <w:p w14:paraId="0615EE1F" w14:textId="77777777" w:rsidR="00485B5A" w:rsidRPr="004670DA" w:rsidRDefault="00485B5A" w:rsidP="00311568">
            <w:pPr>
              <w:jc w:val="both"/>
              <w:rPr>
                <w:rFonts w:ascii="Times New Roman" w:hAnsi="Times New Roman" w:cs="Times New Roman"/>
                <w:sz w:val="20"/>
                <w:szCs w:val="20"/>
              </w:rPr>
            </w:pPr>
          </w:p>
          <w:p w14:paraId="125CD51C"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2D09635F"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2B890F9"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D9E8E88" w14:textId="77777777" w:rsidR="00485B5A" w:rsidRPr="004670DA" w:rsidRDefault="00485B5A" w:rsidP="00311568">
            <w:pPr>
              <w:jc w:val="both"/>
              <w:rPr>
                <w:rFonts w:ascii="Times New Roman" w:hAnsi="Times New Roman" w:cs="Times New Roman"/>
                <w:b w:val="0"/>
                <w:bCs w:val="0"/>
                <w:sz w:val="15"/>
                <w:szCs w:val="15"/>
              </w:rPr>
            </w:pPr>
          </w:p>
          <w:p w14:paraId="10845D07" w14:textId="77777777" w:rsidR="00485B5A" w:rsidRPr="004670DA" w:rsidRDefault="00485B5A" w:rsidP="00311568">
            <w:pPr>
              <w:jc w:val="both"/>
              <w:rPr>
                <w:rFonts w:ascii="Times New Roman" w:hAnsi="Times New Roman" w:cs="Times New Roman"/>
                <w:sz w:val="20"/>
                <w:szCs w:val="20"/>
              </w:rPr>
            </w:pPr>
          </w:p>
          <w:p w14:paraId="40F195D5" w14:textId="77777777" w:rsidR="00485B5A" w:rsidRPr="004670DA" w:rsidRDefault="00485B5A" w:rsidP="00311568">
            <w:pPr>
              <w:jc w:val="both"/>
              <w:rPr>
                <w:rFonts w:ascii="Times New Roman" w:hAnsi="Times New Roman" w:cs="Times New Roman"/>
                <w:sz w:val="20"/>
                <w:szCs w:val="20"/>
              </w:rPr>
            </w:pPr>
          </w:p>
          <w:p w14:paraId="0F0DE060" w14:textId="77777777" w:rsidR="00485B5A" w:rsidRPr="004670DA" w:rsidRDefault="00485B5A" w:rsidP="00311568">
            <w:pPr>
              <w:jc w:val="both"/>
              <w:rPr>
                <w:rFonts w:ascii="Times New Roman" w:hAnsi="Times New Roman" w:cs="Times New Roman"/>
                <w:sz w:val="20"/>
                <w:szCs w:val="20"/>
              </w:rPr>
            </w:pPr>
          </w:p>
          <w:p w14:paraId="22658E1B" w14:textId="77777777" w:rsidR="00485B5A" w:rsidRPr="004670DA" w:rsidRDefault="00485B5A" w:rsidP="00311568">
            <w:pPr>
              <w:jc w:val="both"/>
              <w:rPr>
                <w:rFonts w:ascii="Times New Roman" w:hAnsi="Times New Roman" w:cs="Times New Roman"/>
                <w:b w:val="0"/>
                <w:bCs w:val="0"/>
                <w:sz w:val="20"/>
                <w:szCs w:val="20"/>
              </w:rPr>
            </w:pPr>
          </w:p>
        </w:tc>
      </w:tr>
    </w:tbl>
    <w:p w14:paraId="5C360AE0" w14:textId="77777777" w:rsidR="00485B5A" w:rsidRPr="004670DA" w:rsidRDefault="00485B5A" w:rsidP="00485B5A">
      <w:pPr>
        <w:jc w:val="both"/>
        <w:rPr>
          <w:rFonts w:ascii="Times New Roman" w:hAnsi="Times New Roman" w:cs="Times New Roman"/>
          <w:sz w:val="28"/>
          <w:szCs w:val="28"/>
        </w:rPr>
      </w:pPr>
    </w:p>
    <w:p w14:paraId="204C2BA3" w14:textId="77777777" w:rsidR="00485B5A" w:rsidRPr="004670DA" w:rsidRDefault="00485B5A" w:rsidP="00485B5A">
      <w:pPr>
        <w:jc w:val="both"/>
        <w:rPr>
          <w:rFonts w:ascii="Times New Roman" w:hAnsi="Times New Roman" w:cs="Times New Roman"/>
          <w:sz w:val="28"/>
          <w:szCs w:val="28"/>
        </w:rPr>
      </w:pPr>
    </w:p>
    <w:p w14:paraId="2532D426" w14:textId="77777777" w:rsidR="00485B5A" w:rsidRPr="004670DA" w:rsidRDefault="00485B5A" w:rsidP="00485B5A">
      <w:pPr>
        <w:jc w:val="both"/>
        <w:rPr>
          <w:rFonts w:ascii="Times New Roman" w:hAnsi="Times New Roman" w:cs="Times New Roman"/>
          <w:sz w:val="28"/>
          <w:szCs w:val="28"/>
        </w:rPr>
      </w:pPr>
    </w:p>
    <w:p w14:paraId="2A0177AB" w14:textId="77777777" w:rsidR="00485B5A" w:rsidRPr="004670DA" w:rsidRDefault="00485B5A" w:rsidP="00485B5A">
      <w:pPr>
        <w:jc w:val="both"/>
        <w:rPr>
          <w:rFonts w:ascii="Times New Roman" w:hAnsi="Times New Roman" w:cs="Times New Roman"/>
          <w:sz w:val="28"/>
          <w:szCs w:val="28"/>
        </w:rPr>
      </w:pPr>
    </w:p>
    <w:p w14:paraId="1558A800" w14:textId="77777777" w:rsidR="00485B5A" w:rsidRPr="004670DA" w:rsidRDefault="00485B5A" w:rsidP="00485B5A">
      <w:pPr>
        <w:jc w:val="both"/>
        <w:rPr>
          <w:rFonts w:ascii="Times New Roman" w:hAnsi="Times New Roman" w:cs="Times New Roman"/>
          <w:sz w:val="28"/>
          <w:szCs w:val="28"/>
        </w:rPr>
      </w:pPr>
    </w:p>
    <w:p w14:paraId="0531C96B" w14:textId="77777777" w:rsidR="00485B5A" w:rsidRPr="004670DA" w:rsidRDefault="00485B5A" w:rsidP="00485B5A">
      <w:pPr>
        <w:jc w:val="both"/>
        <w:rPr>
          <w:rFonts w:ascii="Times New Roman" w:hAnsi="Times New Roman" w:cs="Times New Roman"/>
          <w:sz w:val="28"/>
          <w:szCs w:val="28"/>
        </w:rPr>
      </w:pPr>
    </w:p>
    <w:p w14:paraId="6208B0F0" w14:textId="77777777" w:rsidR="00485B5A" w:rsidRPr="004670DA" w:rsidRDefault="00485B5A" w:rsidP="00485B5A">
      <w:pPr>
        <w:jc w:val="both"/>
        <w:rPr>
          <w:rFonts w:ascii="Times New Roman" w:hAnsi="Times New Roman" w:cs="Times New Roman"/>
          <w:sz w:val="28"/>
          <w:szCs w:val="28"/>
        </w:rPr>
      </w:pPr>
    </w:p>
    <w:p w14:paraId="0278C155" w14:textId="77777777" w:rsidR="00485B5A" w:rsidRPr="004670DA" w:rsidRDefault="00485B5A"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334CD08D"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D9D7AB2"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 xml:space="preserve">B.4.2. Öğretim yetkinlikleri ve gelişimi </w:t>
            </w:r>
          </w:p>
          <w:p w14:paraId="4D78EDEF" w14:textId="58B01932"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Öğretim yetkinliği geliştirme süreçleri ihtiyaç analizleri temelinde planlanır, yaygın biçimde yürütülür ve etkililiği düzenli olarak </w:t>
            </w:r>
            <w:r w:rsidR="00744F4A" w:rsidRPr="004670DA">
              <w:rPr>
                <w:rFonts w:ascii="Times New Roman" w:hAnsi="Times New Roman" w:cs="Times New Roman"/>
                <w:b w:val="0"/>
                <w:bCs w:val="0"/>
                <w:i/>
                <w:iCs/>
                <w:sz w:val="16"/>
                <w:szCs w:val="16"/>
              </w:rPr>
              <w:t>izlenir. Tüm</w:t>
            </w:r>
            <w:r w:rsidRPr="004670DA">
              <w:rPr>
                <w:rFonts w:ascii="Times New Roman" w:hAnsi="Times New Roman" w:cs="Times New Roman"/>
                <w:b w:val="0"/>
                <w:bCs w:val="0"/>
                <w:i/>
                <w:iCs/>
                <w:sz w:val="16"/>
                <w:szCs w:val="16"/>
              </w:rPr>
              <w:t xml:space="preserve"> </w:t>
            </w:r>
            <w:r w:rsidR="00744F4A" w:rsidRPr="004670DA">
              <w:rPr>
                <w:rFonts w:ascii="Times New Roman" w:hAnsi="Times New Roman" w:cs="Times New Roman"/>
                <w:b w:val="0"/>
                <w:bCs w:val="0"/>
                <w:i/>
                <w:iCs/>
                <w:sz w:val="16"/>
                <w:szCs w:val="16"/>
              </w:rPr>
              <w:t>öğretim</w:t>
            </w:r>
            <w:r w:rsidRPr="004670DA">
              <w:rPr>
                <w:rFonts w:ascii="Times New Roman" w:hAnsi="Times New Roman" w:cs="Times New Roman"/>
                <w:b w:val="0"/>
                <w:bCs w:val="0"/>
                <w:i/>
                <w:iCs/>
                <w:sz w:val="16"/>
                <w:szCs w:val="16"/>
              </w:rPr>
              <w:t xml:space="preserve"> elemanlarının etkileşimli-aktif ders verme </w:t>
            </w:r>
            <w:r w:rsidR="00744F4A" w:rsidRPr="004670DA">
              <w:rPr>
                <w:rFonts w:ascii="Times New Roman" w:hAnsi="Times New Roman" w:cs="Times New Roman"/>
                <w:b w:val="0"/>
                <w:bCs w:val="0"/>
                <w:i/>
                <w:iCs/>
                <w:sz w:val="16"/>
                <w:szCs w:val="16"/>
              </w:rPr>
              <w:t>yöntemlerini</w:t>
            </w:r>
            <w:r w:rsidRPr="004670DA">
              <w:rPr>
                <w:rFonts w:ascii="Times New Roman" w:hAnsi="Times New Roman" w:cs="Times New Roman"/>
                <w:b w:val="0"/>
                <w:bCs w:val="0"/>
                <w:i/>
                <w:iCs/>
                <w:sz w:val="16"/>
                <w:szCs w:val="16"/>
              </w:rPr>
              <w:t xml:space="preserve"> ve uzaktan </w:t>
            </w:r>
            <w:r w:rsidR="00744F4A"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w:t>
            </w:r>
            <w:r w:rsidR="00744F4A" w:rsidRPr="004670DA">
              <w:rPr>
                <w:rFonts w:ascii="Times New Roman" w:hAnsi="Times New Roman" w:cs="Times New Roman"/>
                <w:b w:val="0"/>
                <w:bCs w:val="0"/>
                <w:i/>
                <w:iCs/>
                <w:sz w:val="16"/>
                <w:szCs w:val="16"/>
              </w:rPr>
              <w:t>süreçlerini</w:t>
            </w:r>
            <w:r w:rsidRPr="004670DA">
              <w:rPr>
                <w:rFonts w:ascii="Times New Roman" w:hAnsi="Times New Roman" w:cs="Times New Roman"/>
                <w:b w:val="0"/>
                <w:bCs w:val="0"/>
                <w:i/>
                <w:iCs/>
                <w:sz w:val="16"/>
                <w:szCs w:val="16"/>
              </w:rPr>
              <w:t xml:space="preserve"> </w:t>
            </w:r>
            <w:r w:rsidR="00744F4A" w:rsidRPr="004670DA">
              <w:rPr>
                <w:rFonts w:ascii="Times New Roman" w:hAnsi="Times New Roman" w:cs="Times New Roman"/>
                <w:b w:val="0"/>
                <w:bCs w:val="0"/>
                <w:i/>
                <w:iCs/>
                <w:sz w:val="16"/>
                <w:szCs w:val="16"/>
              </w:rPr>
              <w:t>öğrenmeleri</w:t>
            </w:r>
            <w:r w:rsidRPr="004670DA">
              <w:rPr>
                <w:rFonts w:ascii="Times New Roman" w:hAnsi="Times New Roman" w:cs="Times New Roman"/>
                <w:b w:val="0"/>
                <w:bCs w:val="0"/>
                <w:i/>
                <w:iCs/>
                <w:sz w:val="16"/>
                <w:szCs w:val="16"/>
              </w:rPr>
              <w:t xml:space="preserve"> ve kullanmaları </w:t>
            </w:r>
            <w:r w:rsidR="00744F4A" w:rsidRPr="004670DA">
              <w:rPr>
                <w:rFonts w:ascii="Times New Roman" w:hAnsi="Times New Roman" w:cs="Times New Roman"/>
                <w:b w:val="0"/>
                <w:bCs w:val="0"/>
                <w:i/>
                <w:iCs/>
                <w:sz w:val="16"/>
                <w:szCs w:val="16"/>
              </w:rPr>
              <w:t>için</w:t>
            </w:r>
            <w:r w:rsidRPr="004670DA">
              <w:rPr>
                <w:rFonts w:ascii="Times New Roman" w:hAnsi="Times New Roman" w:cs="Times New Roman"/>
                <w:b w:val="0"/>
                <w:bCs w:val="0"/>
                <w:i/>
                <w:iCs/>
                <w:sz w:val="16"/>
                <w:szCs w:val="16"/>
              </w:rPr>
              <w:t xml:space="preserve"> sistematik </w:t>
            </w:r>
            <w:r w:rsidR="00744F4A" w:rsidRPr="004670DA">
              <w:rPr>
                <w:rFonts w:ascii="Times New Roman" w:hAnsi="Times New Roman" w:cs="Times New Roman"/>
                <w:b w:val="0"/>
                <w:bCs w:val="0"/>
                <w:i/>
                <w:iCs/>
                <w:sz w:val="16"/>
                <w:szCs w:val="16"/>
              </w:rPr>
              <w:t>eğiticilerin</w:t>
            </w:r>
            <w:r w:rsidRPr="004670DA">
              <w:rPr>
                <w:rFonts w:ascii="Times New Roman" w:hAnsi="Times New Roman" w:cs="Times New Roman"/>
                <w:b w:val="0"/>
                <w:bCs w:val="0"/>
                <w:i/>
                <w:iCs/>
                <w:sz w:val="16"/>
                <w:szCs w:val="16"/>
              </w:rPr>
              <w:t xml:space="preserve"> </w:t>
            </w:r>
            <w:r w:rsidR="00744F4A" w:rsidRPr="004670DA">
              <w:rPr>
                <w:rFonts w:ascii="Times New Roman" w:hAnsi="Times New Roman" w:cs="Times New Roman"/>
                <w:b w:val="0"/>
                <w:bCs w:val="0"/>
                <w:i/>
                <w:iCs/>
                <w:sz w:val="16"/>
                <w:szCs w:val="16"/>
              </w:rPr>
              <w:t>eğitimi</w:t>
            </w:r>
            <w:r w:rsidRPr="004670DA">
              <w:rPr>
                <w:rFonts w:ascii="Times New Roman" w:hAnsi="Times New Roman" w:cs="Times New Roman"/>
                <w:b w:val="0"/>
                <w:bCs w:val="0"/>
                <w:i/>
                <w:iCs/>
                <w:sz w:val="16"/>
                <w:szCs w:val="16"/>
              </w:rPr>
              <w:t xml:space="preserve"> etkinlikleri (kurs, çalıştay, ders, seminer vb.) ve bunu </w:t>
            </w:r>
            <w:r w:rsidR="00744F4A" w:rsidRPr="004670DA">
              <w:rPr>
                <w:rFonts w:ascii="Times New Roman" w:hAnsi="Times New Roman" w:cs="Times New Roman"/>
                <w:b w:val="0"/>
                <w:bCs w:val="0"/>
                <w:i/>
                <w:iCs/>
                <w:sz w:val="16"/>
                <w:szCs w:val="16"/>
              </w:rPr>
              <w:t>üstlenecek</w:t>
            </w:r>
            <w:r w:rsidRPr="004670DA">
              <w:rPr>
                <w:rFonts w:ascii="Times New Roman" w:hAnsi="Times New Roman" w:cs="Times New Roman"/>
                <w:b w:val="0"/>
                <w:bCs w:val="0"/>
                <w:i/>
                <w:iCs/>
                <w:sz w:val="16"/>
                <w:szCs w:val="16"/>
              </w:rPr>
              <w:t xml:space="preserve">/ </w:t>
            </w:r>
            <w:r w:rsidR="00744F4A" w:rsidRPr="004670DA">
              <w:rPr>
                <w:rFonts w:ascii="Times New Roman" w:hAnsi="Times New Roman" w:cs="Times New Roman"/>
                <w:b w:val="0"/>
                <w:bCs w:val="0"/>
                <w:i/>
                <w:iCs/>
                <w:sz w:val="16"/>
                <w:szCs w:val="16"/>
              </w:rPr>
              <w:t>gerçekleştirecek</w:t>
            </w:r>
            <w:r w:rsidRPr="004670DA">
              <w:rPr>
                <w:rFonts w:ascii="Times New Roman" w:hAnsi="Times New Roman" w:cs="Times New Roman"/>
                <w:b w:val="0"/>
                <w:bCs w:val="0"/>
                <w:i/>
                <w:iCs/>
                <w:sz w:val="16"/>
                <w:szCs w:val="16"/>
              </w:rPr>
              <w:t xml:space="preserve"> öğretme-öğrenme merkezi yapılanması vardır.  </w:t>
            </w:r>
            <w:r w:rsidR="00744F4A" w:rsidRPr="004670DA">
              <w:rPr>
                <w:rFonts w:ascii="Times New Roman" w:hAnsi="Times New Roman" w:cs="Times New Roman"/>
                <w:b w:val="0"/>
                <w:bCs w:val="0"/>
                <w:i/>
                <w:iCs/>
                <w:sz w:val="16"/>
                <w:szCs w:val="16"/>
              </w:rPr>
              <w:t>Öğretim</w:t>
            </w:r>
            <w:r w:rsidRPr="004670DA">
              <w:rPr>
                <w:rFonts w:ascii="Times New Roman" w:hAnsi="Times New Roman" w:cs="Times New Roman"/>
                <w:b w:val="0"/>
                <w:bCs w:val="0"/>
                <w:i/>
                <w:iCs/>
                <w:sz w:val="16"/>
                <w:szCs w:val="16"/>
              </w:rPr>
              <w:t xml:space="preserve"> elemanlarının pedagojik ve teknolojik yeterlilikleri artırılmaktadır.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öğretim yetkinliği geliştirme performansı değerlendirilmektedir.</w:t>
            </w:r>
          </w:p>
        </w:tc>
      </w:tr>
      <w:tr w:rsidR="00485B5A" w:rsidRPr="004670DA" w14:paraId="5E8F5E6A"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4E98C30"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EB3D48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43EDC0C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130A25F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075EE54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70857433"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D25DF20"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öğretim elemanlarının öğretim yetkinliğini geliştirmek üzere planlamalar bulunmamaktadır.</w:t>
            </w:r>
          </w:p>
        </w:tc>
        <w:tc>
          <w:tcPr>
            <w:tcW w:w="1803" w:type="dxa"/>
          </w:tcPr>
          <w:p w14:paraId="70EDA790"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öğretim elemanlarının; öğrenci merkezli öğrenme, uzaktan eğitim, ölçme değerlendirme, materyal geliştirme ve kalite güvencesi sistemi gibi alanlardaki yetkinliklerinin geliştirilmesine ilişkin planlar bulunmaktadır.</w:t>
            </w:r>
          </w:p>
        </w:tc>
        <w:tc>
          <w:tcPr>
            <w:tcW w:w="1722" w:type="dxa"/>
          </w:tcPr>
          <w:p w14:paraId="68423074"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öğretim elemanlarının öğretim yetkinliğini geliştirmek üzere uygulamalar vardır.</w:t>
            </w:r>
          </w:p>
        </w:tc>
        <w:tc>
          <w:tcPr>
            <w:tcW w:w="1721" w:type="dxa"/>
          </w:tcPr>
          <w:p w14:paraId="4E49B6C5"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Öğretim yetkinliğini geliştirme uygulamalarından elde edilen bulgular izlenmekte ve izlem sonuçları öğretim elamanları ile birlikte irdelenerek önlemler alınmaktadır.</w:t>
            </w:r>
          </w:p>
        </w:tc>
        <w:tc>
          <w:tcPr>
            <w:tcW w:w="1722" w:type="dxa"/>
          </w:tcPr>
          <w:p w14:paraId="7CF57B3B"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51FF59E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AC7CCC7"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6E07B8B2" w14:textId="6B48DF4C"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Eğiticilerin eğitimi uygulamalarına ilişkin planlamalar (kapsam, veriliş yöntemi, katılım bilgileri vb.) ve bunlara dair kanıtlar (uzaktan eğitim uygulamaları dahil).</w:t>
            </w:r>
          </w:p>
          <w:p w14:paraId="39456CAA" w14:textId="65AB4804"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Öğrenme-öğretme merkezleri tarafından yürütülen uygulamalara ilişkin belgeler ve kanıtlar.</w:t>
            </w:r>
          </w:p>
          <w:p w14:paraId="37669418" w14:textId="76F6A06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Eğiticilerin eğitimi dışında öğretim elemanlarının öğretim yetkinliğini geliştirmeye yönelik uygulamalara dair kanıtlar.</w:t>
            </w:r>
          </w:p>
          <w:p w14:paraId="754C2A7E" w14:textId="6E73D51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Eğitim kadrosunun eğitim-öğretim performansını izleme süreçlerini belgeleyen dokümanlar.</w:t>
            </w:r>
          </w:p>
          <w:p w14:paraId="06071272" w14:textId="6CC3FA79"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elemanlarının izleme ve iyileştirme süreçlerine katılımını gösteren kanıtlar.</w:t>
            </w:r>
          </w:p>
          <w:p w14:paraId="585B5DD4" w14:textId="356CE9AC"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yetkinliğini geliştirme süreçlerine ilişkin izleme ve iyileştirme kanıtları.</w:t>
            </w:r>
          </w:p>
          <w:p w14:paraId="442B739E" w14:textId="2E4D2CC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7E198B27"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C29B7A8" w14:textId="77777777" w:rsidR="00485B5A" w:rsidRPr="004670DA" w:rsidRDefault="00485B5A" w:rsidP="00311568">
            <w:pPr>
              <w:jc w:val="both"/>
              <w:rPr>
                <w:rFonts w:ascii="Times New Roman" w:hAnsi="Times New Roman" w:cs="Times New Roman"/>
                <w:b w:val="0"/>
                <w:bCs w:val="0"/>
                <w:sz w:val="20"/>
                <w:szCs w:val="20"/>
              </w:rPr>
            </w:pPr>
          </w:p>
          <w:p w14:paraId="68B6A31F" w14:textId="77777777" w:rsidR="003474CF" w:rsidRPr="004670DA" w:rsidRDefault="003474CF" w:rsidP="003474CF">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Üniversitemizin ilgili birimleri tarafından doldurulacaktır</w:t>
            </w:r>
            <w:r w:rsidRPr="004670DA">
              <w:rPr>
                <w:rFonts w:ascii="Times New Roman" w:hAnsi="Times New Roman" w:cs="Times New Roman"/>
                <w:b w:val="0"/>
                <w:bCs w:val="0"/>
                <w:sz w:val="20"/>
                <w:szCs w:val="20"/>
              </w:rPr>
              <w:t xml:space="preserve">. </w:t>
            </w:r>
          </w:p>
          <w:p w14:paraId="40114A6C" w14:textId="77777777" w:rsidR="00485B5A" w:rsidRPr="004670DA" w:rsidRDefault="00485B5A" w:rsidP="00311568">
            <w:pPr>
              <w:jc w:val="both"/>
              <w:rPr>
                <w:rFonts w:ascii="Times New Roman" w:hAnsi="Times New Roman" w:cs="Times New Roman"/>
                <w:sz w:val="20"/>
                <w:szCs w:val="20"/>
              </w:rPr>
            </w:pPr>
          </w:p>
          <w:p w14:paraId="7260F70F" w14:textId="77777777" w:rsidR="00485B5A" w:rsidRPr="004670DA" w:rsidRDefault="00485B5A" w:rsidP="00311568">
            <w:pPr>
              <w:jc w:val="both"/>
              <w:rPr>
                <w:rFonts w:ascii="Times New Roman" w:hAnsi="Times New Roman" w:cs="Times New Roman"/>
                <w:sz w:val="20"/>
                <w:szCs w:val="20"/>
              </w:rPr>
            </w:pPr>
          </w:p>
          <w:p w14:paraId="0CF2F4E3" w14:textId="77777777" w:rsidR="00485B5A" w:rsidRPr="004670DA" w:rsidRDefault="00485B5A" w:rsidP="00311568">
            <w:pPr>
              <w:jc w:val="both"/>
              <w:rPr>
                <w:rFonts w:ascii="Times New Roman" w:hAnsi="Times New Roman" w:cs="Times New Roman"/>
                <w:sz w:val="20"/>
                <w:szCs w:val="20"/>
              </w:rPr>
            </w:pPr>
          </w:p>
          <w:p w14:paraId="5FA95472"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7CBB31F6"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34FC4D08"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4E23FB1B" w14:textId="77777777" w:rsidR="00485B5A" w:rsidRPr="004670DA" w:rsidRDefault="00485B5A" w:rsidP="00311568">
            <w:pPr>
              <w:jc w:val="both"/>
              <w:rPr>
                <w:rFonts w:ascii="Times New Roman" w:hAnsi="Times New Roman" w:cs="Times New Roman"/>
                <w:b w:val="0"/>
                <w:bCs w:val="0"/>
                <w:sz w:val="15"/>
                <w:szCs w:val="15"/>
              </w:rPr>
            </w:pPr>
          </w:p>
          <w:p w14:paraId="21CD565E" w14:textId="77777777" w:rsidR="00485B5A" w:rsidRPr="004670DA" w:rsidRDefault="00485B5A" w:rsidP="00311568">
            <w:pPr>
              <w:jc w:val="both"/>
              <w:rPr>
                <w:rFonts w:ascii="Times New Roman" w:hAnsi="Times New Roman" w:cs="Times New Roman"/>
                <w:sz w:val="20"/>
                <w:szCs w:val="20"/>
              </w:rPr>
            </w:pPr>
          </w:p>
          <w:p w14:paraId="5D771389" w14:textId="77777777" w:rsidR="00485B5A" w:rsidRPr="004670DA" w:rsidRDefault="00485B5A" w:rsidP="00311568">
            <w:pPr>
              <w:jc w:val="both"/>
              <w:rPr>
                <w:rFonts w:ascii="Times New Roman" w:hAnsi="Times New Roman" w:cs="Times New Roman"/>
                <w:sz w:val="20"/>
                <w:szCs w:val="20"/>
              </w:rPr>
            </w:pPr>
          </w:p>
          <w:p w14:paraId="3C35623C" w14:textId="77777777" w:rsidR="00485B5A" w:rsidRPr="004670DA" w:rsidRDefault="00485B5A" w:rsidP="00311568">
            <w:pPr>
              <w:jc w:val="both"/>
              <w:rPr>
                <w:rFonts w:ascii="Times New Roman" w:hAnsi="Times New Roman" w:cs="Times New Roman"/>
                <w:sz w:val="20"/>
                <w:szCs w:val="20"/>
              </w:rPr>
            </w:pPr>
          </w:p>
          <w:p w14:paraId="67066E1D" w14:textId="77777777" w:rsidR="00485B5A" w:rsidRPr="004670DA" w:rsidRDefault="00485B5A" w:rsidP="00311568">
            <w:pPr>
              <w:jc w:val="both"/>
              <w:rPr>
                <w:rFonts w:ascii="Times New Roman" w:hAnsi="Times New Roman" w:cs="Times New Roman"/>
                <w:b w:val="0"/>
                <w:bCs w:val="0"/>
                <w:sz w:val="20"/>
                <w:szCs w:val="20"/>
              </w:rPr>
            </w:pPr>
          </w:p>
        </w:tc>
      </w:tr>
    </w:tbl>
    <w:p w14:paraId="3478ABFF" w14:textId="77777777" w:rsidR="00485B5A" w:rsidRPr="004670DA" w:rsidRDefault="00485B5A" w:rsidP="00485B5A">
      <w:pPr>
        <w:jc w:val="both"/>
        <w:rPr>
          <w:rFonts w:ascii="Times New Roman" w:hAnsi="Times New Roman" w:cs="Times New Roman"/>
          <w:sz w:val="28"/>
          <w:szCs w:val="28"/>
        </w:rPr>
      </w:pPr>
    </w:p>
    <w:p w14:paraId="146B1268" w14:textId="77777777" w:rsidR="00485B5A" w:rsidRPr="004670DA" w:rsidRDefault="00485B5A" w:rsidP="00485B5A">
      <w:pPr>
        <w:jc w:val="both"/>
        <w:rPr>
          <w:rFonts w:ascii="Times New Roman" w:hAnsi="Times New Roman" w:cs="Times New Roman"/>
          <w:sz w:val="28"/>
          <w:szCs w:val="28"/>
        </w:rPr>
      </w:pPr>
    </w:p>
    <w:p w14:paraId="6AADDF2B" w14:textId="77777777" w:rsidR="00485B5A" w:rsidRPr="004670DA" w:rsidRDefault="00485B5A" w:rsidP="00485B5A">
      <w:pPr>
        <w:jc w:val="both"/>
        <w:rPr>
          <w:rFonts w:ascii="Times New Roman" w:hAnsi="Times New Roman" w:cs="Times New Roman"/>
          <w:sz w:val="28"/>
          <w:szCs w:val="28"/>
        </w:rPr>
      </w:pPr>
    </w:p>
    <w:p w14:paraId="2B576816" w14:textId="77777777" w:rsidR="00485B5A" w:rsidRPr="004670DA" w:rsidRDefault="00485B5A" w:rsidP="00485B5A">
      <w:pPr>
        <w:jc w:val="both"/>
        <w:rPr>
          <w:rFonts w:ascii="Times New Roman" w:hAnsi="Times New Roman" w:cs="Times New Roman"/>
          <w:sz w:val="28"/>
          <w:szCs w:val="28"/>
        </w:rPr>
      </w:pPr>
    </w:p>
    <w:p w14:paraId="5340EA4F" w14:textId="77777777" w:rsidR="00485B5A" w:rsidRPr="004670DA" w:rsidRDefault="00485B5A" w:rsidP="00485B5A">
      <w:pPr>
        <w:jc w:val="both"/>
        <w:rPr>
          <w:rFonts w:ascii="Times New Roman" w:hAnsi="Times New Roman" w:cs="Times New Roman"/>
          <w:sz w:val="28"/>
          <w:szCs w:val="28"/>
        </w:rPr>
      </w:pPr>
    </w:p>
    <w:p w14:paraId="7C69BC20" w14:textId="77777777" w:rsidR="00485B5A" w:rsidRPr="004670DA" w:rsidRDefault="00485B5A" w:rsidP="00485B5A">
      <w:pPr>
        <w:jc w:val="both"/>
        <w:rPr>
          <w:rFonts w:ascii="Times New Roman" w:hAnsi="Times New Roman" w:cs="Times New Roman"/>
          <w:sz w:val="28"/>
          <w:szCs w:val="28"/>
        </w:rPr>
      </w:pPr>
    </w:p>
    <w:p w14:paraId="7F63193F" w14:textId="77777777" w:rsidR="00485B5A" w:rsidRPr="004670DA" w:rsidRDefault="00485B5A" w:rsidP="00485B5A">
      <w:pPr>
        <w:jc w:val="both"/>
        <w:rPr>
          <w:rFonts w:ascii="Times New Roman" w:hAnsi="Times New Roman" w:cs="Times New Roman"/>
          <w:sz w:val="28"/>
          <w:szCs w:val="28"/>
        </w:rPr>
      </w:pPr>
    </w:p>
    <w:p w14:paraId="17CC8F62" w14:textId="77777777" w:rsidR="00485B5A" w:rsidRPr="004670DA" w:rsidRDefault="00485B5A" w:rsidP="00485B5A">
      <w:pPr>
        <w:jc w:val="both"/>
        <w:rPr>
          <w:rFonts w:ascii="Times New Roman" w:hAnsi="Times New Roman" w:cs="Times New Roman"/>
          <w:sz w:val="28"/>
          <w:szCs w:val="28"/>
        </w:rPr>
      </w:pPr>
    </w:p>
    <w:p w14:paraId="1DA56211" w14:textId="02F4FED5" w:rsidR="00485B5A" w:rsidRDefault="00485B5A" w:rsidP="00485B5A">
      <w:pPr>
        <w:jc w:val="both"/>
        <w:rPr>
          <w:rFonts w:ascii="Times New Roman" w:hAnsi="Times New Roman" w:cs="Times New Roman"/>
          <w:sz w:val="28"/>
          <w:szCs w:val="28"/>
        </w:rPr>
      </w:pPr>
    </w:p>
    <w:p w14:paraId="0BE0EA2E" w14:textId="77777777" w:rsidR="00A9329B" w:rsidRPr="004670DA" w:rsidRDefault="00A9329B" w:rsidP="00485B5A">
      <w:pPr>
        <w:jc w:val="both"/>
        <w:rPr>
          <w:rFonts w:ascii="Times New Roman" w:hAnsi="Times New Roman" w:cs="Times New Roman"/>
          <w:sz w:val="28"/>
          <w:szCs w:val="28"/>
        </w:rPr>
      </w:pPr>
    </w:p>
    <w:tbl>
      <w:tblPr>
        <w:tblStyle w:val="KlavuzTablo1Ak-Vurgu11"/>
        <w:tblW w:w="0" w:type="auto"/>
        <w:tblLook w:val="04A0" w:firstRow="1" w:lastRow="0" w:firstColumn="1" w:lastColumn="0" w:noHBand="0" w:noVBand="1"/>
      </w:tblPr>
      <w:tblGrid>
        <w:gridCol w:w="2094"/>
        <w:gridCol w:w="1803"/>
        <w:gridCol w:w="1722"/>
        <w:gridCol w:w="1721"/>
        <w:gridCol w:w="1722"/>
      </w:tblGrid>
      <w:tr w:rsidR="00485B5A" w:rsidRPr="004670DA" w14:paraId="07D5AA83"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CAFFA3E"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B.4.3. Eğitim faaliyetlerine yönelik teşvik ve ödüllendirme</w:t>
            </w:r>
          </w:p>
          <w:p w14:paraId="36201516" w14:textId="105E7D6F" w:rsidR="00485B5A" w:rsidRPr="004670DA" w:rsidRDefault="00744F4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elemanları </w:t>
            </w:r>
            <w:r w:rsidRPr="004670DA">
              <w:rPr>
                <w:rFonts w:ascii="Times New Roman" w:hAnsi="Times New Roman" w:cs="Times New Roman"/>
                <w:b w:val="0"/>
                <w:bCs w:val="0"/>
                <w:i/>
                <w:iCs/>
                <w:sz w:val="16"/>
                <w:szCs w:val="16"/>
              </w:rPr>
              <w:t>için</w:t>
            </w:r>
            <w:r w:rsidR="00485B5A" w:rsidRPr="004670DA">
              <w:rPr>
                <w:rFonts w:ascii="Times New Roman" w:hAnsi="Times New Roman" w:cs="Times New Roman"/>
                <w:b w:val="0"/>
                <w:bCs w:val="0"/>
                <w:i/>
                <w:iCs/>
                <w:sz w:val="16"/>
                <w:szCs w:val="16"/>
              </w:rPr>
              <w:t xml:space="preserve"> yaratıcı/</w:t>
            </w:r>
            <w:r w:rsidRPr="004670DA">
              <w:rPr>
                <w:rFonts w:ascii="Times New Roman" w:hAnsi="Times New Roman" w:cs="Times New Roman"/>
                <w:b w:val="0"/>
                <w:bCs w:val="0"/>
                <w:i/>
                <w:iCs/>
                <w:sz w:val="16"/>
                <w:szCs w:val="16"/>
              </w:rPr>
              <w:t>yenilikçi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eğitimi</w:t>
            </w:r>
            <w:r w:rsidR="00485B5A" w:rsidRPr="004670DA">
              <w:rPr>
                <w:rFonts w:ascii="Times New Roman" w:hAnsi="Times New Roman" w:cs="Times New Roman"/>
                <w:b w:val="0"/>
                <w:bCs w:val="0"/>
                <w:i/>
                <w:iCs/>
                <w:sz w:val="16"/>
                <w:szCs w:val="16"/>
              </w:rPr>
              <w:t xml:space="preserve"> uygulamalarını ve bu alanda rekabeti arttırmak </w:t>
            </w:r>
            <w:r w:rsidRPr="004670DA">
              <w:rPr>
                <w:rFonts w:ascii="Times New Roman" w:hAnsi="Times New Roman" w:cs="Times New Roman"/>
                <w:b w:val="0"/>
                <w:bCs w:val="0"/>
                <w:i/>
                <w:iCs/>
                <w:sz w:val="16"/>
                <w:szCs w:val="16"/>
              </w:rPr>
              <w:t>üzere</w:t>
            </w:r>
            <w:r w:rsidR="00485B5A" w:rsidRPr="004670DA">
              <w:rPr>
                <w:rFonts w:ascii="Times New Roman" w:hAnsi="Times New Roman" w:cs="Times New Roman"/>
                <w:b w:val="0"/>
                <w:bCs w:val="0"/>
                <w:i/>
                <w:iCs/>
                <w:sz w:val="16"/>
                <w:szCs w:val="16"/>
              </w:rPr>
              <w:t xml:space="preserve"> “iyi </w:t>
            </w:r>
            <w:r w:rsidRPr="004670DA">
              <w:rPr>
                <w:rFonts w:ascii="Times New Roman" w:hAnsi="Times New Roman" w:cs="Times New Roman"/>
                <w:b w:val="0"/>
                <w:bCs w:val="0"/>
                <w:i/>
                <w:iCs/>
                <w:sz w:val="16"/>
                <w:szCs w:val="16"/>
              </w:rPr>
              <w:t>eğitim</w:t>
            </w:r>
            <w:r w:rsidR="00485B5A" w:rsidRPr="004670DA">
              <w:rPr>
                <w:rFonts w:ascii="Times New Roman" w:hAnsi="Times New Roman" w:cs="Times New Roman"/>
                <w:b w:val="0"/>
                <w:bCs w:val="0"/>
                <w:i/>
                <w:iCs/>
                <w:sz w:val="16"/>
                <w:szCs w:val="16"/>
              </w:rPr>
              <w:t xml:space="preserve"> ödülü” gibi </w:t>
            </w:r>
            <w:r w:rsidRPr="004670DA">
              <w:rPr>
                <w:rFonts w:ascii="Times New Roman" w:hAnsi="Times New Roman" w:cs="Times New Roman"/>
                <w:b w:val="0"/>
                <w:bCs w:val="0"/>
                <w:i/>
                <w:iCs/>
                <w:sz w:val="16"/>
                <w:szCs w:val="16"/>
              </w:rPr>
              <w:t>teşvik</w:t>
            </w:r>
            <w:r w:rsidR="00485B5A" w:rsidRPr="004670DA">
              <w:rPr>
                <w:rFonts w:ascii="Times New Roman" w:hAnsi="Times New Roman" w:cs="Times New Roman"/>
                <w:b w:val="0"/>
                <w:bCs w:val="0"/>
                <w:i/>
                <w:iCs/>
                <w:sz w:val="16"/>
                <w:szCs w:val="16"/>
              </w:rPr>
              <w:t xml:space="preserve"> ve ödüllendirme süreçleri vardır. </w:t>
            </w:r>
            <w:r w:rsidRPr="004670DA">
              <w:rPr>
                <w:rFonts w:ascii="Times New Roman" w:hAnsi="Times New Roman" w:cs="Times New Roman"/>
                <w:b w:val="0"/>
                <w:bCs w:val="0"/>
                <w:i/>
                <w:iCs/>
                <w:sz w:val="16"/>
                <w:szCs w:val="16"/>
              </w:rPr>
              <w:t>Eğitim</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öğretimi</w:t>
            </w:r>
            <w:r w:rsidR="00485B5A" w:rsidRPr="004670DA">
              <w:rPr>
                <w:rFonts w:ascii="Times New Roman" w:hAnsi="Times New Roman" w:cs="Times New Roman"/>
                <w:b w:val="0"/>
                <w:bCs w:val="0"/>
                <w:i/>
                <w:iCs/>
                <w:sz w:val="16"/>
                <w:szCs w:val="16"/>
              </w:rPr>
              <w:t xml:space="preserve"> önceliklendirmek </w:t>
            </w:r>
            <w:r w:rsidRPr="004670DA">
              <w:rPr>
                <w:rFonts w:ascii="Times New Roman" w:hAnsi="Times New Roman" w:cs="Times New Roman"/>
                <w:b w:val="0"/>
                <w:bCs w:val="0"/>
                <w:i/>
                <w:iCs/>
                <w:sz w:val="16"/>
                <w:szCs w:val="16"/>
              </w:rPr>
              <w:t>üzere</w:t>
            </w:r>
            <w:r w:rsidR="00485B5A" w:rsidRPr="004670DA">
              <w:rPr>
                <w:rFonts w:ascii="Times New Roman" w:hAnsi="Times New Roman" w:cs="Times New Roman"/>
                <w:b w:val="0"/>
                <w:bCs w:val="0"/>
                <w:i/>
                <w:iCs/>
                <w:sz w:val="16"/>
                <w:szCs w:val="16"/>
              </w:rPr>
              <w:t xml:space="preserve"> atama ve </w:t>
            </w:r>
            <w:r w:rsidRPr="004670DA">
              <w:rPr>
                <w:rFonts w:ascii="Times New Roman" w:hAnsi="Times New Roman" w:cs="Times New Roman"/>
                <w:b w:val="0"/>
                <w:bCs w:val="0"/>
                <w:i/>
                <w:iCs/>
                <w:sz w:val="16"/>
                <w:szCs w:val="16"/>
              </w:rPr>
              <w:t>yükseltme</w:t>
            </w:r>
            <w:r w:rsidR="00485B5A" w:rsidRPr="004670DA">
              <w:rPr>
                <w:rFonts w:ascii="Times New Roman" w:hAnsi="Times New Roman" w:cs="Times New Roman"/>
                <w:b w:val="0"/>
                <w:bCs w:val="0"/>
                <w:i/>
                <w:iCs/>
                <w:sz w:val="16"/>
                <w:szCs w:val="16"/>
              </w:rPr>
              <w:t xml:space="preserve"> kriterlerinde yaratıcı </w:t>
            </w:r>
            <w:r w:rsidRPr="004670DA">
              <w:rPr>
                <w:rFonts w:ascii="Times New Roman" w:hAnsi="Times New Roman" w:cs="Times New Roman"/>
                <w:b w:val="0"/>
                <w:bCs w:val="0"/>
                <w:i/>
                <w:iCs/>
                <w:sz w:val="16"/>
                <w:szCs w:val="16"/>
              </w:rPr>
              <w:t>eğitim</w:t>
            </w:r>
            <w:r w:rsidR="00485B5A" w:rsidRPr="004670DA">
              <w:rPr>
                <w:rFonts w:ascii="Times New Roman" w:hAnsi="Times New Roman" w:cs="Times New Roman"/>
                <w:b w:val="0"/>
                <w:bCs w:val="0"/>
                <w:i/>
                <w:iCs/>
                <w:sz w:val="16"/>
                <w:szCs w:val="16"/>
              </w:rPr>
              <w:t xml:space="preserve"> faaliyetlerine yer verilir.</w:t>
            </w:r>
          </w:p>
        </w:tc>
      </w:tr>
      <w:tr w:rsidR="00485B5A" w:rsidRPr="004670DA" w14:paraId="49D57C63"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AFB1BF0"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7E6B9070"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7F91191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7C7D544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6F166960"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4A62BD02"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E11CD31"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Öğretim kadrosuna yönelik teşvik ve ödüllendirilme mekanizmaları bulunmamaktadır.</w:t>
            </w:r>
          </w:p>
        </w:tc>
        <w:tc>
          <w:tcPr>
            <w:tcW w:w="1803" w:type="dxa"/>
          </w:tcPr>
          <w:p w14:paraId="2BF98181"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Teşvik ve ödüllendirme mekanizmalarının; yetkinlik temelli, adil ve şeffaf biçimde oluşturulmasına yönelik planlar bulunmaktadır.</w:t>
            </w:r>
          </w:p>
        </w:tc>
        <w:tc>
          <w:tcPr>
            <w:tcW w:w="1722" w:type="dxa"/>
          </w:tcPr>
          <w:p w14:paraId="1DEA0E41"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Teşvik ve ödüllendirme uygulamaları </w:t>
            </w:r>
            <w:r>
              <w:rPr>
                <w:rFonts w:ascii="Times New Roman" w:hAnsi="Times New Roman" w:cs="Times New Roman"/>
                <w:sz w:val="16"/>
                <w:szCs w:val="16"/>
              </w:rPr>
              <w:t>Birim</w:t>
            </w:r>
            <w:r w:rsidRPr="004670DA">
              <w:rPr>
                <w:rFonts w:ascii="Times New Roman" w:hAnsi="Times New Roman" w:cs="Times New Roman"/>
                <w:sz w:val="16"/>
                <w:szCs w:val="16"/>
              </w:rPr>
              <w:t xml:space="preserve"> geneline yayılmıştır.</w:t>
            </w:r>
          </w:p>
        </w:tc>
        <w:tc>
          <w:tcPr>
            <w:tcW w:w="1721" w:type="dxa"/>
          </w:tcPr>
          <w:p w14:paraId="373185AB"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Teşvik ve ödül uygulamaları izlenmekte ve iyileştirilmektedir.</w:t>
            </w:r>
          </w:p>
        </w:tc>
        <w:tc>
          <w:tcPr>
            <w:tcW w:w="1722" w:type="dxa"/>
          </w:tcPr>
          <w:p w14:paraId="01E1B17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112022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8F9E333"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58DF478" w14:textId="61BA7D3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Eğitim kadrosunun eğitim-öğretim performansını takdir etmek, tanımak ve ödüllendirmek için </w:t>
            </w:r>
            <w:r>
              <w:rPr>
                <w:rFonts w:ascii="Times New Roman" w:hAnsi="Times New Roman" w:cs="Times New Roman"/>
                <w:b w:val="0"/>
                <w:bCs w:val="0"/>
                <w:i/>
                <w:sz w:val="16"/>
                <w:szCs w:val="16"/>
              </w:rPr>
              <w:t>Birim</w:t>
            </w:r>
            <w:r w:rsidRPr="004670DA">
              <w:rPr>
                <w:rFonts w:ascii="Times New Roman" w:hAnsi="Times New Roman" w:cs="Times New Roman"/>
                <w:b w:val="0"/>
                <w:bCs w:val="0"/>
                <w:i/>
                <w:sz w:val="16"/>
                <w:szCs w:val="16"/>
              </w:rPr>
              <w:t xml:space="preserve"> genelinde uygulanan teşvik mekanizmaları ve tanımlı süreçlere ilişkin belgeler.</w:t>
            </w:r>
          </w:p>
          <w:p w14:paraId="21E86A60" w14:textId="6F3B0AB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Bu alanda yürütülen faaliyetlere ilişkin uygulama örnekleri.</w:t>
            </w:r>
          </w:p>
          <w:p w14:paraId="6C45A2FD" w14:textId="4715EB7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Eğitim kadrosunun eğitim faaliyetlerine yönelik teşvik ve ödüllendirme uygulamalarını belgeleyen kanıtlar.</w:t>
            </w:r>
          </w:p>
          <w:p w14:paraId="468AB401" w14:textId="2EF5F7F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Eğitim kadrosunun eğitim-öğretim performansını takdir, tanıma ve ödüllendirmek üzere yürütülen faaliyetlerin izlenmesi ve iyileştirilmesine ilişkin kanıtlar.</w:t>
            </w:r>
          </w:p>
          <w:p w14:paraId="52285A03" w14:textId="2D357A45"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1564416C"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AE95C92" w14:textId="77777777" w:rsidR="00485B5A" w:rsidRPr="004670DA" w:rsidRDefault="00485B5A" w:rsidP="00311568">
            <w:pPr>
              <w:jc w:val="both"/>
              <w:rPr>
                <w:rFonts w:ascii="Times New Roman" w:hAnsi="Times New Roman" w:cs="Times New Roman"/>
                <w:b w:val="0"/>
                <w:bCs w:val="0"/>
                <w:sz w:val="20"/>
                <w:szCs w:val="20"/>
              </w:rPr>
            </w:pPr>
          </w:p>
          <w:p w14:paraId="411B7F92" w14:textId="77777777" w:rsidR="00CA1975" w:rsidRPr="004670DA" w:rsidRDefault="00CA1975" w:rsidP="00CA1975">
            <w:pPr>
              <w:spacing w:after="160"/>
              <w:jc w:val="both"/>
              <w:rPr>
                <w:rFonts w:ascii="Times New Roman" w:hAnsi="Times New Roman" w:cs="Times New Roman"/>
                <w:b w:val="0"/>
                <w:bCs w:val="0"/>
                <w:sz w:val="20"/>
                <w:szCs w:val="20"/>
              </w:rPr>
            </w:pPr>
            <w:r>
              <w:rPr>
                <w:rFonts w:ascii="Times New Roman" w:hAnsi="Times New Roman" w:cs="Times New Roman"/>
                <w:b w:val="0"/>
                <w:bCs w:val="0"/>
                <w:sz w:val="20"/>
                <w:szCs w:val="20"/>
              </w:rPr>
              <w:t>Üniversitemizin ilgili birimleri tarafından doldurulacaktır</w:t>
            </w:r>
            <w:r w:rsidRPr="004670DA">
              <w:rPr>
                <w:rFonts w:ascii="Times New Roman" w:hAnsi="Times New Roman" w:cs="Times New Roman"/>
                <w:b w:val="0"/>
                <w:bCs w:val="0"/>
                <w:sz w:val="20"/>
                <w:szCs w:val="20"/>
              </w:rPr>
              <w:t xml:space="preserve">. </w:t>
            </w:r>
          </w:p>
          <w:p w14:paraId="6EAF7ED6" w14:textId="77777777" w:rsidR="00485B5A" w:rsidRPr="004670DA" w:rsidRDefault="00485B5A" w:rsidP="00311568">
            <w:pPr>
              <w:jc w:val="both"/>
              <w:rPr>
                <w:rFonts w:ascii="Times New Roman" w:hAnsi="Times New Roman" w:cs="Times New Roman"/>
                <w:sz w:val="20"/>
                <w:szCs w:val="20"/>
              </w:rPr>
            </w:pPr>
          </w:p>
          <w:p w14:paraId="5DA1C7C2" w14:textId="77777777" w:rsidR="00485B5A" w:rsidRPr="004670DA" w:rsidRDefault="00485B5A" w:rsidP="00311568">
            <w:pPr>
              <w:jc w:val="both"/>
              <w:rPr>
                <w:rFonts w:ascii="Times New Roman" w:hAnsi="Times New Roman" w:cs="Times New Roman"/>
                <w:sz w:val="20"/>
                <w:szCs w:val="20"/>
              </w:rPr>
            </w:pPr>
          </w:p>
          <w:p w14:paraId="22794C99" w14:textId="77777777" w:rsidR="00485B5A" w:rsidRPr="004670DA" w:rsidRDefault="00485B5A" w:rsidP="00311568">
            <w:pPr>
              <w:jc w:val="both"/>
              <w:rPr>
                <w:rFonts w:ascii="Times New Roman" w:hAnsi="Times New Roman" w:cs="Times New Roman"/>
                <w:sz w:val="20"/>
                <w:szCs w:val="20"/>
              </w:rPr>
            </w:pPr>
          </w:p>
          <w:p w14:paraId="227C4B5F"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4BEE7BC0"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422E91C5"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F9AFBA0" w14:textId="77777777" w:rsidR="00485B5A" w:rsidRPr="004670DA" w:rsidRDefault="00485B5A" w:rsidP="00311568">
            <w:pPr>
              <w:jc w:val="both"/>
              <w:rPr>
                <w:rFonts w:ascii="Times New Roman" w:hAnsi="Times New Roman" w:cs="Times New Roman"/>
                <w:b w:val="0"/>
                <w:bCs w:val="0"/>
                <w:sz w:val="15"/>
                <w:szCs w:val="15"/>
              </w:rPr>
            </w:pPr>
          </w:p>
          <w:p w14:paraId="5AB56B05" w14:textId="77777777" w:rsidR="00485B5A" w:rsidRPr="004670DA" w:rsidRDefault="00485B5A" w:rsidP="00311568">
            <w:pPr>
              <w:jc w:val="both"/>
              <w:rPr>
                <w:rFonts w:ascii="Times New Roman" w:hAnsi="Times New Roman" w:cs="Times New Roman"/>
                <w:sz w:val="20"/>
                <w:szCs w:val="20"/>
              </w:rPr>
            </w:pPr>
          </w:p>
          <w:p w14:paraId="7CD78C35" w14:textId="77777777" w:rsidR="00485B5A" w:rsidRPr="004670DA" w:rsidRDefault="00485B5A" w:rsidP="00311568">
            <w:pPr>
              <w:jc w:val="both"/>
              <w:rPr>
                <w:rFonts w:ascii="Times New Roman" w:hAnsi="Times New Roman" w:cs="Times New Roman"/>
                <w:sz w:val="20"/>
                <w:szCs w:val="20"/>
              </w:rPr>
            </w:pPr>
          </w:p>
          <w:p w14:paraId="742AD4F2" w14:textId="77777777" w:rsidR="00485B5A" w:rsidRPr="004670DA" w:rsidRDefault="00485B5A" w:rsidP="00311568">
            <w:pPr>
              <w:jc w:val="both"/>
              <w:rPr>
                <w:rFonts w:ascii="Times New Roman" w:hAnsi="Times New Roman" w:cs="Times New Roman"/>
                <w:sz w:val="20"/>
                <w:szCs w:val="20"/>
              </w:rPr>
            </w:pPr>
          </w:p>
          <w:p w14:paraId="2A384652" w14:textId="77777777" w:rsidR="00485B5A" w:rsidRPr="004670DA" w:rsidRDefault="00485B5A" w:rsidP="00311568">
            <w:pPr>
              <w:jc w:val="both"/>
              <w:rPr>
                <w:rFonts w:ascii="Times New Roman" w:hAnsi="Times New Roman" w:cs="Times New Roman"/>
                <w:b w:val="0"/>
                <w:bCs w:val="0"/>
                <w:sz w:val="20"/>
                <w:szCs w:val="20"/>
              </w:rPr>
            </w:pPr>
          </w:p>
        </w:tc>
      </w:tr>
    </w:tbl>
    <w:p w14:paraId="170E44ED" w14:textId="77777777" w:rsidR="00485B5A" w:rsidRPr="004670DA" w:rsidRDefault="00485B5A" w:rsidP="00485B5A">
      <w:pPr>
        <w:jc w:val="both"/>
        <w:rPr>
          <w:rFonts w:ascii="Times New Roman" w:hAnsi="Times New Roman" w:cs="Times New Roman"/>
          <w:sz w:val="28"/>
          <w:szCs w:val="28"/>
        </w:rPr>
      </w:pPr>
    </w:p>
    <w:p w14:paraId="1976F937" w14:textId="77777777" w:rsidR="00485B5A" w:rsidRPr="004670DA" w:rsidRDefault="00485B5A" w:rsidP="00485B5A">
      <w:pPr>
        <w:jc w:val="both"/>
        <w:rPr>
          <w:rFonts w:ascii="Times New Roman" w:hAnsi="Times New Roman" w:cs="Times New Roman"/>
          <w:sz w:val="28"/>
          <w:szCs w:val="28"/>
        </w:rPr>
      </w:pPr>
    </w:p>
    <w:p w14:paraId="0443608A" w14:textId="77777777" w:rsidR="00485B5A" w:rsidRPr="004670DA" w:rsidRDefault="00485B5A" w:rsidP="00485B5A">
      <w:pPr>
        <w:jc w:val="both"/>
        <w:rPr>
          <w:rFonts w:ascii="Times New Roman" w:hAnsi="Times New Roman" w:cs="Times New Roman"/>
          <w:sz w:val="28"/>
          <w:szCs w:val="28"/>
        </w:rPr>
      </w:pPr>
    </w:p>
    <w:p w14:paraId="27DB5265" w14:textId="77777777" w:rsidR="00485B5A" w:rsidRPr="004670DA" w:rsidRDefault="00485B5A" w:rsidP="00485B5A">
      <w:pPr>
        <w:jc w:val="both"/>
        <w:rPr>
          <w:rFonts w:ascii="Times New Roman" w:hAnsi="Times New Roman" w:cs="Times New Roman"/>
          <w:sz w:val="28"/>
          <w:szCs w:val="28"/>
        </w:rPr>
      </w:pPr>
    </w:p>
    <w:p w14:paraId="23F4B260" w14:textId="77777777" w:rsidR="00485B5A" w:rsidRPr="004670DA" w:rsidRDefault="00485B5A" w:rsidP="00485B5A">
      <w:pPr>
        <w:jc w:val="both"/>
        <w:rPr>
          <w:rFonts w:ascii="Times New Roman" w:hAnsi="Times New Roman" w:cs="Times New Roman"/>
          <w:sz w:val="28"/>
          <w:szCs w:val="28"/>
        </w:rPr>
      </w:pPr>
    </w:p>
    <w:p w14:paraId="7D6BE3DD" w14:textId="77777777" w:rsidR="00485B5A" w:rsidRPr="004670DA" w:rsidRDefault="00485B5A" w:rsidP="00485B5A">
      <w:pPr>
        <w:jc w:val="both"/>
        <w:rPr>
          <w:rFonts w:ascii="Times New Roman" w:hAnsi="Times New Roman" w:cs="Times New Roman"/>
          <w:sz w:val="28"/>
          <w:szCs w:val="28"/>
        </w:rPr>
      </w:pPr>
    </w:p>
    <w:p w14:paraId="2F119111" w14:textId="77777777" w:rsidR="00485B5A" w:rsidRPr="004670DA" w:rsidRDefault="00485B5A" w:rsidP="00485B5A">
      <w:pPr>
        <w:jc w:val="both"/>
        <w:rPr>
          <w:rFonts w:ascii="Times New Roman" w:hAnsi="Times New Roman" w:cs="Times New Roman"/>
          <w:sz w:val="28"/>
          <w:szCs w:val="28"/>
        </w:rPr>
      </w:pPr>
    </w:p>
    <w:p w14:paraId="4FF715B6" w14:textId="77777777" w:rsidR="00485B5A" w:rsidRPr="004670DA" w:rsidRDefault="00485B5A" w:rsidP="00485B5A">
      <w:pPr>
        <w:jc w:val="both"/>
        <w:rPr>
          <w:rFonts w:ascii="Times New Roman" w:hAnsi="Times New Roman" w:cs="Times New Roman"/>
          <w:sz w:val="28"/>
          <w:szCs w:val="28"/>
        </w:rPr>
      </w:pPr>
    </w:p>
    <w:p w14:paraId="5508CD78" w14:textId="77777777" w:rsidR="00485B5A" w:rsidRPr="004670DA" w:rsidRDefault="00485B5A" w:rsidP="00485B5A">
      <w:pPr>
        <w:jc w:val="both"/>
        <w:rPr>
          <w:rFonts w:ascii="Times New Roman" w:hAnsi="Times New Roman" w:cs="Times New Roman"/>
          <w:sz w:val="28"/>
          <w:szCs w:val="28"/>
        </w:rPr>
      </w:pPr>
    </w:p>
    <w:p w14:paraId="4DBF5314" w14:textId="77777777" w:rsidR="00485B5A" w:rsidRPr="004670DA" w:rsidRDefault="00485B5A" w:rsidP="00485B5A">
      <w:pPr>
        <w:jc w:val="both"/>
        <w:rPr>
          <w:rFonts w:ascii="Times New Roman" w:hAnsi="Times New Roman" w:cs="Times New Roman"/>
          <w:sz w:val="28"/>
          <w:szCs w:val="28"/>
        </w:rPr>
      </w:pPr>
    </w:p>
    <w:p w14:paraId="3FE301FA" w14:textId="77777777"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1A662934" w14:textId="77777777" w:rsidTr="007F0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124F1A" w:themeFill="accent3" w:themeFillShade="BF"/>
          </w:tcPr>
          <w:p w14:paraId="02CFBA40" w14:textId="77777777" w:rsidR="00485B5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C.1.  Araştırma Süreçlerinin Yönetimi ve Araştırma Kaynakları</w:t>
            </w:r>
          </w:p>
          <w:p w14:paraId="7628E856" w14:textId="77777777" w:rsidR="00485B5A" w:rsidRPr="00A250B0"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A250B0">
              <w:rPr>
                <w:rFonts w:ascii="Times New Roman" w:eastAsia="Calibri" w:hAnsi="Times New Roman" w:cs="Times New Roman"/>
                <w:i/>
                <w:iCs/>
                <w:kern w:val="0"/>
                <w:sz w:val="16"/>
                <w:szCs w:val="14"/>
                <w14:ligatures w14:val="none"/>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485B5A" w:rsidRPr="004670DA" w14:paraId="2E92BB2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C4760F8"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C.1.1. Araştırma süreçlerinin yönetimi</w:t>
            </w:r>
          </w:p>
          <w:p w14:paraId="395FE2F6" w14:textId="0D40760E"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Araştırma süreçlerin </w:t>
            </w:r>
            <w:r w:rsidR="0084451F" w:rsidRPr="004670DA">
              <w:rPr>
                <w:rFonts w:ascii="Times New Roman" w:hAnsi="Times New Roman" w:cs="Times New Roman"/>
                <w:b w:val="0"/>
                <w:bCs w:val="0"/>
                <w:i/>
                <w:iCs/>
                <w:sz w:val="16"/>
                <w:szCs w:val="16"/>
              </w:rPr>
              <w:t>yönetimine</w:t>
            </w:r>
            <w:r w:rsidRPr="004670DA">
              <w:rPr>
                <w:rFonts w:ascii="Times New Roman" w:hAnsi="Times New Roman" w:cs="Times New Roman"/>
                <w:b w:val="0"/>
                <w:bCs w:val="0"/>
                <w:i/>
                <w:iCs/>
                <w:sz w:val="16"/>
                <w:szCs w:val="16"/>
              </w:rPr>
              <w:t xml:space="preserve"> ilişkin benimsenen yaklaşımlar, motivasyon ve </w:t>
            </w:r>
            <w:r w:rsidR="0084451F" w:rsidRPr="004670DA">
              <w:rPr>
                <w:rFonts w:ascii="Times New Roman" w:hAnsi="Times New Roman" w:cs="Times New Roman"/>
                <w:b w:val="0"/>
                <w:bCs w:val="0"/>
                <w:i/>
                <w:iCs/>
                <w:sz w:val="16"/>
                <w:szCs w:val="16"/>
              </w:rPr>
              <w:t>yönlendirme</w:t>
            </w:r>
            <w:r w:rsidRPr="004670DA">
              <w:rPr>
                <w:rFonts w:ascii="Times New Roman" w:hAnsi="Times New Roman" w:cs="Times New Roman"/>
                <w:b w:val="0"/>
                <w:bCs w:val="0"/>
                <w:i/>
                <w:iCs/>
                <w:sz w:val="16"/>
                <w:szCs w:val="16"/>
              </w:rPr>
              <w:t xml:space="preserve"> </w:t>
            </w:r>
            <w:r w:rsidR="0084451F" w:rsidRPr="004670DA">
              <w:rPr>
                <w:rFonts w:ascii="Times New Roman" w:hAnsi="Times New Roman" w:cs="Times New Roman"/>
                <w:b w:val="0"/>
                <w:bCs w:val="0"/>
                <w:i/>
                <w:iCs/>
                <w:sz w:val="16"/>
                <w:szCs w:val="16"/>
              </w:rPr>
              <w:t>işlevinin</w:t>
            </w:r>
            <w:r w:rsidRPr="004670DA">
              <w:rPr>
                <w:rFonts w:ascii="Times New Roman" w:hAnsi="Times New Roman" w:cs="Times New Roman"/>
                <w:b w:val="0"/>
                <w:bCs w:val="0"/>
                <w:i/>
                <w:iCs/>
                <w:sz w:val="16"/>
                <w:szCs w:val="16"/>
              </w:rPr>
              <w:t xml:space="preserve"> nasıl </w:t>
            </w:r>
            <w:r w:rsidR="0084451F" w:rsidRPr="004670DA">
              <w:rPr>
                <w:rFonts w:ascii="Times New Roman" w:hAnsi="Times New Roman" w:cs="Times New Roman"/>
                <w:b w:val="0"/>
                <w:bCs w:val="0"/>
                <w:i/>
                <w:iCs/>
                <w:sz w:val="16"/>
                <w:szCs w:val="16"/>
              </w:rPr>
              <w:t>tasarlandığı</w:t>
            </w:r>
            <w:r w:rsidRPr="004670DA">
              <w:rPr>
                <w:rFonts w:ascii="Times New Roman" w:hAnsi="Times New Roman" w:cs="Times New Roman"/>
                <w:b w:val="0"/>
                <w:bCs w:val="0"/>
                <w:i/>
                <w:iCs/>
                <w:sz w:val="16"/>
                <w:szCs w:val="16"/>
              </w:rPr>
              <w:t xml:space="preserve">, kısa ve uzun vadeli hedeflerin net ve kesin nasıl </w:t>
            </w:r>
            <w:r w:rsidR="0084451F" w:rsidRPr="004670DA">
              <w:rPr>
                <w:rFonts w:ascii="Times New Roman" w:hAnsi="Times New Roman" w:cs="Times New Roman"/>
                <w:b w:val="0"/>
                <w:bCs w:val="0"/>
                <w:i/>
                <w:iCs/>
                <w:sz w:val="16"/>
                <w:szCs w:val="16"/>
              </w:rPr>
              <w:t>tanımlandığı</w:t>
            </w:r>
            <w:r w:rsidRPr="004670DA">
              <w:rPr>
                <w:rFonts w:ascii="Times New Roman" w:hAnsi="Times New Roman" w:cs="Times New Roman"/>
                <w:b w:val="0"/>
                <w:bCs w:val="0"/>
                <w:i/>
                <w:iCs/>
                <w:sz w:val="16"/>
                <w:szCs w:val="16"/>
              </w:rPr>
              <w:t xml:space="preserve">, </w:t>
            </w:r>
            <w:r w:rsidR="0084451F"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w:t>
            </w:r>
            <w:r w:rsidR="0084451F" w:rsidRPr="004670DA">
              <w:rPr>
                <w:rFonts w:ascii="Times New Roman" w:hAnsi="Times New Roman" w:cs="Times New Roman"/>
                <w:b w:val="0"/>
                <w:bCs w:val="0"/>
                <w:i/>
                <w:iCs/>
                <w:sz w:val="16"/>
                <w:szCs w:val="16"/>
              </w:rPr>
              <w:t>yönetimi</w:t>
            </w:r>
            <w:r w:rsidRPr="004670DA">
              <w:rPr>
                <w:rFonts w:ascii="Times New Roman" w:hAnsi="Times New Roman" w:cs="Times New Roman"/>
                <w:b w:val="0"/>
                <w:bCs w:val="0"/>
                <w:i/>
                <w:iCs/>
                <w:sz w:val="16"/>
                <w:szCs w:val="16"/>
              </w:rPr>
              <w:t xml:space="preserve"> ekibi ve </w:t>
            </w:r>
            <w:r w:rsidR="0084451F" w:rsidRPr="004670DA">
              <w:rPr>
                <w:rFonts w:ascii="Times New Roman" w:hAnsi="Times New Roman" w:cs="Times New Roman"/>
                <w:b w:val="0"/>
                <w:bCs w:val="0"/>
                <w:i/>
                <w:iCs/>
                <w:sz w:val="16"/>
                <w:szCs w:val="16"/>
              </w:rPr>
              <w:t>görev</w:t>
            </w:r>
            <w:r w:rsidRPr="004670DA">
              <w:rPr>
                <w:rFonts w:ascii="Times New Roman" w:hAnsi="Times New Roman" w:cs="Times New Roman"/>
                <w:b w:val="0"/>
                <w:bCs w:val="0"/>
                <w:i/>
                <w:iCs/>
                <w:sz w:val="16"/>
                <w:szCs w:val="16"/>
              </w:rPr>
              <w:t xml:space="preserve"> tanımları </w:t>
            </w:r>
            <w:r w:rsidR="0084451F" w:rsidRPr="004670DA">
              <w:rPr>
                <w:rFonts w:ascii="Times New Roman" w:hAnsi="Times New Roman" w:cs="Times New Roman"/>
                <w:b w:val="0"/>
                <w:bCs w:val="0"/>
                <w:i/>
                <w:iCs/>
                <w:sz w:val="16"/>
                <w:szCs w:val="16"/>
              </w:rPr>
              <w:t>belirlenmiştir</w:t>
            </w:r>
            <w:r w:rsidRPr="004670DA">
              <w:rPr>
                <w:rFonts w:ascii="Times New Roman" w:hAnsi="Times New Roman" w:cs="Times New Roman"/>
                <w:b w:val="0"/>
                <w:bCs w:val="0"/>
                <w:i/>
                <w:iCs/>
                <w:sz w:val="16"/>
                <w:szCs w:val="16"/>
              </w:rPr>
              <w:t xml:space="preserve">; uygulamalar bu </w:t>
            </w:r>
            <w:r>
              <w:rPr>
                <w:rFonts w:ascii="Times New Roman" w:hAnsi="Times New Roman" w:cs="Times New Roman"/>
                <w:b w:val="0"/>
                <w:bCs w:val="0"/>
                <w:i/>
                <w:iCs/>
                <w:sz w:val="16"/>
                <w:szCs w:val="16"/>
              </w:rPr>
              <w:t>Birim</w:t>
            </w:r>
            <w:r w:rsidR="0084451F">
              <w:rPr>
                <w:rFonts w:ascii="Times New Roman" w:hAnsi="Times New Roman" w:cs="Times New Roman"/>
                <w:b w:val="0"/>
                <w:bCs w:val="0"/>
                <w:i/>
                <w:iCs/>
                <w:sz w:val="16"/>
                <w:szCs w:val="16"/>
              </w:rPr>
              <w:t>se</w:t>
            </w:r>
            <w:r w:rsidRPr="004670DA">
              <w:rPr>
                <w:rFonts w:ascii="Times New Roman" w:hAnsi="Times New Roman" w:cs="Times New Roman"/>
                <w:b w:val="0"/>
                <w:bCs w:val="0"/>
                <w:i/>
                <w:iCs/>
                <w:sz w:val="16"/>
                <w:szCs w:val="16"/>
              </w:rPr>
              <w:t xml:space="preserve">l tercihler </w:t>
            </w:r>
            <w:r w:rsidR="0084451F" w:rsidRPr="004670DA">
              <w:rPr>
                <w:rFonts w:ascii="Times New Roman" w:hAnsi="Times New Roman" w:cs="Times New Roman"/>
                <w:b w:val="0"/>
                <w:bCs w:val="0"/>
                <w:i/>
                <w:iCs/>
                <w:sz w:val="16"/>
                <w:szCs w:val="16"/>
              </w:rPr>
              <w:t>yönünde</w:t>
            </w:r>
            <w:r w:rsidRPr="004670DA">
              <w:rPr>
                <w:rFonts w:ascii="Times New Roman" w:hAnsi="Times New Roman" w:cs="Times New Roman"/>
                <w:b w:val="0"/>
                <w:bCs w:val="0"/>
                <w:i/>
                <w:iCs/>
                <w:sz w:val="16"/>
                <w:szCs w:val="16"/>
              </w:rPr>
              <w:t xml:space="preserve"> </w:t>
            </w:r>
            <w:r w:rsidR="0084451F" w:rsidRPr="004670DA">
              <w:rPr>
                <w:rFonts w:ascii="Times New Roman" w:hAnsi="Times New Roman" w:cs="Times New Roman"/>
                <w:b w:val="0"/>
                <w:bCs w:val="0"/>
                <w:i/>
                <w:iCs/>
                <w:sz w:val="16"/>
                <w:szCs w:val="16"/>
              </w:rPr>
              <w:t>gelişmektedir</w:t>
            </w:r>
            <w:r w:rsidRPr="004670DA">
              <w:rPr>
                <w:rFonts w:ascii="Times New Roman" w:hAnsi="Times New Roman" w:cs="Times New Roman"/>
                <w:b w:val="0"/>
                <w:bCs w:val="0"/>
                <w:i/>
                <w:iCs/>
                <w:sz w:val="16"/>
                <w:szCs w:val="16"/>
              </w:rPr>
              <w:t xml:space="preserve">. Bilimsel </w:t>
            </w:r>
            <w:r w:rsidR="0084451F"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ve sanatsal süreçlerin </w:t>
            </w:r>
            <w:r w:rsidR="0084451F" w:rsidRPr="004670DA">
              <w:rPr>
                <w:rFonts w:ascii="Times New Roman" w:hAnsi="Times New Roman" w:cs="Times New Roman"/>
                <w:b w:val="0"/>
                <w:bCs w:val="0"/>
                <w:i/>
                <w:iCs/>
                <w:sz w:val="16"/>
                <w:szCs w:val="16"/>
              </w:rPr>
              <w:t>yönetiminim</w:t>
            </w:r>
            <w:r w:rsidRPr="004670DA">
              <w:rPr>
                <w:rFonts w:ascii="Times New Roman" w:hAnsi="Times New Roman" w:cs="Times New Roman"/>
                <w:b w:val="0"/>
                <w:bCs w:val="0"/>
                <w:i/>
                <w:iCs/>
                <w:sz w:val="16"/>
                <w:szCs w:val="16"/>
              </w:rPr>
              <w:t xml:space="preserve"> </w:t>
            </w:r>
            <w:r w:rsidR="0084451F" w:rsidRPr="004670DA">
              <w:rPr>
                <w:rFonts w:ascii="Times New Roman" w:hAnsi="Times New Roman" w:cs="Times New Roman"/>
                <w:b w:val="0"/>
                <w:bCs w:val="0"/>
                <w:i/>
                <w:iCs/>
                <w:sz w:val="16"/>
                <w:szCs w:val="16"/>
              </w:rPr>
              <w:t>etkinliği</w:t>
            </w:r>
            <w:r w:rsidRPr="004670DA">
              <w:rPr>
                <w:rFonts w:ascii="Times New Roman" w:hAnsi="Times New Roman" w:cs="Times New Roman"/>
                <w:b w:val="0"/>
                <w:bCs w:val="0"/>
                <w:i/>
                <w:iCs/>
                <w:sz w:val="16"/>
                <w:szCs w:val="16"/>
              </w:rPr>
              <w:t xml:space="preserve"> ve </w:t>
            </w:r>
            <w:r w:rsidR="0084451F" w:rsidRPr="004670DA">
              <w:rPr>
                <w:rFonts w:ascii="Times New Roman" w:hAnsi="Times New Roman" w:cs="Times New Roman"/>
                <w:b w:val="0"/>
                <w:bCs w:val="0"/>
                <w:i/>
                <w:iCs/>
                <w:sz w:val="16"/>
                <w:szCs w:val="16"/>
              </w:rPr>
              <w:t>başarısı</w:t>
            </w:r>
            <w:r w:rsidRPr="004670DA">
              <w:rPr>
                <w:rFonts w:ascii="Times New Roman" w:hAnsi="Times New Roman" w:cs="Times New Roman"/>
                <w:b w:val="0"/>
                <w:bCs w:val="0"/>
                <w:i/>
                <w:iCs/>
                <w:sz w:val="16"/>
                <w:szCs w:val="16"/>
              </w:rPr>
              <w:t xml:space="preserve"> izlenmekte ve iyileştirilmektedir.</w:t>
            </w:r>
          </w:p>
        </w:tc>
      </w:tr>
      <w:tr w:rsidR="00485B5A" w:rsidRPr="004670DA" w14:paraId="14D8D904"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4E2395F2"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463C54A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13879E0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54C6177B"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4E7FB89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4B13C0CA"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5E0A1A5C" w14:textId="46DDD73C"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 xml:space="preserve">Birimde araştırma süreçlerinin </w:t>
            </w:r>
            <w:r w:rsidR="0084451F" w:rsidRPr="004670DA">
              <w:rPr>
                <w:rFonts w:ascii="Times New Roman" w:hAnsi="Times New Roman" w:cs="Times New Roman"/>
                <w:b w:val="0"/>
                <w:bCs w:val="0"/>
                <w:sz w:val="16"/>
                <w:szCs w:val="16"/>
              </w:rPr>
              <w:t>yönetimi</w:t>
            </w:r>
            <w:r w:rsidRPr="004670DA">
              <w:rPr>
                <w:rFonts w:ascii="Times New Roman" w:hAnsi="Times New Roman" w:cs="Times New Roman"/>
                <w:b w:val="0"/>
                <w:bCs w:val="0"/>
                <w:sz w:val="16"/>
                <w:szCs w:val="16"/>
              </w:rPr>
              <w:t xml:space="preserve"> ve organizasyonel yapısına ilişkin bir planlama bulunmamaktadır.</w:t>
            </w:r>
          </w:p>
        </w:tc>
        <w:tc>
          <w:tcPr>
            <w:tcW w:w="1803" w:type="dxa"/>
          </w:tcPr>
          <w:p w14:paraId="44A22632" w14:textId="2D9024F0"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Birimin araştırma süreçlerinin </w:t>
            </w:r>
            <w:r w:rsidR="0084451F" w:rsidRPr="004670DA">
              <w:rPr>
                <w:rFonts w:ascii="Times New Roman" w:hAnsi="Times New Roman" w:cs="Times New Roman"/>
                <w:sz w:val="16"/>
                <w:szCs w:val="16"/>
              </w:rPr>
              <w:t>yönetimi</w:t>
            </w:r>
            <w:r w:rsidRPr="004670DA">
              <w:rPr>
                <w:rFonts w:ascii="Times New Roman" w:hAnsi="Times New Roman" w:cs="Times New Roman"/>
                <w:sz w:val="16"/>
                <w:szCs w:val="16"/>
              </w:rPr>
              <w:t xml:space="preserve"> ve organizasyonel yapısına ilişkin yönlendirme ve motive etme gibi hususları dikkate alan planlamaları bulunmaktadır.  </w:t>
            </w:r>
          </w:p>
        </w:tc>
        <w:tc>
          <w:tcPr>
            <w:tcW w:w="1722" w:type="dxa"/>
          </w:tcPr>
          <w:p w14:paraId="1BA01FC9" w14:textId="12F8A35C"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Birimin genelinde araştırma süreçlerin </w:t>
            </w:r>
            <w:r w:rsidR="0084451F" w:rsidRPr="004670DA">
              <w:rPr>
                <w:rFonts w:ascii="Times New Roman" w:hAnsi="Times New Roman" w:cs="Times New Roman"/>
                <w:sz w:val="16"/>
                <w:szCs w:val="16"/>
              </w:rPr>
              <w:t>yönetimi</w:t>
            </w:r>
            <w:r w:rsidRPr="004670DA">
              <w:rPr>
                <w:rFonts w:ascii="Times New Roman" w:hAnsi="Times New Roman" w:cs="Times New Roman"/>
                <w:sz w:val="16"/>
                <w:szCs w:val="16"/>
              </w:rPr>
              <w:t xml:space="preserve"> ve organizasyonel yapısı </w:t>
            </w:r>
            <w:r w:rsidR="0084451F">
              <w:rPr>
                <w:rFonts w:ascii="Times New Roman" w:hAnsi="Times New Roman" w:cs="Times New Roman"/>
                <w:sz w:val="16"/>
                <w:szCs w:val="16"/>
              </w:rPr>
              <w:t>Birim</w:t>
            </w:r>
            <w:r w:rsidR="0084451F" w:rsidRPr="004670DA">
              <w:rPr>
                <w:rFonts w:ascii="Times New Roman" w:hAnsi="Times New Roman" w:cs="Times New Roman"/>
                <w:sz w:val="16"/>
                <w:szCs w:val="16"/>
              </w:rPr>
              <w:t>sel</w:t>
            </w:r>
            <w:r w:rsidRPr="004670DA">
              <w:rPr>
                <w:rFonts w:ascii="Times New Roman" w:hAnsi="Times New Roman" w:cs="Times New Roman"/>
                <w:sz w:val="16"/>
                <w:szCs w:val="16"/>
              </w:rPr>
              <w:t xml:space="preserve"> tercihler yönünde uygulanmaktadır.</w:t>
            </w:r>
          </w:p>
        </w:tc>
        <w:tc>
          <w:tcPr>
            <w:tcW w:w="1721" w:type="dxa"/>
          </w:tcPr>
          <w:p w14:paraId="68F030C4" w14:textId="7543CA89"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 xml:space="preserve">Birimde araştırma süreçlerinin </w:t>
            </w:r>
            <w:r w:rsidR="0084451F" w:rsidRPr="004670DA">
              <w:rPr>
                <w:rFonts w:ascii="Times New Roman" w:hAnsi="Times New Roman" w:cs="Times New Roman"/>
                <w:sz w:val="16"/>
                <w:szCs w:val="16"/>
              </w:rPr>
              <w:t>yönetimi</w:t>
            </w:r>
            <w:r w:rsidRPr="004670DA">
              <w:rPr>
                <w:rFonts w:ascii="Times New Roman" w:hAnsi="Times New Roman" w:cs="Times New Roman"/>
                <w:sz w:val="16"/>
                <w:szCs w:val="16"/>
              </w:rPr>
              <w:t xml:space="preserve"> ve organizasyonel yapısının işlerliği ile ilişkili sonuçlar izlenmekte ve önlemler alınmaktadır.</w:t>
            </w:r>
          </w:p>
        </w:tc>
        <w:tc>
          <w:tcPr>
            <w:tcW w:w="1722" w:type="dxa"/>
          </w:tcPr>
          <w:p w14:paraId="618BCBBB"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D692FB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FD7E8E3"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290E2EB3" w14:textId="77A078DD"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süreçlerinin yönetimine ve organizasyon yapısına ilişkin belgeler ve kanıtlar.</w:t>
            </w:r>
          </w:p>
          <w:p w14:paraId="20224187" w14:textId="6249A148"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Birimin araştırma yönetişim modeli ve bu modelin nasıl uygulandığını gösteren belgeler.</w:t>
            </w:r>
          </w:p>
          <w:p w14:paraId="5D3889DE" w14:textId="3DBD2FA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yönetimi ve organizasyonel yapının işlerliğinin izlendiğini ve bu süreçlere yönelik yapılan iyileştirmeleri belgeleyen kanıtlar.</w:t>
            </w:r>
          </w:p>
          <w:p w14:paraId="5D0E01D5" w14:textId="1DDB0EF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kanıtlar.</w:t>
            </w:r>
          </w:p>
        </w:tc>
      </w:tr>
      <w:tr w:rsidR="00485B5A" w:rsidRPr="004670DA" w14:paraId="00F15FFA"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757F8BD" w14:textId="77777777" w:rsidR="00485B5A" w:rsidRPr="004670DA" w:rsidRDefault="00485B5A" w:rsidP="00311568">
            <w:pPr>
              <w:jc w:val="both"/>
              <w:rPr>
                <w:rFonts w:ascii="Times New Roman" w:hAnsi="Times New Roman" w:cs="Times New Roman"/>
                <w:b w:val="0"/>
                <w:bCs w:val="0"/>
                <w:sz w:val="20"/>
                <w:szCs w:val="20"/>
              </w:rPr>
            </w:pPr>
          </w:p>
          <w:p w14:paraId="016EC2B1" w14:textId="06DBA2F3" w:rsidR="00D82F7D" w:rsidRPr="00D82F7D" w:rsidRDefault="002F2704" w:rsidP="00D82F7D">
            <w:pPr>
              <w:jc w:val="both"/>
              <w:rPr>
                <w:rFonts w:ascii="Times New Roman" w:hAnsi="Times New Roman" w:cs="Times New Roman"/>
                <w:b w:val="0"/>
                <w:sz w:val="20"/>
                <w:szCs w:val="20"/>
              </w:rPr>
            </w:pPr>
            <w:r>
              <w:rPr>
                <w:rFonts w:ascii="Times New Roman" w:hAnsi="Times New Roman" w:cs="Times New Roman"/>
                <w:b w:val="0"/>
                <w:sz w:val="20"/>
                <w:szCs w:val="20"/>
              </w:rPr>
              <w:t>Keban Meslek Yüksekokulu</w:t>
            </w:r>
            <w:r w:rsidR="00D82F7D" w:rsidRPr="00D82F7D">
              <w:rPr>
                <w:rFonts w:ascii="Times New Roman" w:hAnsi="Times New Roman" w:cs="Times New Roman"/>
                <w:b w:val="0"/>
                <w:sz w:val="20"/>
                <w:szCs w:val="20"/>
              </w:rPr>
              <w:t xml:space="preserve"> bünyesinde bulunan </w:t>
            </w:r>
            <w:r w:rsidR="0084451F">
              <w:rPr>
                <w:rFonts w:ascii="Times New Roman" w:hAnsi="Times New Roman" w:cs="Times New Roman"/>
                <w:b w:val="0"/>
                <w:sz w:val="20"/>
                <w:szCs w:val="20"/>
              </w:rPr>
              <w:t>Çevre Koruma Teknolojileri ve Gıda İşleme</w:t>
            </w:r>
            <w:r w:rsidR="00D82F7D" w:rsidRPr="00D82F7D">
              <w:rPr>
                <w:rFonts w:ascii="Times New Roman" w:hAnsi="Times New Roman" w:cs="Times New Roman"/>
                <w:b w:val="0"/>
                <w:sz w:val="20"/>
                <w:szCs w:val="20"/>
              </w:rPr>
              <w:t xml:space="preserve"> bölümleri deneysel çalışmalar yapacak bölümlerimizdir. Bu nedenle bu bölümlerimizde, araştırmaya yönelik laboratuvarlar mevcuttur</w:t>
            </w:r>
            <w:r w:rsidR="00D82F7D">
              <w:rPr>
                <w:rFonts w:ascii="Times New Roman" w:hAnsi="Times New Roman" w:cs="Times New Roman"/>
                <w:b w:val="0"/>
                <w:sz w:val="20"/>
                <w:szCs w:val="20"/>
              </w:rPr>
              <w:t xml:space="preserve"> (</w:t>
            </w:r>
            <w:hyperlink r:id="rId69" w:history="1">
              <w:r w:rsidR="00D82F7D" w:rsidRPr="00D82F7D">
                <w:rPr>
                  <w:rStyle w:val="Kpr"/>
                  <w:rFonts w:ascii="Times New Roman" w:hAnsi="Times New Roman" w:cs="Times New Roman"/>
                  <w:b w:val="0"/>
                  <w:bCs w:val="0"/>
                  <w:sz w:val="20"/>
                  <w:szCs w:val="20"/>
                </w:rPr>
                <w:t>OD3</w:t>
              </w:r>
            </w:hyperlink>
            <w:r w:rsidR="00D82F7D">
              <w:rPr>
                <w:rFonts w:ascii="Times New Roman" w:hAnsi="Times New Roman" w:cs="Times New Roman"/>
                <w:b w:val="0"/>
                <w:sz w:val="20"/>
                <w:szCs w:val="20"/>
              </w:rPr>
              <w:t xml:space="preserve">, </w:t>
            </w:r>
            <w:hyperlink r:id="rId70" w:history="1">
              <w:r w:rsidR="00DC5E6F" w:rsidRPr="0084451F">
                <w:rPr>
                  <w:rStyle w:val="Kpr"/>
                  <w:rFonts w:ascii="Times New Roman" w:hAnsi="Times New Roman" w:cs="Times New Roman"/>
                  <w:b w:val="0"/>
                  <w:bCs w:val="0"/>
                  <w:sz w:val="20"/>
                  <w:szCs w:val="20"/>
                </w:rPr>
                <w:t>OD</w:t>
              </w:r>
              <w:r w:rsidR="0084451F" w:rsidRPr="0084451F">
                <w:rPr>
                  <w:rStyle w:val="Kpr"/>
                  <w:rFonts w:ascii="Times New Roman" w:hAnsi="Times New Roman" w:cs="Times New Roman"/>
                  <w:b w:val="0"/>
                  <w:bCs w:val="0"/>
                  <w:sz w:val="20"/>
                  <w:szCs w:val="20"/>
                </w:rPr>
                <w:t>3</w:t>
              </w:r>
            </w:hyperlink>
            <w:r w:rsidR="00D82F7D">
              <w:rPr>
                <w:rFonts w:ascii="Times New Roman" w:hAnsi="Times New Roman" w:cs="Times New Roman"/>
                <w:b w:val="0"/>
                <w:sz w:val="20"/>
                <w:szCs w:val="20"/>
              </w:rPr>
              <w:t xml:space="preserve">, </w:t>
            </w:r>
            <w:hyperlink r:id="rId71" w:history="1">
              <w:r w:rsidR="00D82F7D" w:rsidRPr="00D82F7D">
                <w:rPr>
                  <w:rStyle w:val="Kpr"/>
                  <w:rFonts w:ascii="Times New Roman" w:hAnsi="Times New Roman" w:cs="Times New Roman"/>
                  <w:b w:val="0"/>
                  <w:bCs w:val="0"/>
                  <w:sz w:val="20"/>
                  <w:szCs w:val="20"/>
                </w:rPr>
                <w:t>OD3</w:t>
              </w:r>
            </w:hyperlink>
            <w:r w:rsidR="00D82F7D">
              <w:rPr>
                <w:rFonts w:ascii="Times New Roman" w:hAnsi="Times New Roman" w:cs="Times New Roman"/>
                <w:b w:val="0"/>
                <w:sz w:val="20"/>
                <w:szCs w:val="20"/>
              </w:rPr>
              <w:t>)</w:t>
            </w:r>
            <w:r w:rsidR="00D82F7D" w:rsidRPr="00D82F7D">
              <w:rPr>
                <w:rFonts w:ascii="Times New Roman" w:hAnsi="Times New Roman" w:cs="Times New Roman"/>
                <w:b w:val="0"/>
                <w:sz w:val="20"/>
                <w:szCs w:val="20"/>
              </w:rPr>
              <w:t>.  Ayrıca öğretim üyelerimiz uluslararası veri tabanına rahatlıkla erişebilmektedir. Kurumun genelinde araştırma süreçlerin yönetimi ve organizasyonel yapısı kurumsal tercihler yönünde uygulanmaktadır</w:t>
            </w:r>
            <w:r w:rsidR="00A71FC6">
              <w:rPr>
                <w:rFonts w:ascii="Times New Roman" w:hAnsi="Times New Roman" w:cs="Times New Roman"/>
                <w:b w:val="0"/>
                <w:sz w:val="20"/>
                <w:szCs w:val="20"/>
              </w:rPr>
              <w:t xml:space="preserve"> </w:t>
            </w:r>
            <w:r w:rsidR="00A71FC6" w:rsidRPr="00D82F7D">
              <w:rPr>
                <w:rFonts w:ascii="Times New Roman" w:hAnsi="Times New Roman" w:cs="Times New Roman"/>
                <w:b w:val="0"/>
                <w:sz w:val="20"/>
                <w:szCs w:val="20"/>
              </w:rPr>
              <w:t>(</w:t>
            </w:r>
            <w:hyperlink r:id="rId72" w:history="1">
              <w:r w:rsidR="00A71FC6" w:rsidRPr="00D82F7D">
                <w:rPr>
                  <w:rStyle w:val="Kpr"/>
                  <w:rFonts w:ascii="Times New Roman" w:hAnsi="Times New Roman" w:cs="Times New Roman"/>
                  <w:b w:val="0"/>
                  <w:bCs w:val="0"/>
                  <w:sz w:val="20"/>
                  <w:szCs w:val="20"/>
                </w:rPr>
                <w:t>OD3</w:t>
              </w:r>
            </w:hyperlink>
            <w:r w:rsidR="00A71FC6">
              <w:rPr>
                <w:rFonts w:ascii="Times New Roman" w:hAnsi="Times New Roman" w:cs="Times New Roman"/>
                <w:b w:val="0"/>
                <w:sz w:val="20"/>
                <w:szCs w:val="20"/>
              </w:rPr>
              <w:t>)</w:t>
            </w:r>
            <w:r w:rsidR="00D82F7D" w:rsidRPr="00D82F7D">
              <w:rPr>
                <w:rFonts w:ascii="Times New Roman" w:hAnsi="Times New Roman" w:cs="Times New Roman"/>
                <w:b w:val="0"/>
                <w:sz w:val="20"/>
                <w:szCs w:val="20"/>
              </w:rPr>
              <w:t xml:space="preserve">.  </w:t>
            </w:r>
          </w:p>
          <w:p w14:paraId="11CCCAF0" w14:textId="77777777" w:rsidR="00485B5A" w:rsidRPr="004670DA" w:rsidRDefault="00485B5A" w:rsidP="00311568">
            <w:pPr>
              <w:jc w:val="both"/>
              <w:rPr>
                <w:rFonts w:ascii="Times New Roman" w:hAnsi="Times New Roman" w:cs="Times New Roman"/>
                <w:sz w:val="20"/>
                <w:szCs w:val="20"/>
              </w:rPr>
            </w:pPr>
          </w:p>
          <w:p w14:paraId="7892089D" w14:textId="77777777" w:rsidR="00485B5A" w:rsidRPr="004670DA" w:rsidRDefault="00485B5A" w:rsidP="00311568">
            <w:pPr>
              <w:jc w:val="both"/>
              <w:rPr>
                <w:rFonts w:ascii="Times New Roman" w:hAnsi="Times New Roman" w:cs="Times New Roman"/>
                <w:sz w:val="20"/>
                <w:szCs w:val="20"/>
              </w:rPr>
            </w:pPr>
          </w:p>
          <w:p w14:paraId="15616E6B" w14:textId="77777777" w:rsidR="00485B5A" w:rsidRPr="004670DA" w:rsidRDefault="00485B5A" w:rsidP="00311568">
            <w:pPr>
              <w:jc w:val="both"/>
              <w:rPr>
                <w:rFonts w:ascii="Times New Roman" w:hAnsi="Times New Roman" w:cs="Times New Roman"/>
                <w:sz w:val="20"/>
                <w:szCs w:val="20"/>
              </w:rPr>
            </w:pPr>
          </w:p>
          <w:p w14:paraId="55D5AA41"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5B51FB79"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46FB9D90"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3DD86971" w14:textId="77777777" w:rsidR="00485B5A" w:rsidRPr="004670DA" w:rsidRDefault="00485B5A" w:rsidP="00311568">
            <w:pPr>
              <w:jc w:val="both"/>
              <w:rPr>
                <w:rFonts w:ascii="Times New Roman" w:hAnsi="Times New Roman" w:cs="Times New Roman"/>
                <w:b w:val="0"/>
                <w:bCs w:val="0"/>
                <w:sz w:val="15"/>
                <w:szCs w:val="15"/>
              </w:rPr>
            </w:pPr>
          </w:p>
          <w:p w14:paraId="0B3CFFB8" w14:textId="77777777" w:rsidR="00485B5A" w:rsidRPr="004670DA" w:rsidRDefault="00485B5A" w:rsidP="00311568">
            <w:pPr>
              <w:jc w:val="both"/>
              <w:rPr>
                <w:rFonts w:ascii="Times New Roman" w:hAnsi="Times New Roman" w:cs="Times New Roman"/>
                <w:sz w:val="20"/>
                <w:szCs w:val="20"/>
              </w:rPr>
            </w:pPr>
          </w:p>
          <w:p w14:paraId="3E2AFB87" w14:textId="77777777" w:rsidR="00485B5A" w:rsidRPr="004670DA" w:rsidRDefault="00485B5A" w:rsidP="00311568">
            <w:pPr>
              <w:jc w:val="both"/>
              <w:rPr>
                <w:rFonts w:ascii="Times New Roman" w:hAnsi="Times New Roman" w:cs="Times New Roman"/>
                <w:sz w:val="20"/>
                <w:szCs w:val="20"/>
              </w:rPr>
            </w:pPr>
          </w:p>
          <w:p w14:paraId="1200410A" w14:textId="77777777" w:rsidR="00485B5A" w:rsidRPr="004670DA" w:rsidRDefault="00485B5A" w:rsidP="00311568">
            <w:pPr>
              <w:jc w:val="both"/>
              <w:rPr>
                <w:rFonts w:ascii="Times New Roman" w:hAnsi="Times New Roman" w:cs="Times New Roman"/>
                <w:sz w:val="20"/>
                <w:szCs w:val="20"/>
              </w:rPr>
            </w:pPr>
          </w:p>
          <w:p w14:paraId="2ECBCBB0" w14:textId="77777777" w:rsidR="00485B5A" w:rsidRPr="004670DA" w:rsidRDefault="00485B5A" w:rsidP="00311568">
            <w:pPr>
              <w:jc w:val="both"/>
              <w:rPr>
                <w:rFonts w:ascii="Times New Roman" w:hAnsi="Times New Roman" w:cs="Times New Roman"/>
                <w:b w:val="0"/>
                <w:bCs w:val="0"/>
                <w:sz w:val="20"/>
                <w:szCs w:val="20"/>
              </w:rPr>
            </w:pPr>
          </w:p>
        </w:tc>
      </w:tr>
    </w:tbl>
    <w:p w14:paraId="7329374E" w14:textId="77777777" w:rsidR="00485B5A" w:rsidRPr="004670DA" w:rsidRDefault="00485B5A" w:rsidP="00485B5A">
      <w:pPr>
        <w:jc w:val="both"/>
        <w:rPr>
          <w:rFonts w:ascii="Times New Roman" w:hAnsi="Times New Roman" w:cs="Times New Roman"/>
          <w:sz w:val="28"/>
          <w:szCs w:val="28"/>
        </w:rPr>
      </w:pPr>
    </w:p>
    <w:p w14:paraId="0F3BB030" w14:textId="77777777" w:rsidR="00485B5A" w:rsidRPr="004670DA" w:rsidRDefault="00485B5A" w:rsidP="00485B5A">
      <w:pPr>
        <w:jc w:val="both"/>
        <w:rPr>
          <w:rFonts w:ascii="Times New Roman" w:hAnsi="Times New Roman" w:cs="Times New Roman"/>
          <w:sz w:val="28"/>
          <w:szCs w:val="28"/>
        </w:rPr>
      </w:pPr>
    </w:p>
    <w:p w14:paraId="7FE2D6DC" w14:textId="77777777" w:rsidR="00485B5A" w:rsidRPr="004670DA" w:rsidRDefault="00485B5A" w:rsidP="00485B5A">
      <w:pPr>
        <w:jc w:val="both"/>
        <w:rPr>
          <w:rFonts w:ascii="Times New Roman" w:hAnsi="Times New Roman" w:cs="Times New Roman"/>
          <w:sz w:val="28"/>
          <w:szCs w:val="28"/>
        </w:rPr>
      </w:pPr>
    </w:p>
    <w:p w14:paraId="3C59A351" w14:textId="77777777" w:rsidR="00485B5A" w:rsidRPr="004670DA" w:rsidRDefault="00485B5A" w:rsidP="00485B5A">
      <w:pPr>
        <w:jc w:val="both"/>
        <w:rPr>
          <w:rFonts w:ascii="Times New Roman" w:hAnsi="Times New Roman" w:cs="Times New Roman"/>
          <w:sz w:val="28"/>
          <w:szCs w:val="28"/>
        </w:rPr>
      </w:pPr>
    </w:p>
    <w:p w14:paraId="55DB3BC2" w14:textId="77777777" w:rsidR="00485B5A" w:rsidRPr="004670DA" w:rsidRDefault="00485B5A" w:rsidP="00485B5A">
      <w:pPr>
        <w:jc w:val="both"/>
        <w:rPr>
          <w:rFonts w:ascii="Times New Roman" w:hAnsi="Times New Roman" w:cs="Times New Roman"/>
          <w:sz w:val="28"/>
          <w:szCs w:val="28"/>
        </w:rPr>
      </w:pPr>
    </w:p>
    <w:p w14:paraId="56905971" w14:textId="77777777" w:rsidR="00485B5A" w:rsidRPr="004670DA" w:rsidRDefault="00485B5A" w:rsidP="00485B5A">
      <w:pPr>
        <w:jc w:val="both"/>
        <w:rPr>
          <w:rFonts w:ascii="Times New Roman" w:hAnsi="Times New Roman" w:cs="Times New Roman"/>
          <w:sz w:val="28"/>
          <w:szCs w:val="28"/>
        </w:rPr>
      </w:pPr>
    </w:p>
    <w:p w14:paraId="7AC42754" w14:textId="77777777" w:rsidR="00485B5A" w:rsidRPr="004670DA" w:rsidRDefault="00485B5A" w:rsidP="00485B5A">
      <w:pPr>
        <w:jc w:val="both"/>
        <w:rPr>
          <w:rFonts w:ascii="Times New Roman" w:hAnsi="Times New Roman" w:cs="Times New Roman"/>
          <w:sz w:val="28"/>
          <w:szCs w:val="28"/>
        </w:rPr>
      </w:pPr>
    </w:p>
    <w:p w14:paraId="5225B534" w14:textId="77777777"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2F9AF0E8"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22BFF4B"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C.1.2. İç ve dış kaynaklar</w:t>
            </w:r>
          </w:p>
          <w:p w14:paraId="4CEDC6F9" w14:textId="4FFB933D" w:rsidR="00485B5A" w:rsidRPr="004670DA" w:rsidRDefault="0061791F"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Birimin fiziki</w:t>
            </w:r>
            <w:r w:rsidR="00485B5A" w:rsidRPr="004670DA">
              <w:rPr>
                <w:rFonts w:ascii="Times New Roman" w:hAnsi="Times New Roman" w:cs="Times New Roman"/>
                <w:b w:val="0"/>
                <w:bCs w:val="0"/>
                <w:i/>
                <w:iCs/>
                <w:sz w:val="16"/>
                <w:szCs w:val="16"/>
              </w:rPr>
              <w:t xml:space="preserve">, teknik ve mali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kaynakları misyon, hedef ve stratejileriyle uyumlu ve yeterlidir. Kaynakların çeşitliliği ve yeterliliği izlenmekte ve iyileştirilmektedir. </w:t>
            </w:r>
          </w:p>
          <w:p w14:paraId="58F7196B" w14:textId="188F50EC" w:rsidR="00485B5A" w:rsidRPr="004670DA" w:rsidRDefault="0061791F"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Araştırmaya</w:t>
            </w:r>
            <w:r w:rsidR="00485B5A" w:rsidRPr="004670DA">
              <w:rPr>
                <w:rFonts w:ascii="Times New Roman" w:hAnsi="Times New Roman" w:cs="Times New Roman"/>
                <w:b w:val="0"/>
                <w:bCs w:val="0"/>
                <w:i/>
                <w:iCs/>
                <w:sz w:val="16"/>
                <w:szCs w:val="16"/>
              </w:rPr>
              <w:t xml:space="preserve"> yeni </w:t>
            </w:r>
            <w:r w:rsidRPr="004670DA">
              <w:rPr>
                <w:rFonts w:ascii="Times New Roman" w:hAnsi="Times New Roman" w:cs="Times New Roman"/>
                <w:b w:val="0"/>
                <w:bCs w:val="0"/>
                <w:i/>
                <w:iCs/>
                <w:sz w:val="16"/>
                <w:szCs w:val="16"/>
              </w:rPr>
              <w:t>başlayanlar</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için</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üniversite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içi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çekirdek</w:t>
            </w:r>
            <w:r w:rsidR="00485B5A" w:rsidRPr="004670DA">
              <w:rPr>
                <w:rFonts w:ascii="Times New Roman" w:hAnsi="Times New Roman" w:cs="Times New Roman"/>
                <w:b w:val="0"/>
                <w:bCs w:val="0"/>
                <w:i/>
                <w:iCs/>
                <w:sz w:val="16"/>
                <w:szCs w:val="16"/>
              </w:rPr>
              <w:t xml:space="preserve"> fonlar vardır ve </w:t>
            </w:r>
            <w:r w:rsidRPr="004670DA">
              <w:rPr>
                <w:rFonts w:ascii="Times New Roman" w:hAnsi="Times New Roman" w:cs="Times New Roman"/>
                <w:b w:val="0"/>
                <w:bCs w:val="0"/>
                <w:i/>
                <w:iCs/>
                <w:sz w:val="16"/>
                <w:szCs w:val="16"/>
              </w:rPr>
              <w:t>erişimi</w:t>
            </w:r>
            <w:r w:rsidR="00485B5A" w:rsidRPr="004670DA">
              <w:rPr>
                <w:rFonts w:ascii="Times New Roman" w:hAnsi="Times New Roman" w:cs="Times New Roman"/>
                <w:b w:val="0"/>
                <w:bCs w:val="0"/>
                <w:i/>
                <w:iCs/>
                <w:sz w:val="16"/>
                <w:szCs w:val="16"/>
              </w:rPr>
              <w:t xml:space="preserve"> kolaydır.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potansiyelini </w:t>
            </w:r>
            <w:r w:rsidRPr="004670DA">
              <w:rPr>
                <w:rFonts w:ascii="Times New Roman" w:hAnsi="Times New Roman" w:cs="Times New Roman"/>
                <w:b w:val="0"/>
                <w:bCs w:val="0"/>
                <w:i/>
                <w:iCs/>
                <w:sz w:val="16"/>
                <w:szCs w:val="16"/>
              </w:rPr>
              <w:t>geliştirmek</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üzere</w:t>
            </w:r>
            <w:r w:rsidR="00485B5A" w:rsidRPr="004670DA">
              <w:rPr>
                <w:rFonts w:ascii="Times New Roman" w:hAnsi="Times New Roman" w:cs="Times New Roman"/>
                <w:b w:val="0"/>
                <w:bCs w:val="0"/>
                <w:i/>
                <w:iCs/>
                <w:sz w:val="16"/>
                <w:szCs w:val="16"/>
              </w:rPr>
              <w:t xml:space="preserve"> proje, konferans katılımı, seyahat, uzman daveti destekleri, </w:t>
            </w:r>
            <w:r w:rsidRPr="004670DA">
              <w:rPr>
                <w:rFonts w:ascii="Times New Roman" w:hAnsi="Times New Roman" w:cs="Times New Roman"/>
                <w:b w:val="0"/>
                <w:bCs w:val="0"/>
                <w:i/>
                <w:iCs/>
                <w:sz w:val="16"/>
                <w:szCs w:val="16"/>
              </w:rPr>
              <w:t>kişisel</w:t>
            </w:r>
            <w:r w:rsidR="00485B5A" w:rsidRPr="004670DA">
              <w:rPr>
                <w:rFonts w:ascii="Times New Roman" w:hAnsi="Times New Roman" w:cs="Times New Roman"/>
                <w:b w:val="0"/>
                <w:bCs w:val="0"/>
                <w:i/>
                <w:iCs/>
                <w:sz w:val="16"/>
                <w:szCs w:val="16"/>
              </w:rPr>
              <w:t xml:space="preserve"> fonlar, motivasyonu arttırmak </w:t>
            </w:r>
            <w:r w:rsidRPr="004670DA">
              <w:rPr>
                <w:rFonts w:ascii="Times New Roman" w:hAnsi="Times New Roman" w:cs="Times New Roman"/>
                <w:b w:val="0"/>
                <w:bCs w:val="0"/>
                <w:i/>
                <w:iCs/>
                <w:sz w:val="16"/>
                <w:szCs w:val="16"/>
              </w:rPr>
              <w:t>üzere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ödül</w:t>
            </w:r>
            <w:r w:rsidR="00485B5A" w:rsidRPr="004670DA">
              <w:rPr>
                <w:rFonts w:ascii="Times New Roman" w:hAnsi="Times New Roman" w:cs="Times New Roman"/>
                <w:b w:val="0"/>
                <w:bCs w:val="0"/>
                <w:i/>
                <w:iCs/>
                <w:sz w:val="16"/>
                <w:szCs w:val="16"/>
              </w:rPr>
              <w:t xml:space="preserve"> ve </w:t>
            </w:r>
            <w:r w:rsidRPr="004670DA">
              <w:rPr>
                <w:rFonts w:ascii="Times New Roman" w:hAnsi="Times New Roman" w:cs="Times New Roman"/>
                <w:b w:val="0"/>
                <w:bCs w:val="0"/>
                <w:i/>
                <w:iCs/>
                <w:sz w:val="16"/>
                <w:szCs w:val="16"/>
              </w:rPr>
              <w:t>rekabetçi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yükseltme</w:t>
            </w:r>
            <w:r w:rsidR="00485B5A" w:rsidRPr="004670DA">
              <w:rPr>
                <w:rFonts w:ascii="Times New Roman" w:hAnsi="Times New Roman" w:cs="Times New Roman"/>
                <w:b w:val="0"/>
                <w:bCs w:val="0"/>
                <w:i/>
                <w:iCs/>
                <w:sz w:val="16"/>
                <w:szCs w:val="16"/>
              </w:rPr>
              <w:t xml:space="preserve"> kriterleri vardır. Üniversite içi kaynakların yıllar </w:t>
            </w:r>
            <w:r w:rsidRPr="004670DA">
              <w:rPr>
                <w:rFonts w:ascii="Times New Roman" w:hAnsi="Times New Roman" w:cs="Times New Roman"/>
                <w:b w:val="0"/>
                <w:bCs w:val="0"/>
                <w:i/>
                <w:iCs/>
                <w:sz w:val="16"/>
                <w:szCs w:val="16"/>
              </w:rPr>
              <w:t>içindeki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değişimi</w:t>
            </w:r>
            <w:r w:rsidR="00485B5A" w:rsidRPr="004670DA">
              <w:rPr>
                <w:rFonts w:ascii="Times New Roman" w:hAnsi="Times New Roman" w:cs="Times New Roman"/>
                <w:b w:val="0"/>
                <w:bCs w:val="0"/>
                <w:i/>
                <w:iCs/>
                <w:sz w:val="16"/>
                <w:szCs w:val="16"/>
              </w:rPr>
              <w:t xml:space="preserve">; bu imkanların </w:t>
            </w:r>
            <w:r w:rsidRPr="004670DA">
              <w:rPr>
                <w:rFonts w:ascii="Times New Roman" w:hAnsi="Times New Roman" w:cs="Times New Roman"/>
                <w:b w:val="0"/>
                <w:bCs w:val="0"/>
                <w:i/>
                <w:iCs/>
                <w:sz w:val="16"/>
                <w:szCs w:val="16"/>
              </w:rPr>
              <w:t>etkinliği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yeterliliği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gelişime</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açık</w:t>
            </w:r>
            <w:r w:rsidR="00485B5A" w:rsidRPr="004670DA">
              <w:rPr>
                <w:rFonts w:ascii="Times New Roman" w:hAnsi="Times New Roman" w:cs="Times New Roman"/>
                <w:b w:val="0"/>
                <w:bCs w:val="0"/>
                <w:i/>
                <w:iCs/>
                <w:sz w:val="16"/>
                <w:szCs w:val="16"/>
              </w:rPr>
              <w:t xml:space="preserve"> yanları, beklentileri </w:t>
            </w:r>
            <w:r w:rsidRPr="004670DA">
              <w:rPr>
                <w:rFonts w:ascii="Times New Roman" w:hAnsi="Times New Roman" w:cs="Times New Roman"/>
                <w:b w:val="0"/>
                <w:bCs w:val="0"/>
                <w:i/>
                <w:iCs/>
                <w:sz w:val="16"/>
                <w:szCs w:val="16"/>
              </w:rPr>
              <w:t>karşılama</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düzeyi</w:t>
            </w:r>
            <w:r w:rsidR="00485B5A" w:rsidRPr="004670DA">
              <w:rPr>
                <w:rFonts w:ascii="Times New Roman" w:hAnsi="Times New Roman" w:cs="Times New Roman"/>
                <w:b w:val="0"/>
                <w:bCs w:val="0"/>
                <w:i/>
                <w:iCs/>
                <w:sz w:val="16"/>
                <w:szCs w:val="16"/>
              </w:rPr>
              <w:t xml:space="preserve"> değerlendirilmektedir. </w:t>
            </w:r>
          </w:p>
          <w:p w14:paraId="1A970B58" w14:textId="6BACC32F"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Misyon ve hedeflerle uyumlu olarak </w:t>
            </w:r>
            <w:r w:rsidR="0061791F" w:rsidRPr="004670DA">
              <w:rPr>
                <w:rFonts w:ascii="Times New Roman" w:hAnsi="Times New Roman" w:cs="Times New Roman"/>
                <w:b w:val="0"/>
                <w:bCs w:val="0"/>
                <w:i/>
                <w:iCs/>
                <w:sz w:val="16"/>
                <w:szCs w:val="16"/>
              </w:rPr>
              <w:t>üniversite</w:t>
            </w:r>
            <w:r w:rsidRPr="004670DA">
              <w:rPr>
                <w:rFonts w:ascii="Times New Roman" w:hAnsi="Times New Roman" w:cs="Times New Roman"/>
                <w:b w:val="0"/>
                <w:bCs w:val="0"/>
                <w:i/>
                <w:iCs/>
                <w:sz w:val="16"/>
                <w:szCs w:val="16"/>
              </w:rPr>
              <w:t xml:space="preserve"> </w:t>
            </w:r>
            <w:r w:rsidR="0061791F" w:rsidRPr="004670DA">
              <w:rPr>
                <w:rFonts w:ascii="Times New Roman" w:hAnsi="Times New Roman" w:cs="Times New Roman"/>
                <w:b w:val="0"/>
                <w:bCs w:val="0"/>
                <w:i/>
                <w:iCs/>
                <w:sz w:val="16"/>
                <w:szCs w:val="16"/>
              </w:rPr>
              <w:t>dışı</w:t>
            </w:r>
            <w:r w:rsidRPr="004670DA">
              <w:rPr>
                <w:rFonts w:ascii="Times New Roman" w:hAnsi="Times New Roman" w:cs="Times New Roman"/>
                <w:b w:val="0"/>
                <w:bCs w:val="0"/>
                <w:i/>
                <w:iCs/>
                <w:sz w:val="16"/>
                <w:szCs w:val="16"/>
              </w:rPr>
              <w:t xml:space="preserve"> kaynaklara </w:t>
            </w:r>
            <w:r w:rsidR="0061791F" w:rsidRPr="004670DA">
              <w:rPr>
                <w:rFonts w:ascii="Times New Roman" w:hAnsi="Times New Roman" w:cs="Times New Roman"/>
                <w:b w:val="0"/>
                <w:bCs w:val="0"/>
                <w:i/>
                <w:iCs/>
                <w:sz w:val="16"/>
                <w:szCs w:val="16"/>
              </w:rPr>
              <w:t>yönelme</w:t>
            </w:r>
            <w:r w:rsidRPr="004670DA">
              <w:rPr>
                <w:rFonts w:ascii="Times New Roman" w:hAnsi="Times New Roman" w:cs="Times New Roman"/>
                <w:b w:val="0"/>
                <w:bCs w:val="0"/>
                <w:i/>
                <w:iCs/>
                <w:sz w:val="16"/>
                <w:szCs w:val="16"/>
              </w:rPr>
              <w:t xml:space="preserve"> desteklenmektedir. Bu </w:t>
            </w:r>
            <w:r w:rsidR="0061791F" w:rsidRPr="004670DA">
              <w:rPr>
                <w:rFonts w:ascii="Times New Roman" w:hAnsi="Times New Roman" w:cs="Times New Roman"/>
                <w:b w:val="0"/>
                <w:bCs w:val="0"/>
                <w:i/>
                <w:iCs/>
                <w:sz w:val="16"/>
                <w:szCs w:val="16"/>
              </w:rPr>
              <w:t>amaçla</w:t>
            </w:r>
            <w:r w:rsidRPr="004670DA">
              <w:rPr>
                <w:rFonts w:ascii="Times New Roman" w:hAnsi="Times New Roman" w:cs="Times New Roman"/>
                <w:b w:val="0"/>
                <w:bCs w:val="0"/>
                <w:i/>
                <w:iCs/>
                <w:sz w:val="16"/>
                <w:szCs w:val="16"/>
              </w:rPr>
              <w:t xml:space="preserve"> </w:t>
            </w:r>
            <w:r w:rsidR="0061791F" w:rsidRPr="004670DA">
              <w:rPr>
                <w:rFonts w:ascii="Times New Roman" w:hAnsi="Times New Roman" w:cs="Times New Roman"/>
                <w:b w:val="0"/>
                <w:bCs w:val="0"/>
                <w:i/>
                <w:iCs/>
                <w:sz w:val="16"/>
                <w:szCs w:val="16"/>
              </w:rPr>
              <w:t>çalışan</w:t>
            </w:r>
            <w:r w:rsidRPr="004670DA">
              <w:rPr>
                <w:rFonts w:ascii="Times New Roman" w:hAnsi="Times New Roman" w:cs="Times New Roman"/>
                <w:b w:val="0"/>
                <w:bCs w:val="0"/>
                <w:i/>
                <w:iCs/>
                <w:sz w:val="16"/>
                <w:szCs w:val="16"/>
              </w:rPr>
              <w:t xml:space="preserve"> destek birimleri ve </w:t>
            </w:r>
            <w:r w:rsidR="0061791F" w:rsidRPr="004670DA">
              <w:rPr>
                <w:rFonts w:ascii="Times New Roman" w:hAnsi="Times New Roman" w:cs="Times New Roman"/>
                <w:b w:val="0"/>
                <w:bCs w:val="0"/>
                <w:i/>
                <w:iCs/>
                <w:sz w:val="16"/>
                <w:szCs w:val="16"/>
              </w:rPr>
              <w:t>yöntemleri</w:t>
            </w:r>
            <w:r w:rsidRPr="004670DA">
              <w:rPr>
                <w:rFonts w:ascii="Times New Roman" w:hAnsi="Times New Roman" w:cs="Times New Roman"/>
                <w:b w:val="0"/>
                <w:bCs w:val="0"/>
                <w:i/>
                <w:iCs/>
                <w:sz w:val="16"/>
                <w:szCs w:val="16"/>
              </w:rPr>
              <w:t xml:space="preserve"> tanımlıdır ve </w:t>
            </w:r>
            <w:r w:rsidR="0061791F" w:rsidRPr="004670DA">
              <w:rPr>
                <w:rFonts w:ascii="Times New Roman" w:hAnsi="Times New Roman" w:cs="Times New Roman"/>
                <w:b w:val="0"/>
                <w:bCs w:val="0"/>
                <w:i/>
                <w:iCs/>
                <w:sz w:val="16"/>
                <w:szCs w:val="16"/>
              </w:rPr>
              <w:t>araştırmacılarca</w:t>
            </w:r>
            <w:r w:rsidRPr="004670DA">
              <w:rPr>
                <w:rFonts w:ascii="Times New Roman" w:hAnsi="Times New Roman" w:cs="Times New Roman"/>
                <w:b w:val="0"/>
                <w:bCs w:val="0"/>
                <w:i/>
                <w:iCs/>
                <w:sz w:val="16"/>
                <w:szCs w:val="16"/>
              </w:rPr>
              <w:t xml:space="preserve"> iyi bilinir.</w:t>
            </w:r>
          </w:p>
        </w:tc>
      </w:tr>
      <w:tr w:rsidR="00485B5A" w:rsidRPr="004670DA" w14:paraId="71CEA330"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6618C820"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5FC2574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3D9B2EF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056569F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1E9FC17D"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86C68D2"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F574CEB"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Birimin araştırma ve geliştirme faaliyetlerini sürdürebilmesi için yeterli kaynağı bulunmamaktadır.</w:t>
            </w:r>
          </w:p>
        </w:tc>
        <w:tc>
          <w:tcPr>
            <w:tcW w:w="1803" w:type="dxa"/>
          </w:tcPr>
          <w:p w14:paraId="732E9D2C"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araştırma ve geliştirme faaliyetlerini sürdürebilmek için uygun nitelik ve nicelikte fiziki, teknik ve mali kaynakların oluşturulmasına yönelik planları bulunmaktadır.</w:t>
            </w:r>
          </w:p>
        </w:tc>
        <w:tc>
          <w:tcPr>
            <w:tcW w:w="1722" w:type="dxa"/>
          </w:tcPr>
          <w:p w14:paraId="5E509DF7"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 araştırma ve geliştirme kaynaklarını araştırma stratejisi ve birimler arası dengeyi gözeterek yönetmektedir..</w:t>
            </w:r>
          </w:p>
        </w:tc>
        <w:tc>
          <w:tcPr>
            <w:tcW w:w="1721" w:type="dxa"/>
          </w:tcPr>
          <w:p w14:paraId="55C8E5AB"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araştırma kaynaklarının yeterliliği ve çeşitliliği izlenmekte ve iyileştirilmektedir.</w:t>
            </w:r>
          </w:p>
        </w:tc>
        <w:tc>
          <w:tcPr>
            <w:tcW w:w="1722" w:type="dxa"/>
          </w:tcPr>
          <w:p w14:paraId="171FC244"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371C9D6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1FE0A05"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9D33176" w14:textId="77D9CAA8"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Araştırma-geliştirme bütçesi ve bu bütçenin dağılımına ilişkin kanıtlar.</w:t>
            </w:r>
          </w:p>
          <w:p w14:paraId="361D7F4B" w14:textId="7940805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çerçevesinde yapılan stratejik ortaklıklar (kamu veya özel sektör ile).</w:t>
            </w:r>
          </w:p>
          <w:p w14:paraId="24A92ACD" w14:textId="3A87BC35"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Araştırma-geliştirme kaynaklarının araştırma stratejisi doğrultusunda yönetildiğini belgeleyen kanıtlar.</w:t>
            </w:r>
          </w:p>
          <w:p w14:paraId="08DBCA0D" w14:textId="044BFED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kaynaklarının çeşitliliği ve yeterliliğinin izlendiğini ve iyileştirildiğini gösteren belgeler.</w:t>
            </w:r>
          </w:p>
          <w:p w14:paraId="72E30473" w14:textId="727B6F4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İç kaynakların yönetimine ilişkin tanımlı süreçler (örneğin, BAP Yönergesi, İç Kaynak Kullanım Yönergesi vb.).</w:t>
            </w:r>
          </w:p>
          <w:p w14:paraId="0A2EA4AB" w14:textId="0469622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İç kaynakların birimler arası dağılımını gösteren kanıtlar.</w:t>
            </w:r>
          </w:p>
          <w:p w14:paraId="3A6FF562" w14:textId="59E6ED7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Dış kaynak kullanımını desteklemek amacıyla oluşturulmuş yöntem ve birimler.</w:t>
            </w:r>
          </w:p>
          <w:p w14:paraId="74259274" w14:textId="0B301D9C"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Dış kaynakların dağılımını ve yönetimini belgeleyen kanıtlar.</w:t>
            </w:r>
          </w:p>
          <w:p w14:paraId="607074E2" w14:textId="4FECB26D"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Dış kaynakların yıllar itibarıyla değişimini gösteren belgeler.</w:t>
            </w:r>
          </w:p>
          <w:p w14:paraId="5540EEF9" w14:textId="4685E7B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göre geliştirilmiş özgün yöntem ve uygulamalara dair kanıtlar.</w:t>
            </w:r>
          </w:p>
        </w:tc>
      </w:tr>
      <w:tr w:rsidR="00485B5A" w:rsidRPr="004670DA" w14:paraId="17604F83"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FCE3A53" w14:textId="77777777" w:rsidR="00485B5A" w:rsidRPr="004670DA" w:rsidRDefault="00485B5A" w:rsidP="00311568">
            <w:pPr>
              <w:jc w:val="both"/>
              <w:rPr>
                <w:rFonts w:ascii="Times New Roman" w:hAnsi="Times New Roman" w:cs="Times New Roman"/>
                <w:b w:val="0"/>
                <w:bCs w:val="0"/>
                <w:sz w:val="20"/>
                <w:szCs w:val="20"/>
              </w:rPr>
            </w:pPr>
          </w:p>
          <w:p w14:paraId="513E296F" w14:textId="0B720936" w:rsidR="00E24355" w:rsidRPr="00E24355" w:rsidRDefault="00E24355" w:rsidP="00E24355">
            <w:pPr>
              <w:jc w:val="both"/>
              <w:rPr>
                <w:rFonts w:ascii="Times New Roman" w:hAnsi="Times New Roman" w:cs="Times New Roman"/>
                <w:b w:val="0"/>
                <w:sz w:val="20"/>
                <w:szCs w:val="20"/>
              </w:rPr>
            </w:pPr>
            <w:r w:rsidRPr="00E24355">
              <w:rPr>
                <w:rFonts w:ascii="Times New Roman" w:hAnsi="Times New Roman" w:cs="Times New Roman"/>
                <w:b w:val="0"/>
                <w:sz w:val="20"/>
                <w:szCs w:val="20"/>
              </w:rPr>
              <w:t xml:space="preserve">Fırat üniversitesi genelinde, Bilimsel Araştırma Proje merkezi ve proje koordinasyon ve danışmanlık ofisi ile araştırma için iç ve dış kaynaklar temin edilmektedir. Kurumda araştırma kaynaklarının yeterliliği ve çeşitliliği izlenmekte ve iyileştirilmektedir  </w:t>
            </w:r>
            <w:hyperlink r:id="rId73" w:history="1">
              <w:r w:rsidRPr="000D1D6E">
                <w:rPr>
                  <w:rStyle w:val="Kpr"/>
                  <w:rFonts w:ascii="Times New Roman" w:hAnsi="Times New Roman" w:cs="Times New Roman"/>
                  <w:b w:val="0"/>
                  <w:bCs w:val="0"/>
                  <w:sz w:val="20"/>
                  <w:szCs w:val="20"/>
                </w:rPr>
                <w:t>(</w:t>
              </w:r>
              <w:r w:rsidR="000D1D6E" w:rsidRPr="000D1D6E">
                <w:rPr>
                  <w:rStyle w:val="Kpr"/>
                  <w:rFonts w:ascii="Times New Roman" w:hAnsi="Times New Roman" w:cs="Times New Roman"/>
                  <w:b w:val="0"/>
                  <w:bCs w:val="0"/>
                  <w:sz w:val="20"/>
                  <w:szCs w:val="20"/>
                </w:rPr>
                <w:t>OD4,</w:t>
              </w:r>
            </w:hyperlink>
            <w:r w:rsidR="000D1D6E">
              <w:rPr>
                <w:rFonts w:ascii="Times New Roman" w:hAnsi="Times New Roman" w:cs="Times New Roman"/>
                <w:b w:val="0"/>
                <w:sz w:val="20"/>
                <w:szCs w:val="20"/>
              </w:rPr>
              <w:t xml:space="preserve"> </w:t>
            </w:r>
            <w:hyperlink r:id="rId74" w:history="1">
              <w:r w:rsidR="000D1D6E" w:rsidRPr="000D1D6E">
                <w:rPr>
                  <w:rStyle w:val="Kpr"/>
                  <w:rFonts w:ascii="Times New Roman" w:hAnsi="Times New Roman" w:cs="Times New Roman"/>
                  <w:b w:val="0"/>
                  <w:bCs w:val="0"/>
                  <w:sz w:val="20"/>
                  <w:szCs w:val="20"/>
                </w:rPr>
                <w:t>OD4</w:t>
              </w:r>
              <w:r w:rsidRPr="000D1D6E">
                <w:rPr>
                  <w:rStyle w:val="Kpr"/>
                  <w:rFonts w:ascii="Times New Roman" w:hAnsi="Times New Roman" w:cs="Times New Roman"/>
                  <w:b w:val="0"/>
                  <w:bCs w:val="0"/>
                  <w:sz w:val="20"/>
                  <w:szCs w:val="20"/>
                </w:rPr>
                <w:t>)</w:t>
              </w:r>
            </w:hyperlink>
            <w:r w:rsidR="00AE0488">
              <w:rPr>
                <w:rStyle w:val="Kpr"/>
                <w:rFonts w:ascii="Times New Roman" w:hAnsi="Times New Roman" w:cs="Times New Roman"/>
                <w:sz w:val="20"/>
                <w:szCs w:val="20"/>
              </w:rPr>
              <w:t>.</w:t>
            </w:r>
          </w:p>
          <w:p w14:paraId="74FB852C" w14:textId="77777777" w:rsidR="00485B5A" w:rsidRPr="004670DA" w:rsidRDefault="00485B5A" w:rsidP="00311568">
            <w:pPr>
              <w:jc w:val="both"/>
              <w:rPr>
                <w:rFonts w:ascii="Times New Roman" w:hAnsi="Times New Roman" w:cs="Times New Roman"/>
                <w:sz w:val="20"/>
                <w:szCs w:val="20"/>
              </w:rPr>
            </w:pPr>
          </w:p>
          <w:p w14:paraId="7030F15A" w14:textId="77777777" w:rsidR="00485B5A" w:rsidRPr="004670DA" w:rsidRDefault="00485B5A" w:rsidP="00311568">
            <w:pPr>
              <w:jc w:val="both"/>
              <w:rPr>
                <w:rFonts w:ascii="Times New Roman" w:hAnsi="Times New Roman" w:cs="Times New Roman"/>
                <w:sz w:val="20"/>
                <w:szCs w:val="20"/>
              </w:rPr>
            </w:pPr>
          </w:p>
          <w:p w14:paraId="20A7FA04" w14:textId="77777777" w:rsidR="00485B5A" w:rsidRPr="004670DA" w:rsidRDefault="00485B5A" w:rsidP="00311568">
            <w:pPr>
              <w:jc w:val="both"/>
              <w:rPr>
                <w:rFonts w:ascii="Times New Roman" w:hAnsi="Times New Roman" w:cs="Times New Roman"/>
                <w:sz w:val="20"/>
                <w:szCs w:val="20"/>
              </w:rPr>
            </w:pPr>
          </w:p>
          <w:p w14:paraId="672F29B7"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ADAC359"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4D71BFF"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2B59E373" w14:textId="77777777" w:rsidR="00485B5A" w:rsidRPr="004670DA" w:rsidRDefault="00485B5A" w:rsidP="00311568">
            <w:pPr>
              <w:jc w:val="both"/>
              <w:rPr>
                <w:rFonts w:ascii="Times New Roman" w:hAnsi="Times New Roman" w:cs="Times New Roman"/>
                <w:b w:val="0"/>
                <w:bCs w:val="0"/>
                <w:sz w:val="15"/>
                <w:szCs w:val="15"/>
              </w:rPr>
            </w:pPr>
          </w:p>
          <w:p w14:paraId="7DE083BA" w14:textId="77777777" w:rsidR="00485B5A" w:rsidRPr="004670DA" w:rsidRDefault="00485B5A" w:rsidP="00311568">
            <w:pPr>
              <w:jc w:val="both"/>
              <w:rPr>
                <w:rFonts w:ascii="Times New Roman" w:hAnsi="Times New Roman" w:cs="Times New Roman"/>
                <w:sz w:val="20"/>
                <w:szCs w:val="20"/>
              </w:rPr>
            </w:pPr>
          </w:p>
          <w:p w14:paraId="292A6DDC" w14:textId="77777777" w:rsidR="00485B5A" w:rsidRPr="004670DA" w:rsidRDefault="00485B5A" w:rsidP="00311568">
            <w:pPr>
              <w:jc w:val="both"/>
              <w:rPr>
                <w:rFonts w:ascii="Times New Roman" w:hAnsi="Times New Roman" w:cs="Times New Roman"/>
                <w:sz w:val="20"/>
                <w:szCs w:val="20"/>
              </w:rPr>
            </w:pPr>
          </w:p>
          <w:p w14:paraId="5BC54AFD" w14:textId="77777777" w:rsidR="00485B5A" w:rsidRPr="004670DA" w:rsidRDefault="00485B5A" w:rsidP="00311568">
            <w:pPr>
              <w:jc w:val="both"/>
              <w:rPr>
                <w:rFonts w:ascii="Times New Roman" w:hAnsi="Times New Roman" w:cs="Times New Roman"/>
                <w:b w:val="0"/>
                <w:bCs w:val="0"/>
                <w:sz w:val="20"/>
                <w:szCs w:val="20"/>
              </w:rPr>
            </w:pPr>
          </w:p>
        </w:tc>
      </w:tr>
    </w:tbl>
    <w:p w14:paraId="7584F556" w14:textId="77777777" w:rsidR="00485B5A" w:rsidRPr="004670DA" w:rsidRDefault="00485B5A" w:rsidP="00485B5A">
      <w:pPr>
        <w:jc w:val="both"/>
        <w:rPr>
          <w:rFonts w:ascii="Times New Roman" w:hAnsi="Times New Roman" w:cs="Times New Roman"/>
          <w:sz w:val="28"/>
          <w:szCs w:val="28"/>
        </w:rPr>
      </w:pPr>
    </w:p>
    <w:p w14:paraId="08C4D371" w14:textId="77777777" w:rsidR="00485B5A" w:rsidRPr="004670DA" w:rsidRDefault="00485B5A" w:rsidP="00485B5A">
      <w:pPr>
        <w:jc w:val="both"/>
        <w:rPr>
          <w:rFonts w:ascii="Times New Roman" w:hAnsi="Times New Roman" w:cs="Times New Roman"/>
          <w:sz w:val="28"/>
          <w:szCs w:val="28"/>
        </w:rPr>
      </w:pPr>
    </w:p>
    <w:p w14:paraId="01F03872" w14:textId="77777777" w:rsidR="00485B5A" w:rsidRPr="004670DA" w:rsidRDefault="00485B5A" w:rsidP="00485B5A">
      <w:pPr>
        <w:jc w:val="both"/>
        <w:rPr>
          <w:rFonts w:ascii="Times New Roman" w:hAnsi="Times New Roman" w:cs="Times New Roman"/>
          <w:sz w:val="28"/>
          <w:szCs w:val="28"/>
        </w:rPr>
      </w:pPr>
    </w:p>
    <w:p w14:paraId="77B22F33" w14:textId="3B9772A0" w:rsidR="00485B5A" w:rsidRDefault="00485B5A" w:rsidP="00485B5A">
      <w:pPr>
        <w:jc w:val="both"/>
        <w:rPr>
          <w:rFonts w:ascii="Times New Roman" w:hAnsi="Times New Roman" w:cs="Times New Roman"/>
          <w:sz w:val="28"/>
          <w:szCs w:val="28"/>
        </w:rPr>
      </w:pPr>
    </w:p>
    <w:p w14:paraId="3C1529E2" w14:textId="77777777" w:rsidR="00796725" w:rsidRPr="004670DA" w:rsidRDefault="00796725" w:rsidP="00485B5A">
      <w:pPr>
        <w:jc w:val="both"/>
        <w:rPr>
          <w:rFonts w:ascii="Times New Roman" w:hAnsi="Times New Roman" w:cs="Times New Roman"/>
          <w:sz w:val="28"/>
          <w:szCs w:val="28"/>
        </w:rPr>
      </w:pPr>
    </w:p>
    <w:p w14:paraId="09C9A3CE" w14:textId="77777777" w:rsidR="00485B5A" w:rsidRPr="004670DA" w:rsidRDefault="00485B5A" w:rsidP="00485B5A">
      <w:pPr>
        <w:jc w:val="both"/>
        <w:rPr>
          <w:rFonts w:ascii="Times New Roman" w:hAnsi="Times New Roman" w:cs="Times New Roman"/>
          <w:sz w:val="28"/>
          <w:szCs w:val="28"/>
        </w:rPr>
      </w:pPr>
    </w:p>
    <w:p w14:paraId="179DCC03" w14:textId="77777777" w:rsidR="00485B5A" w:rsidRPr="004670DA" w:rsidRDefault="00485B5A" w:rsidP="00485B5A">
      <w:pPr>
        <w:jc w:val="both"/>
        <w:rPr>
          <w:rFonts w:ascii="Times New Roman" w:hAnsi="Times New Roman" w:cs="Times New Roman"/>
          <w:sz w:val="28"/>
          <w:szCs w:val="28"/>
        </w:rPr>
      </w:pPr>
    </w:p>
    <w:p w14:paraId="1BA84F15" w14:textId="77777777"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24C3224C"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22EE90C1"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C.1.3. Doktora programları ve doktora sonrası imkanlar</w:t>
            </w:r>
          </w:p>
          <w:p w14:paraId="3533F177" w14:textId="77B23A24" w:rsidR="00485B5A" w:rsidRPr="004670DA" w:rsidRDefault="00485B5A" w:rsidP="00311568">
            <w:pPr>
              <w:spacing w:after="120"/>
              <w:jc w:val="both"/>
              <w:rPr>
                <w:rFonts w:ascii="Times New Roman" w:hAnsi="Times New Roman" w:cs="Times New Roman"/>
                <w:b w:val="0"/>
                <w:bCs w:val="0"/>
                <w:i/>
                <w:iCs/>
                <w:sz w:val="16"/>
                <w:szCs w:val="16"/>
              </w:rPr>
            </w:pPr>
          </w:p>
        </w:tc>
      </w:tr>
      <w:tr w:rsidR="00485B5A" w:rsidRPr="004670DA" w14:paraId="1076AC93"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6D077CB2"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5347B69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0135B24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0405105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51504BB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5559608D"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3C730E3"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Birimin doktora programı ve doktora sonrası imkanları bulunmamaktadır..</w:t>
            </w:r>
          </w:p>
        </w:tc>
        <w:tc>
          <w:tcPr>
            <w:tcW w:w="1803" w:type="dxa"/>
          </w:tcPr>
          <w:p w14:paraId="7BAB31C1"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araştırma politikası, hedefleri ve stratejileri ile uyumlu doktora programı ve doktora sonrası imkanlarına ilişkin planlamalar bulunmaktadır.</w:t>
            </w:r>
          </w:p>
        </w:tc>
        <w:tc>
          <w:tcPr>
            <w:tcW w:w="1722" w:type="dxa"/>
          </w:tcPr>
          <w:p w14:paraId="71A0A947"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araştırma politikası, hedefleri ve stratejileri ile uyumlu ve destekleyen doktora programları ve doktora sonrası imkanlar yürütülmektedir.</w:t>
            </w:r>
          </w:p>
        </w:tc>
        <w:tc>
          <w:tcPr>
            <w:tcW w:w="1721" w:type="dxa"/>
          </w:tcPr>
          <w:p w14:paraId="3B8B05D9"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doktora programları ve doktora sonrası imkanlarının çıktıları düzenli olarak izlenmekte ve iyileştirilmektedir.</w:t>
            </w:r>
          </w:p>
        </w:tc>
        <w:tc>
          <w:tcPr>
            <w:tcW w:w="1722" w:type="dxa"/>
          </w:tcPr>
          <w:p w14:paraId="5F6C35D0"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D8B8E4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0D9E1F4"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21BE3A97"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Doktora programları ve doktora sonrası imkanlara ilişkin kanıtlar</w:t>
            </w:r>
          </w:p>
          <w:p w14:paraId="19DA6A61"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Bu programlar ve imkanlardan yararlanan öğrenci/araştırmacı sayıları ve bunların birimlere göre dağılımı</w:t>
            </w:r>
          </w:p>
          <w:p w14:paraId="6B2FD591"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Doktora programları ve doktora sonrası imkanlara yönelik izleme ve iyileştirme kanıtları</w:t>
            </w:r>
          </w:p>
          <w:p w14:paraId="2520FCB6"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7323C32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DDE5AE3" w14:textId="77777777" w:rsidR="00485B5A" w:rsidRPr="004670DA" w:rsidRDefault="00485B5A" w:rsidP="00311568">
            <w:pPr>
              <w:jc w:val="both"/>
              <w:rPr>
                <w:rFonts w:ascii="Times New Roman" w:hAnsi="Times New Roman" w:cs="Times New Roman"/>
                <w:b w:val="0"/>
                <w:bCs w:val="0"/>
                <w:sz w:val="20"/>
                <w:szCs w:val="20"/>
              </w:rPr>
            </w:pPr>
          </w:p>
          <w:tbl>
            <w:tblPr>
              <w:tblW w:w="0" w:type="auto"/>
              <w:tblBorders>
                <w:top w:val="nil"/>
                <w:left w:val="nil"/>
                <w:bottom w:val="nil"/>
                <w:right w:val="nil"/>
              </w:tblBorders>
              <w:tblLook w:val="0000" w:firstRow="0" w:lastRow="0" w:firstColumn="0" w:lastColumn="0" w:noHBand="0" w:noVBand="0"/>
            </w:tblPr>
            <w:tblGrid>
              <w:gridCol w:w="4809"/>
            </w:tblGrid>
            <w:tr w:rsidR="00EA7D55" w:rsidRPr="00EA7D55" w14:paraId="220A661C" w14:textId="77777777">
              <w:trPr>
                <w:trHeight w:val="88"/>
              </w:trPr>
              <w:tc>
                <w:tcPr>
                  <w:tcW w:w="0" w:type="auto"/>
                </w:tcPr>
                <w:p w14:paraId="6D02DDF8" w14:textId="77777777" w:rsidR="00EA7D55" w:rsidRPr="00EA7D55" w:rsidRDefault="00EA7D55" w:rsidP="00EA7D55">
                  <w:pPr>
                    <w:spacing w:after="0" w:line="240" w:lineRule="auto"/>
                    <w:jc w:val="both"/>
                    <w:rPr>
                      <w:rFonts w:ascii="Times New Roman" w:hAnsi="Times New Roman" w:cs="Times New Roman"/>
                      <w:bCs/>
                      <w:sz w:val="20"/>
                      <w:szCs w:val="20"/>
                    </w:rPr>
                  </w:pPr>
                  <w:r w:rsidRPr="00EA7D55">
                    <w:rPr>
                      <w:rFonts w:ascii="Times New Roman" w:hAnsi="Times New Roman" w:cs="Times New Roman"/>
                      <w:bCs/>
                      <w:sz w:val="20"/>
                      <w:szCs w:val="20"/>
                    </w:rPr>
                    <w:t xml:space="preserve">Birimimizde sadece ön lisans programları yer almaktadır. </w:t>
                  </w:r>
                </w:p>
              </w:tc>
            </w:tr>
          </w:tbl>
          <w:p w14:paraId="5E6DD23F" w14:textId="77777777" w:rsidR="00485B5A" w:rsidRPr="004670DA" w:rsidRDefault="00485B5A" w:rsidP="00311568">
            <w:pPr>
              <w:jc w:val="both"/>
              <w:rPr>
                <w:rFonts w:ascii="Times New Roman" w:hAnsi="Times New Roman" w:cs="Times New Roman"/>
                <w:sz w:val="20"/>
                <w:szCs w:val="20"/>
              </w:rPr>
            </w:pPr>
          </w:p>
          <w:p w14:paraId="36279E2B" w14:textId="77777777" w:rsidR="00485B5A" w:rsidRPr="004670DA" w:rsidRDefault="00485B5A" w:rsidP="00311568">
            <w:pPr>
              <w:jc w:val="both"/>
              <w:rPr>
                <w:rFonts w:ascii="Times New Roman" w:hAnsi="Times New Roman" w:cs="Times New Roman"/>
                <w:sz w:val="20"/>
                <w:szCs w:val="20"/>
              </w:rPr>
            </w:pPr>
          </w:p>
          <w:p w14:paraId="28EBA4F3"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82CD6F2"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3E01ECC8" w14:textId="1284E3A4"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6AE59131" w14:textId="77777777" w:rsidR="00485B5A" w:rsidRPr="004670DA" w:rsidRDefault="00485B5A" w:rsidP="00311568">
            <w:pPr>
              <w:jc w:val="both"/>
              <w:rPr>
                <w:rFonts w:ascii="Times New Roman" w:hAnsi="Times New Roman" w:cs="Times New Roman"/>
                <w:b w:val="0"/>
                <w:bCs w:val="0"/>
                <w:sz w:val="15"/>
                <w:szCs w:val="15"/>
              </w:rPr>
            </w:pPr>
          </w:p>
          <w:p w14:paraId="4E3997E4" w14:textId="36C3CF85" w:rsidR="00C22C85" w:rsidRPr="004670DA" w:rsidRDefault="00C22C85" w:rsidP="00EA7D55">
            <w:pPr>
              <w:jc w:val="both"/>
              <w:rPr>
                <w:rFonts w:ascii="Times New Roman" w:hAnsi="Times New Roman" w:cs="Times New Roman"/>
                <w:sz w:val="20"/>
                <w:szCs w:val="20"/>
              </w:rPr>
            </w:pPr>
          </w:p>
          <w:p w14:paraId="216A4320" w14:textId="77777777" w:rsidR="00485B5A" w:rsidRPr="004670DA" w:rsidRDefault="00485B5A" w:rsidP="00311568">
            <w:pPr>
              <w:jc w:val="both"/>
              <w:rPr>
                <w:rFonts w:ascii="Times New Roman" w:hAnsi="Times New Roman" w:cs="Times New Roman"/>
                <w:sz w:val="20"/>
                <w:szCs w:val="20"/>
              </w:rPr>
            </w:pPr>
          </w:p>
          <w:p w14:paraId="049DDA73" w14:textId="77777777" w:rsidR="00485B5A" w:rsidRPr="004670DA" w:rsidRDefault="00485B5A" w:rsidP="00311568">
            <w:pPr>
              <w:jc w:val="both"/>
              <w:rPr>
                <w:rFonts w:ascii="Times New Roman" w:hAnsi="Times New Roman" w:cs="Times New Roman"/>
                <w:sz w:val="20"/>
                <w:szCs w:val="20"/>
              </w:rPr>
            </w:pPr>
          </w:p>
          <w:p w14:paraId="36D22D9E" w14:textId="77777777" w:rsidR="00485B5A" w:rsidRPr="004670DA" w:rsidRDefault="00485B5A" w:rsidP="00311568">
            <w:pPr>
              <w:jc w:val="both"/>
              <w:rPr>
                <w:rFonts w:ascii="Times New Roman" w:hAnsi="Times New Roman" w:cs="Times New Roman"/>
                <w:b w:val="0"/>
                <w:bCs w:val="0"/>
                <w:sz w:val="20"/>
                <w:szCs w:val="20"/>
              </w:rPr>
            </w:pPr>
          </w:p>
        </w:tc>
      </w:tr>
    </w:tbl>
    <w:p w14:paraId="2B3EE5DF" w14:textId="77777777" w:rsidR="00485B5A" w:rsidRPr="004670DA" w:rsidRDefault="00485B5A" w:rsidP="00485B5A">
      <w:pPr>
        <w:jc w:val="both"/>
        <w:rPr>
          <w:rFonts w:ascii="Times New Roman" w:hAnsi="Times New Roman" w:cs="Times New Roman"/>
          <w:sz w:val="28"/>
          <w:szCs w:val="28"/>
        </w:rPr>
      </w:pPr>
    </w:p>
    <w:p w14:paraId="27055B54" w14:textId="77777777" w:rsidR="00485B5A" w:rsidRPr="004670DA" w:rsidRDefault="00485B5A" w:rsidP="00485B5A">
      <w:pPr>
        <w:jc w:val="both"/>
        <w:rPr>
          <w:rFonts w:ascii="Times New Roman" w:hAnsi="Times New Roman" w:cs="Times New Roman"/>
          <w:sz w:val="28"/>
          <w:szCs w:val="28"/>
        </w:rPr>
      </w:pPr>
    </w:p>
    <w:p w14:paraId="138D6BA7" w14:textId="77777777" w:rsidR="00485B5A" w:rsidRPr="004670DA" w:rsidRDefault="00485B5A" w:rsidP="00485B5A">
      <w:pPr>
        <w:jc w:val="both"/>
        <w:rPr>
          <w:rFonts w:ascii="Times New Roman" w:hAnsi="Times New Roman" w:cs="Times New Roman"/>
          <w:sz w:val="28"/>
          <w:szCs w:val="28"/>
        </w:rPr>
      </w:pPr>
    </w:p>
    <w:p w14:paraId="336799BF" w14:textId="77777777" w:rsidR="00485B5A" w:rsidRPr="004670DA" w:rsidRDefault="00485B5A" w:rsidP="00485B5A">
      <w:pPr>
        <w:jc w:val="both"/>
        <w:rPr>
          <w:rFonts w:ascii="Times New Roman" w:hAnsi="Times New Roman" w:cs="Times New Roman"/>
          <w:sz w:val="28"/>
          <w:szCs w:val="28"/>
        </w:rPr>
      </w:pPr>
    </w:p>
    <w:p w14:paraId="2881F115" w14:textId="77777777" w:rsidR="00485B5A" w:rsidRPr="004670DA" w:rsidRDefault="00485B5A" w:rsidP="00485B5A">
      <w:pPr>
        <w:jc w:val="both"/>
        <w:rPr>
          <w:rFonts w:ascii="Times New Roman" w:hAnsi="Times New Roman" w:cs="Times New Roman"/>
          <w:sz w:val="28"/>
          <w:szCs w:val="28"/>
        </w:rPr>
      </w:pPr>
    </w:p>
    <w:p w14:paraId="1C0A6B0D" w14:textId="77777777" w:rsidR="00485B5A" w:rsidRPr="004670DA" w:rsidRDefault="00485B5A" w:rsidP="00485B5A">
      <w:pPr>
        <w:jc w:val="both"/>
        <w:rPr>
          <w:rFonts w:ascii="Times New Roman" w:hAnsi="Times New Roman" w:cs="Times New Roman"/>
          <w:sz w:val="28"/>
          <w:szCs w:val="28"/>
        </w:rPr>
      </w:pPr>
    </w:p>
    <w:p w14:paraId="56B9A2F2" w14:textId="77777777" w:rsidR="00485B5A" w:rsidRPr="004670DA" w:rsidRDefault="00485B5A" w:rsidP="00485B5A">
      <w:pPr>
        <w:jc w:val="both"/>
        <w:rPr>
          <w:rFonts w:ascii="Times New Roman" w:hAnsi="Times New Roman" w:cs="Times New Roman"/>
          <w:sz w:val="28"/>
          <w:szCs w:val="28"/>
        </w:rPr>
      </w:pPr>
    </w:p>
    <w:p w14:paraId="2AACF3DC" w14:textId="77777777" w:rsidR="00485B5A" w:rsidRPr="004670DA" w:rsidRDefault="00485B5A" w:rsidP="00485B5A">
      <w:pPr>
        <w:jc w:val="both"/>
        <w:rPr>
          <w:rFonts w:ascii="Times New Roman" w:hAnsi="Times New Roman" w:cs="Times New Roman"/>
          <w:sz w:val="28"/>
          <w:szCs w:val="28"/>
        </w:rPr>
      </w:pPr>
    </w:p>
    <w:p w14:paraId="4813FF83" w14:textId="77777777" w:rsidR="00485B5A" w:rsidRPr="004670DA" w:rsidRDefault="00485B5A" w:rsidP="00485B5A">
      <w:pPr>
        <w:jc w:val="both"/>
        <w:rPr>
          <w:rFonts w:ascii="Times New Roman" w:hAnsi="Times New Roman" w:cs="Times New Roman"/>
          <w:sz w:val="28"/>
          <w:szCs w:val="28"/>
        </w:rPr>
      </w:pPr>
    </w:p>
    <w:p w14:paraId="423E0E18" w14:textId="0B6D7C28" w:rsidR="00485B5A" w:rsidRDefault="00485B5A" w:rsidP="00485B5A">
      <w:pPr>
        <w:jc w:val="both"/>
        <w:rPr>
          <w:rFonts w:ascii="Times New Roman" w:hAnsi="Times New Roman" w:cs="Times New Roman"/>
          <w:sz w:val="28"/>
          <w:szCs w:val="28"/>
        </w:rPr>
      </w:pPr>
    </w:p>
    <w:p w14:paraId="0240AE6D" w14:textId="06703F4D" w:rsidR="00EA7D55" w:rsidRDefault="00EA7D55" w:rsidP="00485B5A">
      <w:pPr>
        <w:jc w:val="both"/>
        <w:rPr>
          <w:rFonts w:ascii="Times New Roman" w:hAnsi="Times New Roman" w:cs="Times New Roman"/>
          <w:sz w:val="28"/>
          <w:szCs w:val="28"/>
        </w:rPr>
      </w:pPr>
    </w:p>
    <w:p w14:paraId="1B392D31" w14:textId="7B876E74" w:rsidR="00EA7D55" w:rsidRDefault="00EA7D55" w:rsidP="00485B5A">
      <w:pPr>
        <w:jc w:val="both"/>
        <w:rPr>
          <w:rFonts w:ascii="Times New Roman" w:hAnsi="Times New Roman" w:cs="Times New Roman"/>
          <w:sz w:val="28"/>
          <w:szCs w:val="28"/>
        </w:rPr>
      </w:pPr>
    </w:p>
    <w:p w14:paraId="15A55BE8" w14:textId="77777777" w:rsidR="00EA7D55" w:rsidRPr="004670DA" w:rsidRDefault="00EA7D55" w:rsidP="00485B5A">
      <w:pPr>
        <w:jc w:val="both"/>
        <w:rPr>
          <w:rFonts w:ascii="Times New Roman" w:hAnsi="Times New Roman" w:cs="Times New Roman"/>
          <w:sz w:val="28"/>
          <w:szCs w:val="28"/>
        </w:rPr>
      </w:pPr>
    </w:p>
    <w:p w14:paraId="61AF8FD3" w14:textId="77777777"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4417BF51" w14:textId="77777777" w:rsidTr="007F0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124F1A" w:themeFill="accent3" w:themeFillShade="BF"/>
          </w:tcPr>
          <w:p w14:paraId="6312020F" w14:textId="77777777" w:rsidR="00485B5A" w:rsidRDefault="00485B5A" w:rsidP="00311568">
            <w:pPr>
              <w:spacing w:after="120"/>
              <w:jc w:val="both"/>
              <w:rPr>
                <w:rFonts w:ascii="Times New Roman" w:hAnsi="Times New Roman" w:cs="Times New Roman"/>
                <w:b w:val="0"/>
                <w:bCs w:val="0"/>
              </w:rPr>
            </w:pPr>
            <w:r w:rsidRPr="004670DA">
              <w:rPr>
                <w:rFonts w:ascii="Times New Roman" w:hAnsi="Times New Roman" w:cs="Times New Roman"/>
              </w:rPr>
              <w:lastRenderedPageBreak/>
              <w:t>C.2.   Araştırma Yetkinliği, İş birlikleri ve Destekler</w:t>
            </w:r>
          </w:p>
          <w:p w14:paraId="44E5EF3D" w14:textId="77777777" w:rsidR="00485B5A" w:rsidRPr="00A250B0"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A250B0">
              <w:rPr>
                <w:rFonts w:ascii="Times New Roman" w:eastAsia="Calibri" w:hAnsi="Times New Roman" w:cs="Times New Roman"/>
                <w:i/>
                <w:iCs/>
                <w:kern w:val="0"/>
                <w:sz w:val="16"/>
                <w:szCs w:val="14"/>
                <w14:ligatures w14:val="none"/>
              </w:rPr>
              <w:t>, öğretim elemanları ve araştırmacıların bilimsel araştırma ve sanat yetkinliğini sürdürmek ve iyileştirmek için olanaklar (eğitim, iş birlikleri, destekler vb.) sunmalıdır.</w:t>
            </w:r>
          </w:p>
        </w:tc>
      </w:tr>
      <w:tr w:rsidR="00485B5A" w:rsidRPr="004670DA" w14:paraId="7E9260BE"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E135D31"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EA6EBB">
              <w:rPr>
                <w:rFonts w:ascii="Times New Roman" w:eastAsia="Calibri" w:hAnsi="Times New Roman" w:cs="Times New Roman"/>
                <w:kern w:val="0"/>
                <w:szCs w:val="22"/>
                <w14:ligatures w14:val="none"/>
              </w:rPr>
              <w:t>C.2.1. Araştırma yetkinlikleri ve gelişimi</w:t>
            </w:r>
          </w:p>
          <w:p w14:paraId="27EB07AE" w14:textId="35D685F4"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Doktora derecesine sahip araştırmacı oranı, doktora derecesinin alındığı </w:t>
            </w:r>
            <w:r w:rsidR="00EA7D55">
              <w:rPr>
                <w:rFonts w:ascii="Times New Roman" w:hAnsi="Times New Roman" w:cs="Times New Roman"/>
                <w:b w:val="0"/>
                <w:bCs w:val="0"/>
                <w:i/>
                <w:iCs/>
                <w:sz w:val="16"/>
                <w:szCs w:val="16"/>
              </w:rPr>
              <w:t>Birim</w:t>
            </w:r>
            <w:r w:rsidR="00EA7D55" w:rsidRPr="004670DA">
              <w:rPr>
                <w:rFonts w:ascii="Times New Roman" w:hAnsi="Times New Roman" w:cs="Times New Roman"/>
                <w:b w:val="0"/>
                <w:bCs w:val="0"/>
                <w:i/>
                <w:iCs/>
                <w:sz w:val="16"/>
                <w:szCs w:val="16"/>
              </w:rPr>
              <w:t>lerin</w:t>
            </w:r>
            <w:r w:rsidRPr="004670DA">
              <w:rPr>
                <w:rFonts w:ascii="Times New Roman" w:hAnsi="Times New Roman" w:cs="Times New Roman"/>
                <w:b w:val="0"/>
                <w:bCs w:val="0"/>
                <w:i/>
                <w:iCs/>
                <w:sz w:val="16"/>
                <w:szCs w:val="16"/>
              </w:rPr>
              <w:t xml:space="preserve"> dağılımı; kümelenme/ uzmanlık birikimi, </w:t>
            </w:r>
            <w:r w:rsidR="00EA7D55"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hedefleri ile örtüşme konularının analizi, hedeflerle uyumu irdelenmektedir. Akademik personelin </w:t>
            </w:r>
            <w:r w:rsidR="00EA7D55"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ve </w:t>
            </w:r>
            <w:r w:rsidR="00EA7D55" w:rsidRPr="004670DA">
              <w:rPr>
                <w:rFonts w:ascii="Times New Roman" w:hAnsi="Times New Roman" w:cs="Times New Roman"/>
                <w:b w:val="0"/>
                <w:bCs w:val="0"/>
                <w:i/>
                <w:iCs/>
                <w:sz w:val="16"/>
                <w:szCs w:val="16"/>
              </w:rPr>
              <w:t>geliştirme</w:t>
            </w:r>
            <w:r w:rsidRPr="004670DA">
              <w:rPr>
                <w:rFonts w:ascii="Times New Roman" w:hAnsi="Times New Roman" w:cs="Times New Roman"/>
                <w:b w:val="0"/>
                <w:bCs w:val="0"/>
                <w:i/>
                <w:iCs/>
                <w:sz w:val="16"/>
                <w:szCs w:val="16"/>
              </w:rPr>
              <w:t xml:space="preserve"> </w:t>
            </w:r>
            <w:r w:rsidR="00EA7D55" w:rsidRPr="004670DA">
              <w:rPr>
                <w:rFonts w:ascii="Times New Roman" w:hAnsi="Times New Roman" w:cs="Times New Roman"/>
                <w:b w:val="0"/>
                <w:bCs w:val="0"/>
                <w:i/>
                <w:iCs/>
                <w:sz w:val="16"/>
                <w:szCs w:val="16"/>
              </w:rPr>
              <w:t>yetkinliğini</w:t>
            </w:r>
            <w:r w:rsidRPr="004670DA">
              <w:rPr>
                <w:rFonts w:ascii="Times New Roman" w:hAnsi="Times New Roman" w:cs="Times New Roman"/>
                <w:b w:val="0"/>
                <w:bCs w:val="0"/>
                <w:i/>
                <w:iCs/>
                <w:sz w:val="16"/>
                <w:szCs w:val="16"/>
              </w:rPr>
              <w:t xml:space="preserve"> </w:t>
            </w:r>
            <w:r w:rsidR="00EA7D55" w:rsidRPr="004670DA">
              <w:rPr>
                <w:rFonts w:ascii="Times New Roman" w:hAnsi="Times New Roman" w:cs="Times New Roman"/>
                <w:b w:val="0"/>
                <w:bCs w:val="0"/>
                <w:i/>
                <w:iCs/>
                <w:sz w:val="16"/>
                <w:szCs w:val="16"/>
              </w:rPr>
              <w:t>geliştirmek</w:t>
            </w:r>
            <w:r w:rsidRPr="004670DA">
              <w:rPr>
                <w:rFonts w:ascii="Times New Roman" w:hAnsi="Times New Roman" w:cs="Times New Roman"/>
                <w:b w:val="0"/>
                <w:bCs w:val="0"/>
                <w:i/>
                <w:iCs/>
                <w:sz w:val="16"/>
                <w:szCs w:val="16"/>
              </w:rPr>
              <w:t xml:space="preserve"> </w:t>
            </w:r>
            <w:r w:rsidR="00EA7D55" w:rsidRPr="004670DA">
              <w:rPr>
                <w:rFonts w:ascii="Times New Roman" w:hAnsi="Times New Roman" w:cs="Times New Roman"/>
                <w:b w:val="0"/>
                <w:bCs w:val="0"/>
                <w:i/>
                <w:iCs/>
                <w:sz w:val="16"/>
                <w:szCs w:val="16"/>
              </w:rPr>
              <w:t>üzere</w:t>
            </w:r>
            <w:r w:rsidRPr="004670DA">
              <w:rPr>
                <w:rFonts w:ascii="Times New Roman" w:hAnsi="Times New Roman" w:cs="Times New Roman"/>
                <w:b w:val="0"/>
                <w:bCs w:val="0"/>
                <w:i/>
                <w:iCs/>
                <w:sz w:val="16"/>
                <w:szCs w:val="16"/>
              </w:rPr>
              <w:t xml:space="preserve"> </w:t>
            </w:r>
            <w:r w:rsidR="00EA7D55" w:rsidRPr="004670DA">
              <w:rPr>
                <w:rFonts w:ascii="Times New Roman" w:hAnsi="Times New Roman" w:cs="Times New Roman"/>
                <w:b w:val="0"/>
                <w:bCs w:val="0"/>
                <w:i/>
                <w:iCs/>
                <w:sz w:val="16"/>
                <w:szCs w:val="16"/>
              </w:rPr>
              <w:t>eğitim</w:t>
            </w:r>
            <w:r w:rsidRPr="004670DA">
              <w:rPr>
                <w:rFonts w:ascii="Times New Roman" w:hAnsi="Times New Roman" w:cs="Times New Roman"/>
                <w:b w:val="0"/>
                <w:bCs w:val="0"/>
                <w:i/>
                <w:iCs/>
                <w:sz w:val="16"/>
                <w:szCs w:val="16"/>
              </w:rPr>
              <w:t xml:space="preserve">, çalıştay, proje pazarları vb. gibi sistematik faaliyetler </w:t>
            </w:r>
            <w:r w:rsidR="00EA7D55" w:rsidRPr="004670DA">
              <w:rPr>
                <w:rFonts w:ascii="Times New Roman" w:hAnsi="Times New Roman" w:cs="Times New Roman"/>
                <w:b w:val="0"/>
                <w:bCs w:val="0"/>
                <w:i/>
                <w:iCs/>
                <w:sz w:val="16"/>
                <w:szCs w:val="16"/>
              </w:rPr>
              <w:t>gerçekleştirilmektedir</w:t>
            </w:r>
            <w:r w:rsidRPr="004670DA">
              <w:rPr>
                <w:rFonts w:ascii="Times New Roman" w:hAnsi="Times New Roman" w:cs="Times New Roman"/>
                <w:b w:val="0"/>
                <w:bCs w:val="0"/>
                <w:i/>
                <w:iCs/>
                <w:sz w:val="16"/>
                <w:szCs w:val="16"/>
              </w:rPr>
              <w:t>.</w:t>
            </w:r>
          </w:p>
        </w:tc>
      </w:tr>
      <w:tr w:rsidR="00485B5A" w:rsidRPr="004670DA" w14:paraId="44D7B8D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5096649D"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349EC42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49D82CAA"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0536527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1005AD5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595707F7"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2DB394C"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öğretim elemanlarının araştırma yetkinliğinin geliştirilmesine yönelik mekanizmalar bulunmamaktadır.</w:t>
            </w:r>
          </w:p>
        </w:tc>
        <w:tc>
          <w:tcPr>
            <w:tcW w:w="1803" w:type="dxa"/>
          </w:tcPr>
          <w:p w14:paraId="4F31D1A1"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öğretim elemanlarının araştırma yetkinliğinin geliştirilmesine yönelik planlar bulunmaktadır.</w:t>
            </w:r>
          </w:p>
        </w:tc>
        <w:tc>
          <w:tcPr>
            <w:tcW w:w="1722" w:type="dxa"/>
          </w:tcPr>
          <w:p w14:paraId="4543F018"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öğretim elemanlarının araştırma yetkinliğinin geliştirilmesine yönelik uygulamalar yürütülmektedir.</w:t>
            </w:r>
          </w:p>
        </w:tc>
        <w:tc>
          <w:tcPr>
            <w:tcW w:w="1721" w:type="dxa"/>
          </w:tcPr>
          <w:p w14:paraId="5A5EA40E"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öğretim elemanlarının araştırma yetkinliğinin geliştirilmesine yönelik uygulamalar izlenmekte ve izlem sonuçları öğretim elemanları ile birlikte değerlendirilerek önlemler alınmaktadır.</w:t>
            </w:r>
          </w:p>
        </w:tc>
        <w:tc>
          <w:tcPr>
            <w:tcW w:w="1722" w:type="dxa"/>
          </w:tcPr>
          <w:p w14:paraId="7BC89708"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22CEAB9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AD96485"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0F241B3"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Öğretim elemanlarının araştırma yetkinliğinin geliştirilmesine yönelik planlama ve uygulamalar (destekleyici eğitimler, uluslararası fırsatlar, proje iş birliği çalışmaları vb.) </w:t>
            </w:r>
          </w:p>
          <w:p w14:paraId="68CF1B69"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elemanlarının geri bildirimleri</w:t>
            </w:r>
          </w:p>
          <w:p w14:paraId="6C5B6B80"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Öğretim elemanlarının araştırma yetkinliğinin izlenmesi ve iyileştirilmesine ilişkin kanıtlar </w:t>
            </w:r>
          </w:p>
          <w:p w14:paraId="0A38096F"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20FC696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D995F2C" w14:textId="77777777" w:rsidR="00485B5A" w:rsidRPr="004670DA" w:rsidRDefault="00485B5A" w:rsidP="00311568">
            <w:pPr>
              <w:jc w:val="both"/>
              <w:rPr>
                <w:rFonts w:ascii="Times New Roman" w:hAnsi="Times New Roman" w:cs="Times New Roman"/>
                <w:b w:val="0"/>
                <w:bCs w:val="0"/>
                <w:sz w:val="20"/>
                <w:szCs w:val="20"/>
              </w:rPr>
            </w:pPr>
          </w:p>
          <w:p w14:paraId="17B5BE19" w14:textId="3849EAC9" w:rsidR="003F17C4" w:rsidRDefault="003F17C4" w:rsidP="003F17C4">
            <w:pPr>
              <w:jc w:val="both"/>
              <w:rPr>
                <w:rStyle w:val="Kpr"/>
                <w:rFonts w:ascii="Times New Roman" w:hAnsi="Times New Roman" w:cs="Times New Roman"/>
                <w:sz w:val="20"/>
                <w:szCs w:val="20"/>
              </w:rPr>
            </w:pPr>
            <w:r w:rsidRPr="003F17C4">
              <w:rPr>
                <w:rFonts w:ascii="Times New Roman" w:hAnsi="Times New Roman" w:cs="Times New Roman"/>
                <w:b w:val="0"/>
                <w:sz w:val="20"/>
                <w:szCs w:val="20"/>
              </w:rPr>
              <w:t xml:space="preserve">Kurumun genelinde öğretim elemanlarının araştırma yetkinliğinin geliştirilmesine yönelik uygulamalar yürütülmektedir.  </w:t>
            </w:r>
            <w:hyperlink r:id="rId75" w:history="1">
              <w:r w:rsidR="00AD4527" w:rsidRPr="00AD4527">
                <w:rPr>
                  <w:rStyle w:val="Kpr"/>
                  <w:rFonts w:ascii="Times New Roman" w:hAnsi="Times New Roman" w:cs="Times New Roman"/>
                  <w:b w:val="0"/>
                  <w:bCs w:val="0"/>
                  <w:sz w:val="20"/>
                  <w:szCs w:val="20"/>
                </w:rPr>
                <w:t>(</w:t>
              </w:r>
              <w:r w:rsidRPr="00AD4527">
                <w:rPr>
                  <w:rStyle w:val="Kpr"/>
                  <w:rFonts w:ascii="Times New Roman" w:hAnsi="Times New Roman" w:cs="Times New Roman"/>
                  <w:b w:val="0"/>
                  <w:bCs w:val="0"/>
                  <w:sz w:val="20"/>
                  <w:szCs w:val="20"/>
                </w:rPr>
                <w:t>OD3,</w:t>
              </w:r>
            </w:hyperlink>
            <w:r>
              <w:rPr>
                <w:rFonts w:ascii="Times New Roman" w:hAnsi="Times New Roman" w:cs="Times New Roman"/>
                <w:b w:val="0"/>
                <w:sz w:val="20"/>
                <w:szCs w:val="20"/>
              </w:rPr>
              <w:t xml:space="preserve"> </w:t>
            </w:r>
            <w:hyperlink r:id="rId76" w:history="1">
              <w:r w:rsidRPr="006E5E2F">
                <w:rPr>
                  <w:rStyle w:val="Kpr"/>
                  <w:rFonts w:ascii="Times New Roman" w:hAnsi="Times New Roman" w:cs="Times New Roman"/>
                  <w:b w:val="0"/>
                  <w:bCs w:val="0"/>
                  <w:sz w:val="20"/>
                  <w:szCs w:val="20"/>
                </w:rPr>
                <w:t>OD3)</w:t>
              </w:r>
            </w:hyperlink>
            <w:hyperlink r:id="rId77" w:history="1">
              <w:r w:rsidR="00591A6D" w:rsidRPr="00671BF1">
                <w:rPr>
                  <w:rStyle w:val="Kpr"/>
                  <w:rFonts w:ascii="Times New Roman" w:hAnsi="Times New Roman" w:cs="Times New Roman"/>
                  <w:b w:val="0"/>
                  <w:bCs w:val="0"/>
                  <w:sz w:val="20"/>
                  <w:szCs w:val="20"/>
                </w:rPr>
                <w:t>)</w:t>
              </w:r>
            </w:hyperlink>
            <w:r w:rsidR="00DC5E6F">
              <w:rPr>
                <w:rStyle w:val="Kpr"/>
                <w:rFonts w:ascii="Times New Roman" w:hAnsi="Times New Roman" w:cs="Times New Roman"/>
                <w:sz w:val="20"/>
                <w:szCs w:val="20"/>
              </w:rPr>
              <w:t xml:space="preserve">. </w:t>
            </w:r>
          </w:p>
          <w:p w14:paraId="02E3971A" w14:textId="77777777" w:rsidR="00485B5A" w:rsidRPr="004670DA" w:rsidRDefault="00485B5A" w:rsidP="00311568">
            <w:pPr>
              <w:jc w:val="both"/>
              <w:rPr>
                <w:rFonts w:ascii="Times New Roman" w:hAnsi="Times New Roman" w:cs="Times New Roman"/>
                <w:b w:val="0"/>
                <w:bCs w:val="0"/>
                <w:sz w:val="20"/>
                <w:szCs w:val="20"/>
              </w:rPr>
            </w:pPr>
          </w:p>
          <w:p w14:paraId="70287D96" w14:textId="77777777" w:rsidR="00485B5A" w:rsidRPr="004670DA" w:rsidRDefault="00485B5A" w:rsidP="00311568">
            <w:pPr>
              <w:jc w:val="both"/>
              <w:rPr>
                <w:rFonts w:ascii="Times New Roman" w:hAnsi="Times New Roman" w:cs="Times New Roman"/>
                <w:b w:val="0"/>
                <w:bCs w:val="0"/>
                <w:sz w:val="20"/>
                <w:szCs w:val="20"/>
              </w:rPr>
            </w:pPr>
          </w:p>
          <w:p w14:paraId="5C66C5B9" w14:textId="77777777" w:rsidR="00485B5A" w:rsidRPr="004670DA" w:rsidRDefault="00485B5A" w:rsidP="00311568">
            <w:pPr>
              <w:jc w:val="both"/>
              <w:rPr>
                <w:rFonts w:ascii="Times New Roman" w:hAnsi="Times New Roman" w:cs="Times New Roman"/>
                <w:b w:val="0"/>
                <w:bCs w:val="0"/>
                <w:sz w:val="20"/>
                <w:szCs w:val="20"/>
              </w:rPr>
            </w:pPr>
          </w:p>
          <w:p w14:paraId="6DBC4011" w14:textId="77777777" w:rsidR="00485B5A" w:rsidRPr="004670DA" w:rsidRDefault="00485B5A" w:rsidP="00311568">
            <w:pPr>
              <w:jc w:val="both"/>
              <w:rPr>
                <w:rFonts w:ascii="Times New Roman" w:hAnsi="Times New Roman" w:cs="Times New Roman"/>
                <w:b w:val="0"/>
                <w:bCs w:val="0"/>
                <w:sz w:val="20"/>
                <w:szCs w:val="20"/>
              </w:rPr>
            </w:pPr>
          </w:p>
          <w:p w14:paraId="69F2C1A9" w14:textId="77777777" w:rsidR="00485B5A" w:rsidRPr="004670DA" w:rsidRDefault="00485B5A" w:rsidP="00311568">
            <w:pPr>
              <w:jc w:val="both"/>
              <w:rPr>
                <w:rFonts w:ascii="Times New Roman" w:hAnsi="Times New Roman" w:cs="Times New Roman"/>
              </w:rPr>
            </w:pPr>
          </w:p>
        </w:tc>
      </w:tr>
      <w:tr w:rsidR="00485B5A" w:rsidRPr="004670DA" w14:paraId="3875D042"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0E647BAC"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3FE93480" w14:textId="77777777" w:rsidR="00485B5A" w:rsidRPr="004670DA" w:rsidRDefault="00485B5A" w:rsidP="00311568">
            <w:pPr>
              <w:jc w:val="both"/>
              <w:rPr>
                <w:rFonts w:ascii="Times New Roman" w:hAnsi="Times New Roman" w:cs="Times New Roman"/>
                <w:b w:val="0"/>
                <w:bCs w:val="0"/>
                <w:sz w:val="15"/>
                <w:szCs w:val="15"/>
              </w:rPr>
            </w:pPr>
          </w:p>
          <w:p w14:paraId="5B09072F" w14:textId="77777777" w:rsidR="00485B5A" w:rsidRPr="004670DA" w:rsidRDefault="00485B5A" w:rsidP="00311568">
            <w:pPr>
              <w:jc w:val="both"/>
              <w:rPr>
                <w:rFonts w:ascii="Times New Roman" w:hAnsi="Times New Roman" w:cs="Times New Roman"/>
                <w:sz w:val="20"/>
                <w:szCs w:val="20"/>
              </w:rPr>
            </w:pPr>
          </w:p>
          <w:p w14:paraId="046577B6" w14:textId="77777777" w:rsidR="00485B5A" w:rsidRPr="004670DA" w:rsidRDefault="00485B5A" w:rsidP="00311568">
            <w:pPr>
              <w:jc w:val="both"/>
              <w:rPr>
                <w:rFonts w:ascii="Times New Roman" w:hAnsi="Times New Roman" w:cs="Times New Roman"/>
                <w:sz w:val="20"/>
                <w:szCs w:val="20"/>
              </w:rPr>
            </w:pPr>
          </w:p>
          <w:p w14:paraId="43AE283B" w14:textId="77777777" w:rsidR="00485B5A" w:rsidRPr="004670DA" w:rsidRDefault="00485B5A" w:rsidP="00311568">
            <w:pPr>
              <w:jc w:val="both"/>
              <w:rPr>
                <w:rFonts w:ascii="Times New Roman" w:hAnsi="Times New Roman" w:cs="Times New Roman"/>
                <w:sz w:val="20"/>
                <w:szCs w:val="20"/>
              </w:rPr>
            </w:pPr>
          </w:p>
          <w:p w14:paraId="0B4A323C" w14:textId="77777777" w:rsidR="00485B5A" w:rsidRPr="004670DA" w:rsidRDefault="00485B5A" w:rsidP="00311568">
            <w:pPr>
              <w:jc w:val="both"/>
              <w:rPr>
                <w:rFonts w:ascii="Times New Roman" w:hAnsi="Times New Roman" w:cs="Times New Roman"/>
                <w:b w:val="0"/>
                <w:bCs w:val="0"/>
                <w:sz w:val="20"/>
                <w:szCs w:val="20"/>
              </w:rPr>
            </w:pPr>
          </w:p>
        </w:tc>
      </w:tr>
    </w:tbl>
    <w:p w14:paraId="1AC3511D" w14:textId="77777777" w:rsidR="00485B5A" w:rsidRPr="004670DA" w:rsidRDefault="00485B5A" w:rsidP="00485B5A">
      <w:pPr>
        <w:jc w:val="both"/>
        <w:rPr>
          <w:rFonts w:ascii="Times New Roman" w:hAnsi="Times New Roman" w:cs="Times New Roman"/>
          <w:sz w:val="28"/>
          <w:szCs w:val="28"/>
        </w:rPr>
      </w:pPr>
    </w:p>
    <w:p w14:paraId="520B96E8" w14:textId="77777777" w:rsidR="00485B5A" w:rsidRPr="004670DA" w:rsidRDefault="00485B5A" w:rsidP="00485B5A">
      <w:pPr>
        <w:jc w:val="both"/>
        <w:rPr>
          <w:rFonts w:ascii="Times New Roman" w:hAnsi="Times New Roman" w:cs="Times New Roman"/>
          <w:sz w:val="28"/>
          <w:szCs w:val="28"/>
        </w:rPr>
      </w:pPr>
    </w:p>
    <w:p w14:paraId="21A9262A" w14:textId="77777777" w:rsidR="00485B5A" w:rsidRPr="004670DA" w:rsidRDefault="00485B5A" w:rsidP="00485B5A">
      <w:pPr>
        <w:jc w:val="both"/>
        <w:rPr>
          <w:rFonts w:ascii="Times New Roman" w:hAnsi="Times New Roman" w:cs="Times New Roman"/>
          <w:sz w:val="28"/>
          <w:szCs w:val="28"/>
        </w:rPr>
      </w:pPr>
    </w:p>
    <w:p w14:paraId="7129D19A" w14:textId="77777777" w:rsidR="00485B5A" w:rsidRPr="004670DA" w:rsidRDefault="00485B5A" w:rsidP="00485B5A">
      <w:pPr>
        <w:jc w:val="both"/>
        <w:rPr>
          <w:rFonts w:ascii="Times New Roman" w:hAnsi="Times New Roman" w:cs="Times New Roman"/>
          <w:sz w:val="28"/>
          <w:szCs w:val="28"/>
        </w:rPr>
      </w:pPr>
    </w:p>
    <w:p w14:paraId="6C5AF18F" w14:textId="77777777" w:rsidR="00485B5A" w:rsidRPr="004670DA" w:rsidRDefault="00485B5A" w:rsidP="00485B5A">
      <w:pPr>
        <w:jc w:val="both"/>
        <w:rPr>
          <w:rFonts w:ascii="Times New Roman" w:hAnsi="Times New Roman" w:cs="Times New Roman"/>
          <w:sz w:val="28"/>
          <w:szCs w:val="28"/>
        </w:rPr>
      </w:pPr>
    </w:p>
    <w:p w14:paraId="77F1FB73" w14:textId="77777777" w:rsidR="00485B5A" w:rsidRPr="004670DA" w:rsidRDefault="00485B5A" w:rsidP="00485B5A">
      <w:pPr>
        <w:jc w:val="both"/>
        <w:rPr>
          <w:rFonts w:ascii="Times New Roman" w:hAnsi="Times New Roman" w:cs="Times New Roman"/>
          <w:sz w:val="28"/>
          <w:szCs w:val="28"/>
        </w:rPr>
      </w:pPr>
    </w:p>
    <w:p w14:paraId="19485866" w14:textId="77777777" w:rsidR="00485B5A" w:rsidRPr="004670DA" w:rsidRDefault="00485B5A" w:rsidP="00485B5A">
      <w:pPr>
        <w:jc w:val="both"/>
        <w:rPr>
          <w:rFonts w:ascii="Times New Roman" w:hAnsi="Times New Roman" w:cs="Times New Roman"/>
          <w:sz w:val="28"/>
          <w:szCs w:val="28"/>
        </w:rPr>
      </w:pPr>
    </w:p>
    <w:p w14:paraId="07741102" w14:textId="77777777"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492159F2"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1565221C"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E21900">
              <w:rPr>
                <w:rFonts w:ascii="Times New Roman" w:eastAsia="Calibri" w:hAnsi="Times New Roman" w:cs="Times New Roman"/>
                <w:kern w:val="0"/>
                <w:szCs w:val="22"/>
                <w14:ligatures w14:val="none"/>
              </w:rPr>
              <w:lastRenderedPageBreak/>
              <w:t>C.2.2. Ulusal ve uluslararası ortak programlar ve ortak araştırma birimleri</w:t>
            </w:r>
          </w:p>
          <w:p w14:paraId="63DA4F4E" w14:textId="16707564" w:rsidR="00485B5A" w:rsidRPr="004670DA" w:rsidRDefault="00050A0B" w:rsidP="00311568">
            <w:pPr>
              <w:spacing w:after="120"/>
              <w:jc w:val="both"/>
              <w:rPr>
                <w:rFonts w:ascii="Times New Roman" w:hAnsi="Times New Roman" w:cs="Times New Roman"/>
                <w:b w:val="0"/>
                <w:bCs w:val="0"/>
                <w:i/>
                <w:iCs/>
                <w:sz w:val="16"/>
                <w:szCs w:val="16"/>
              </w:rPr>
            </w:pPr>
            <w:r>
              <w:rPr>
                <w:rFonts w:ascii="Times New Roman" w:hAnsi="Times New Roman" w:cs="Times New Roman"/>
                <w:b w:val="0"/>
                <w:bCs w:val="0"/>
                <w:i/>
                <w:iCs/>
                <w:sz w:val="16"/>
                <w:szCs w:val="16"/>
              </w:rPr>
              <w:t>Birimle</w:t>
            </w:r>
            <w:r w:rsidRPr="004670DA">
              <w:rPr>
                <w:rFonts w:ascii="Times New Roman" w:hAnsi="Times New Roman" w:cs="Times New Roman"/>
                <w:b w:val="0"/>
                <w:bCs w:val="0"/>
                <w:i/>
                <w:iCs/>
                <w:sz w:val="16"/>
                <w:szCs w:val="16"/>
              </w:rPr>
              <w:t xml:space="preserve"> arası</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işbirliklerini</w:t>
            </w:r>
            <w:r w:rsidR="00485B5A" w:rsidRPr="004670DA">
              <w:rPr>
                <w:rFonts w:ascii="Times New Roman" w:hAnsi="Times New Roman" w:cs="Times New Roman"/>
                <w:b w:val="0"/>
                <w:bCs w:val="0"/>
                <w:i/>
                <w:iCs/>
                <w:sz w:val="16"/>
                <w:szCs w:val="16"/>
              </w:rPr>
              <w:t xml:space="preserve">, disiplinlerarası </w:t>
            </w:r>
            <w:r w:rsidRPr="004670DA">
              <w:rPr>
                <w:rFonts w:ascii="Times New Roman" w:hAnsi="Times New Roman" w:cs="Times New Roman"/>
                <w:b w:val="0"/>
                <w:bCs w:val="0"/>
                <w:i/>
                <w:iCs/>
                <w:sz w:val="16"/>
                <w:szCs w:val="16"/>
              </w:rPr>
              <w:t>girişimleri</w:t>
            </w:r>
            <w:r w:rsidR="00485B5A" w:rsidRPr="004670DA">
              <w:rPr>
                <w:rFonts w:ascii="Times New Roman" w:hAnsi="Times New Roman" w:cs="Times New Roman"/>
                <w:b w:val="0"/>
                <w:bCs w:val="0"/>
                <w:i/>
                <w:iCs/>
                <w:sz w:val="16"/>
                <w:szCs w:val="16"/>
              </w:rPr>
              <w:t xml:space="preserve">, sinerji yaratacak ortak </w:t>
            </w:r>
            <w:r w:rsidRPr="004670DA">
              <w:rPr>
                <w:rFonts w:ascii="Times New Roman" w:hAnsi="Times New Roman" w:cs="Times New Roman"/>
                <w:b w:val="0"/>
                <w:bCs w:val="0"/>
                <w:i/>
                <w:iCs/>
                <w:sz w:val="16"/>
                <w:szCs w:val="16"/>
              </w:rPr>
              <w:t>girişimleri</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özendirecek</w:t>
            </w:r>
            <w:r w:rsidR="00485B5A" w:rsidRPr="004670DA">
              <w:rPr>
                <w:rFonts w:ascii="Times New Roman" w:hAnsi="Times New Roman" w:cs="Times New Roman"/>
                <w:b w:val="0"/>
                <w:bCs w:val="0"/>
                <w:i/>
                <w:iCs/>
                <w:sz w:val="16"/>
                <w:szCs w:val="16"/>
              </w:rPr>
              <w:t xml:space="preserve"> mekanizmalar mevcuttur ve etkindir.  Ortak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veya lisansüstü programları,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ağlarına</w:t>
            </w:r>
            <w:r w:rsidR="00485B5A" w:rsidRPr="004670DA">
              <w:rPr>
                <w:rFonts w:ascii="Times New Roman" w:hAnsi="Times New Roman" w:cs="Times New Roman"/>
                <w:b w:val="0"/>
                <w:bCs w:val="0"/>
                <w:i/>
                <w:iCs/>
                <w:sz w:val="16"/>
                <w:szCs w:val="16"/>
              </w:rPr>
              <w:t xml:space="preserve"> katılım, ortak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birimleri </w:t>
            </w:r>
            <w:r w:rsidRPr="004670DA">
              <w:rPr>
                <w:rFonts w:ascii="Times New Roman" w:hAnsi="Times New Roman" w:cs="Times New Roman"/>
                <w:b w:val="0"/>
                <w:bCs w:val="0"/>
                <w:i/>
                <w:iCs/>
                <w:sz w:val="16"/>
                <w:szCs w:val="16"/>
              </w:rPr>
              <w:t>varlığı</w:t>
            </w:r>
            <w:r w:rsidR="00485B5A" w:rsidRPr="004670DA">
              <w:rPr>
                <w:rFonts w:ascii="Times New Roman" w:hAnsi="Times New Roman" w:cs="Times New Roman"/>
                <w:b w:val="0"/>
                <w:bCs w:val="0"/>
                <w:i/>
                <w:iCs/>
                <w:sz w:val="16"/>
                <w:szCs w:val="16"/>
              </w:rPr>
              <w:t xml:space="preserve">, ulusal ve uluslararası </w:t>
            </w:r>
            <w:r w:rsidRPr="004670DA">
              <w:rPr>
                <w:rFonts w:ascii="Times New Roman" w:hAnsi="Times New Roman" w:cs="Times New Roman"/>
                <w:b w:val="0"/>
                <w:bCs w:val="0"/>
                <w:i/>
                <w:iCs/>
                <w:sz w:val="16"/>
                <w:szCs w:val="16"/>
              </w:rPr>
              <w:t>işbirlikleri</w:t>
            </w:r>
            <w:r w:rsidR="00485B5A" w:rsidRPr="004670DA">
              <w:rPr>
                <w:rFonts w:ascii="Times New Roman" w:hAnsi="Times New Roman" w:cs="Times New Roman"/>
                <w:b w:val="0"/>
                <w:bCs w:val="0"/>
                <w:i/>
                <w:iCs/>
                <w:sz w:val="16"/>
                <w:szCs w:val="16"/>
              </w:rPr>
              <w:t xml:space="preserve"> gibi </w:t>
            </w:r>
            <w:r w:rsidRPr="004670DA">
              <w:rPr>
                <w:rFonts w:ascii="Times New Roman" w:hAnsi="Times New Roman" w:cs="Times New Roman"/>
                <w:b w:val="0"/>
                <w:bCs w:val="0"/>
                <w:i/>
                <w:iCs/>
                <w:sz w:val="16"/>
                <w:szCs w:val="16"/>
              </w:rPr>
              <w:t>çoklu</w:t>
            </w:r>
            <w:r w:rsidR="00485B5A" w:rsidRPr="004670DA">
              <w:rPr>
                <w:rFonts w:ascii="Times New Roman" w:hAnsi="Times New Roman" w:cs="Times New Roman"/>
                <w:b w:val="0"/>
                <w:bCs w:val="0"/>
                <w:i/>
                <w:iCs/>
                <w:sz w:val="16"/>
                <w:szCs w:val="16"/>
              </w:rPr>
              <w:t xml:space="preserve">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faaliyetleri </w:t>
            </w:r>
            <w:r w:rsidRPr="004670DA">
              <w:rPr>
                <w:rFonts w:ascii="Times New Roman" w:hAnsi="Times New Roman" w:cs="Times New Roman"/>
                <w:b w:val="0"/>
                <w:bCs w:val="0"/>
                <w:i/>
                <w:iCs/>
                <w:sz w:val="16"/>
                <w:szCs w:val="16"/>
              </w:rPr>
              <w:t>tanımlanmıştır</w:t>
            </w:r>
            <w:r w:rsidR="00485B5A" w:rsidRPr="004670DA">
              <w:rPr>
                <w:rFonts w:ascii="Times New Roman" w:hAnsi="Times New Roman" w:cs="Times New Roman"/>
                <w:b w:val="0"/>
                <w:bCs w:val="0"/>
                <w:i/>
                <w:iCs/>
                <w:sz w:val="16"/>
                <w:szCs w:val="16"/>
              </w:rPr>
              <w:t xml:space="preserve">, desteklenmektedir ve sistematik olarak izlenerek </w:t>
            </w:r>
            <w:r w:rsidR="00485B5A">
              <w:rPr>
                <w:rFonts w:ascii="Times New Roman" w:hAnsi="Times New Roman" w:cs="Times New Roman"/>
                <w:b w:val="0"/>
                <w:bCs w:val="0"/>
                <w:i/>
                <w:iCs/>
                <w:sz w:val="16"/>
                <w:szCs w:val="16"/>
              </w:rPr>
              <w:t>Birimin</w:t>
            </w:r>
            <w:r w:rsidR="00485B5A" w:rsidRPr="004670DA">
              <w:rPr>
                <w:rFonts w:ascii="Times New Roman" w:hAnsi="Times New Roman" w:cs="Times New Roman"/>
                <w:b w:val="0"/>
                <w:bCs w:val="0"/>
                <w:i/>
                <w:iCs/>
                <w:sz w:val="16"/>
                <w:szCs w:val="16"/>
              </w:rPr>
              <w:t xml:space="preserve"> hedefleriyle uyumlu iyileştirmeler gerçekleştirilmektedir.</w:t>
            </w:r>
          </w:p>
        </w:tc>
      </w:tr>
      <w:tr w:rsidR="00485B5A" w:rsidRPr="004670DA" w14:paraId="1547CCF4"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F84875C"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3A49A439"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362DE35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19776922"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1508FFB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107ED671"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7E8E7791"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ulusal ve uluslararası düzeyde ortak programlar ve ortak araştırma birimleri oluşturma yönünde mekanizmalar bulunmamaktadır.</w:t>
            </w:r>
          </w:p>
        </w:tc>
        <w:tc>
          <w:tcPr>
            <w:tcW w:w="1803" w:type="dxa"/>
          </w:tcPr>
          <w:p w14:paraId="3A8DE818"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ulusal ve uluslararası düzeyde ortak programlar ve ortak araştırma birimleri ile araştırma ağlarına katılım ve iş birlikleri kurma gibi çoklu araştırma faaliyetlerine yönelik planlamalar ve mekanizmalar bulunmaktadır.</w:t>
            </w:r>
          </w:p>
        </w:tc>
        <w:tc>
          <w:tcPr>
            <w:tcW w:w="1722" w:type="dxa"/>
          </w:tcPr>
          <w:p w14:paraId="710DA247"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ulusal ve uluslararası düzeyde ortak programlar ve ortak araştırma faaliyetleri yürütülmektedir.</w:t>
            </w:r>
          </w:p>
        </w:tc>
        <w:tc>
          <w:tcPr>
            <w:tcW w:w="1721" w:type="dxa"/>
          </w:tcPr>
          <w:p w14:paraId="33177B86" w14:textId="09FF3250"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ulusal ve uluslararası düzeyde </w:t>
            </w:r>
            <w:r>
              <w:rPr>
                <w:rFonts w:ascii="Times New Roman" w:hAnsi="Times New Roman" w:cs="Times New Roman"/>
                <w:sz w:val="16"/>
                <w:szCs w:val="16"/>
              </w:rPr>
              <w:t>Birim</w:t>
            </w:r>
            <w:r w:rsidRPr="004670DA">
              <w:rPr>
                <w:rFonts w:ascii="Times New Roman" w:hAnsi="Times New Roman" w:cs="Times New Roman"/>
                <w:sz w:val="16"/>
                <w:szCs w:val="16"/>
              </w:rPr>
              <w:t xml:space="preserve"> içi ve </w:t>
            </w:r>
            <w:r w:rsidR="00050A0B">
              <w:rPr>
                <w:rFonts w:ascii="Times New Roman" w:hAnsi="Times New Roman" w:cs="Times New Roman"/>
                <w:sz w:val="16"/>
                <w:szCs w:val="16"/>
              </w:rPr>
              <w:t>Birim</w:t>
            </w:r>
            <w:r w:rsidR="00050A0B" w:rsidRPr="004670DA">
              <w:rPr>
                <w:rFonts w:ascii="Times New Roman" w:hAnsi="Times New Roman" w:cs="Times New Roman"/>
                <w:sz w:val="16"/>
                <w:szCs w:val="16"/>
              </w:rPr>
              <w:t>ler</w:t>
            </w:r>
            <w:r w:rsidRPr="004670DA">
              <w:rPr>
                <w:rFonts w:ascii="Times New Roman" w:hAnsi="Times New Roman" w:cs="Times New Roman"/>
                <w:sz w:val="16"/>
                <w:szCs w:val="16"/>
              </w:rPr>
              <w:t xml:space="preserve"> arası ortak programlar ve ortak araştırma faaliyetleri izlenmekte ve ilgili paydaşlarla değerlendirilerek iyileştirilmektedir.</w:t>
            </w:r>
          </w:p>
        </w:tc>
        <w:tc>
          <w:tcPr>
            <w:tcW w:w="1722" w:type="dxa"/>
          </w:tcPr>
          <w:p w14:paraId="26EA95BA"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060252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CF566AB"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1D70A21D" w14:textId="31606CD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Ulusal ve uluslararası düzeyde ortak programlar ve ortak araştırma birimleri oluşturulmasına yönelik mekanizmalara ilişkin kanıtlar.</w:t>
            </w:r>
          </w:p>
          <w:p w14:paraId="0507ECE9" w14:textId="5B3BA1AF"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Ortak programlar ve araştırma faaliyetlerine yönelik yapılan ikili anlaşmalar ve iş birliklerine ilişkin belgeler.</w:t>
            </w:r>
          </w:p>
          <w:p w14:paraId="1C1846DE" w14:textId="19B697E9" w:rsidR="00485B5A" w:rsidRPr="004670DA" w:rsidRDefault="00485B5A"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dahil olduğu araştırma ağları, ortak programlar, araştırma birimleri ve ortak araştırmalardan üretilen çalışmalar ve projelere ilişkin kanıtlar.</w:t>
            </w:r>
          </w:p>
          <w:p w14:paraId="6A636A2B" w14:textId="0CEE7740"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Ortak programlar ve araştırma faaliyetleriyle ilgili paydaşlardan alınan geri bildirimlere dair belgeler.</w:t>
            </w:r>
          </w:p>
          <w:p w14:paraId="02ECE451" w14:textId="33618F2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Ortak programlar ve araştırma faaliyetlerinin izlenmesine ve iyileştirilmesine yönelik süreçler ve bunlara ilişkin kanıtlar.</w:t>
            </w:r>
          </w:p>
          <w:p w14:paraId="54FFB218" w14:textId="40BE31F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göre geliştirilmiş özgün yöntem ve uygulamalara dair kanıtlar.</w:t>
            </w:r>
          </w:p>
        </w:tc>
      </w:tr>
      <w:tr w:rsidR="00485B5A" w:rsidRPr="004670DA" w14:paraId="3B0FC3B6"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37F13C1" w14:textId="77777777" w:rsidR="00485B5A" w:rsidRPr="004670DA" w:rsidRDefault="00485B5A" w:rsidP="00311568">
            <w:pPr>
              <w:jc w:val="both"/>
              <w:rPr>
                <w:rFonts w:ascii="Times New Roman" w:hAnsi="Times New Roman" w:cs="Times New Roman"/>
                <w:b w:val="0"/>
                <w:bCs w:val="0"/>
                <w:sz w:val="20"/>
                <w:szCs w:val="20"/>
              </w:rPr>
            </w:pPr>
          </w:p>
          <w:p w14:paraId="7D828851" w14:textId="2C501859" w:rsidR="00AD78D8" w:rsidRPr="00AD78D8" w:rsidRDefault="00F764C5" w:rsidP="00AD78D8">
            <w:pPr>
              <w:jc w:val="both"/>
              <w:rPr>
                <w:rFonts w:ascii="Times New Roman" w:hAnsi="Times New Roman" w:cs="Times New Roman"/>
                <w:b w:val="0"/>
                <w:sz w:val="20"/>
                <w:szCs w:val="20"/>
              </w:rPr>
            </w:pPr>
            <w:r w:rsidRPr="00F764C5">
              <w:rPr>
                <w:rFonts w:ascii="Times New Roman" w:hAnsi="Times New Roman" w:cs="Times New Roman"/>
                <w:b w:val="0"/>
                <w:sz w:val="20"/>
                <w:szCs w:val="20"/>
              </w:rPr>
              <w:t>Kurumda ulusal ve uluslararası düzeyde ortak programlar ve ortak araştırma birimleri ile araştırma ağlarına katılım ve iş birlikleri kurma gibi çoklu araştırma faaliyetlerine yönelik planlamala</w:t>
            </w:r>
            <w:r>
              <w:rPr>
                <w:rFonts w:ascii="Times New Roman" w:hAnsi="Times New Roman" w:cs="Times New Roman"/>
                <w:b w:val="0"/>
                <w:sz w:val="20"/>
                <w:szCs w:val="20"/>
              </w:rPr>
              <w:t xml:space="preserve">r ve mekanizmalar bulunmaktadır </w:t>
            </w:r>
            <w:r w:rsidR="00FB4815">
              <w:rPr>
                <w:rFonts w:ascii="Times New Roman" w:hAnsi="Times New Roman" w:cs="Times New Roman"/>
                <w:b w:val="0"/>
                <w:bCs w:val="0"/>
                <w:sz w:val="20"/>
                <w:szCs w:val="20"/>
              </w:rPr>
              <w:t>(</w:t>
            </w:r>
            <w:r>
              <w:rPr>
                <w:rFonts w:ascii="Times New Roman" w:hAnsi="Times New Roman" w:cs="Times New Roman"/>
                <w:b w:val="0"/>
                <w:sz w:val="20"/>
                <w:szCs w:val="20"/>
              </w:rPr>
              <w:t xml:space="preserve"> </w:t>
            </w:r>
            <w:hyperlink r:id="rId78" w:history="1">
              <w:r w:rsidRPr="00F764C5">
                <w:rPr>
                  <w:rStyle w:val="Kpr"/>
                  <w:rFonts w:ascii="Times New Roman" w:hAnsi="Times New Roman" w:cs="Times New Roman"/>
                  <w:b w:val="0"/>
                  <w:bCs w:val="0"/>
                  <w:sz w:val="20"/>
                  <w:szCs w:val="20"/>
                </w:rPr>
                <w:t>OD</w:t>
              </w:r>
              <w:r w:rsidR="00DC5E6F">
                <w:rPr>
                  <w:rStyle w:val="Kpr"/>
                  <w:rFonts w:ascii="Times New Roman" w:hAnsi="Times New Roman" w:cs="Times New Roman"/>
                  <w:b w:val="0"/>
                  <w:bCs w:val="0"/>
                  <w:sz w:val="20"/>
                  <w:szCs w:val="20"/>
                </w:rPr>
                <w:t>5</w:t>
              </w:r>
              <w:r w:rsidRPr="00F764C5">
                <w:rPr>
                  <w:rStyle w:val="Kpr"/>
                  <w:rFonts w:ascii="Times New Roman" w:hAnsi="Times New Roman" w:cs="Times New Roman"/>
                  <w:b w:val="0"/>
                  <w:bCs w:val="0"/>
                  <w:sz w:val="20"/>
                  <w:szCs w:val="20"/>
                </w:rPr>
                <w:t>)</w:t>
              </w:r>
            </w:hyperlink>
            <w:r>
              <w:rPr>
                <w:rFonts w:ascii="Times New Roman" w:hAnsi="Times New Roman" w:cs="Times New Roman"/>
                <w:b w:val="0"/>
                <w:sz w:val="20"/>
                <w:szCs w:val="20"/>
              </w:rPr>
              <w:t>.</w:t>
            </w:r>
            <w:r w:rsidR="00AD78D8" w:rsidRPr="00AD78D8">
              <w:rPr>
                <w:rFonts w:ascii="Source Sans Pro" w:eastAsia="Times New Roman" w:hAnsi="Source Sans Pro" w:cs="Times New Roman"/>
                <w:color w:val="343A40"/>
                <w:kern w:val="0"/>
                <w:sz w:val="36"/>
                <w:szCs w:val="36"/>
                <w:lang w:eastAsia="tr-TR"/>
                <w14:ligatures w14:val="none"/>
              </w:rPr>
              <w:t xml:space="preserve"> </w:t>
            </w:r>
            <w:r w:rsidR="00AD78D8" w:rsidRPr="00AD78D8">
              <w:rPr>
                <w:rFonts w:ascii="Times New Roman" w:hAnsi="Times New Roman" w:cs="Times New Roman"/>
                <w:b w:val="0"/>
                <w:sz w:val="20"/>
                <w:szCs w:val="20"/>
              </w:rPr>
              <w:t>Elazığ Ticaret ve Sanayi Odası, TOBB kadın girişimciler bünyesinde kurulan İpekböceği Yetiştiriciliği İcra Komitesi Başkanlığını Yüksekokulumuz Öğretim Elemanlarından Öğr. Gör. Mustafa YÜCE yürütmektedir. Komite üyelerinin çalışmaları 'Elazığ'da İpekböceği Yetiştiriciliğinin ve İpekli Dokumaların Yeniden Hayata Geçirilmesi Projesi' adlı bir çalışmayı ortaya çıkarmıştır. Bu proje Elazığ Valiliği liderliğinde, Elazığ Ticaret ve Sanayi Odası, Fırat Üniversitesi, Elazığ Orman Bölge Müdürlüğü, Elazığ İl Tarım ve Orman Müdürlüğü, Elazığ El Sanatları Merkezi Müdürlüğü ve Kozabirlik paydaşlığında yürütülmektedir. Proje kapsamında, İpekböceği Yetiştiriciliğinde kullanılmak üzere Orman Bölge Müdürlüğü tarafından 41.000 adet ücretsiz dut fidanı dağıtılmış, Üniversitemiz, ETSO ve Elazığ İl Tarım ve Orman Müdürlüğü çalışmaları ile 14 eğitim çalışması yürütülmüş ve 2 yıllık zaman zarfında 260 kutu İ</w:t>
            </w:r>
            <w:r w:rsidR="00AD78D8">
              <w:rPr>
                <w:rFonts w:ascii="Times New Roman" w:hAnsi="Times New Roman" w:cs="Times New Roman"/>
                <w:b w:val="0"/>
                <w:sz w:val="20"/>
                <w:szCs w:val="20"/>
              </w:rPr>
              <w:t>pekböceği larvası dağıtılmıştır(</w:t>
            </w:r>
            <w:hyperlink r:id="rId79" w:history="1">
              <w:r w:rsidR="00AD78D8" w:rsidRPr="00AD78D8">
                <w:rPr>
                  <w:rStyle w:val="Kpr"/>
                  <w:rFonts w:ascii="Times New Roman" w:hAnsi="Times New Roman" w:cs="Times New Roman"/>
                  <w:b w:val="0"/>
                  <w:bCs w:val="0"/>
                  <w:sz w:val="20"/>
                  <w:szCs w:val="20"/>
                </w:rPr>
                <w:t>OD5</w:t>
              </w:r>
            </w:hyperlink>
            <w:r w:rsidR="00AD78D8">
              <w:rPr>
                <w:rFonts w:ascii="Times New Roman" w:hAnsi="Times New Roman" w:cs="Times New Roman"/>
                <w:b w:val="0"/>
                <w:sz w:val="20"/>
                <w:szCs w:val="20"/>
              </w:rPr>
              <w:t>).</w:t>
            </w:r>
          </w:p>
          <w:p w14:paraId="7C36F493" w14:textId="2AD8F11F" w:rsidR="00F764C5" w:rsidRPr="00F764C5" w:rsidRDefault="00F764C5" w:rsidP="00F764C5">
            <w:pPr>
              <w:jc w:val="both"/>
              <w:rPr>
                <w:rFonts w:ascii="Times New Roman" w:hAnsi="Times New Roman" w:cs="Times New Roman"/>
                <w:b w:val="0"/>
                <w:sz w:val="20"/>
                <w:szCs w:val="20"/>
              </w:rPr>
            </w:pPr>
          </w:p>
          <w:p w14:paraId="15F38626" w14:textId="77777777" w:rsidR="00485B5A" w:rsidRPr="004670DA" w:rsidRDefault="00485B5A" w:rsidP="00311568">
            <w:pPr>
              <w:jc w:val="both"/>
              <w:rPr>
                <w:rFonts w:ascii="Times New Roman" w:hAnsi="Times New Roman" w:cs="Times New Roman"/>
                <w:sz w:val="20"/>
                <w:szCs w:val="20"/>
              </w:rPr>
            </w:pPr>
          </w:p>
          <w:p w14:paraId="3A6E1621" w14:textId="77777777" w:rsidR="00485B5A" w:rsidRPr="004670DA" w:rsidRDefault="00485B5A" w:rsidP="00311568">
            <w:pPr>
              <w:jc w:val="both"/>
              <w:rPr>
                <w:rFonts w:ascii="Times New Roman" w:hAnsi="Times New Roman" w:cs="Times New Roman"/>
                <w:sz w:val="20"/>
                <w:szCs w:val="20"/>
              </w:rPr>
            </w:pPr>
          </w:p>
          <w:p w14:paraId="2C53BDEA" w14:textId="77777777" w:rsidR="00485B5A" w:rsidRPr="004670DA" w:rsidRDefault="00485B5A" w:rsidP="00311568">
            <w:pPr>
              <w:jc w:val="both"/>
              <w:rPr>
                <w:rFonts w:ascii="Times New Roman" w:hAnsi="Times New Roman" w:cs="Times New Roman"/>
                <w:sz w:val="20"/>
                <w:szCs w:val="20"/>
              </w:rPr>
            </w:pPr>
          </w:p>
          <w:p w14:paraId="23A99041"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14C49847"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6D3FC80"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6D8A9D1A" w14:textId="77777777" w:rsidR="00485B5A" w:rsidRPr="004670DA" w:rsidRDefault="00485B5A" w:rsidP="00311568">
            <w:pPr>
              <w:jc w:val="both"/>
              <w:rPr>
                <w:rFonts w:ascii="Times New Roman" w:hAnsi="Times New Roman" w:cs="Times New Roman"/>
                <w:b w:val="0"/>
                <w:bCs w:val="0"/>
                <w:sz w:val="15"/>
                <w:szCs w:val="15"/>
              </w:rPr>
            </w:pPr>
          </w:p>
          <w:p w14:paraId="6D3EA576" w14:textId="77777777" w:rsidR="00485B5A" w:rsidRPr="004670DA" w:rsidRDefault="00485B5A" w:rsidP="00311568">
            <w:pPr>
              <w:jc w:val="both"/>
              <w:rPr>
                <w:rFonts w:ascii="Times New Roman" w:hAnsi="Times New Roman" w:cs="Times New Roman"/>
                <w:sz w:val="20"/>
                <w:szCs w:val="20"/>
              </w:rPr>
            </w:pPr>
          </w:p>
          <w:p w14:paraId="175EA0F9" w14:textId="77777777" w:rsidR="00485B5A" w:rsidRPr="004670DA" w:rsidRDefault="00485B5A" w:rsidP="00311568">
            <w:pPr>
              <w:jc w:val="both"/>
              <w:rPr>
                <w:rFonts w:ascii="Times New Roman" w:hAnsi="Times New Roman" w:cs="Times New Roman"/>
                <w:sz w:val="20"/>
                <w:szCs w:val="20"/>
              </w:rPr>
            </w:pPr>
          </w:p>
          <w:p w14:paraId="245222BC" w14:textId="77777777" w:rsidR="00485B5A" w:rsidRPr="004670DA" w:rsidRDefault="00485B5A" w:rsidP="00311568">
            <w:pPr>
              <w:jc w:val="both"/>
              <w:rPr>
                <w:rFonts w:ascii="Times New Roman" w:hAnsi="Times New Roman" w:cs="Times New Roman"/>
                <w:sz w:val="20"/>
                <w:szCs w:val="20"/>
              </w:rPr>
            </w:pPr>
          </w:p>
          <w:p w14:paraId="7E0B5B90" w14:textId="77777777" w:rsidR="00485B5A" w:rsidRPr="004670DA" w:rsidRDefault="00485B5A" w:rsidP="00311568">
            <w:pPr>
              <w:jc w:val="both"/>
              <w:rPr>
                <w:rFonts w:ascii="Times New Roman" w:hAnsi="Times New Roman" w:cs="Times New Roman"/>
                <w:b w:val="0"/>
                <w:bCs w:val="0"/>
                <w:sz w:val="20"/>
                <w:szCs w:val="20"/>
              </w:rPr>
            </w:pPr>
          </w:p>
        </w:tc>
      </w:tr>
    </w:tbl>
    <w:p w14:paraId="5512A419" w14:textId="77777777" w:rsidR="00485B5A" w:rsidRPr="004670DA" w:rsidRDefault="00485B5A" w:rsidP="00485B5A">
      <w:pPr>
        <w:jc w:val="both"/>
        <w:rPr>
          <w:rFonts w:ascii="Times New Roman" w:hAnsi="Times New Roman" w:cs="Times New Roman"/>
          <w:sz w:val="28"/>
          <w:szCs w:val="28"/>
        </w:rPr>
      </w:pPr>
    </w:p>
    <w:p w14:paraId="472E37C9" w14:textId="77777777" w:rsidR="00485B5A" w:rsidRPr="004670DA" w:rsidRDefault="00485B5A" w:rsidP="00485B5A">
      <w:pPr>
        <w:jc w:val="both"/>
        <w:rPr>
          <w:rFonts w:ascii="Times New Roman" w:hAnsi="Times New Roman" w:cs="Times New Roman"/>
          <w:sz w:val="28"/>
          <w:szCs w:val="28"/>
        </w:rPr>
      </w:pPr>
    </w:p>
    <w:p w14:paraId="531EF8A7" w14:textId="77777777" w:rsidR="00485B5A" w:rsidRPr="004670DA" w:rsidRDefault="00485B5A" w:rsidP="00485B5A">
      <w:pPr>
        <w:jc w:val="both"/>
        <w:rPr>
          <w:rFonts w:ascii="Times New Roman" w:hAnsi="Times New Roman" w:cs="Times New Roman"/>
          <w:sz w:val="28"/>
          <w:szCs w:val="28"/>
        </w:rPr>
      </w:pPr>
    </w:p>
    <w:p w14:paraId="66360851" w14:textId="77777777" w:rsidR="00485B5A" w:rsidRPr="004670DA" w:rsidRDefault="00485B5A" w:rsidP="00485B5A">
      <w:pPr>
        <w:jc w:val="both"/>
        <w:rPr>
          <w:rFonts w:ascii="Times New Roman" w:hAnsi="Times New Roman" w:cs="Times New Roman"/>
          <w:sz w:val="28"/>
          <w:szCs w:val="28"/>
        </w:rPr>
      </w:pPr>
    </w:p>
    <w:p w14:paraId="41E9E99C" w14:textId="77777777" w:rsidR="00485B5A" w:rsidRPr="004670DA" w:rsidRDefault="00485B5A" w:rsidP="00485B5A">
      <w:pPr>
        <w:jc w:val="both"/>
        <w:rPr>
          <w:rFonts w:ascii="Times New Roman" w:hAnsi="Times New Roman" w:cs="Times New Roman"/>
          <w:sz w:val="28"/>
          <w:szCs w:val="28"/>
        </w:rPr>
      </w:pPr>
    </w:p>
    <w:p w14:paraId="3677A29E" w14:textId="3E8F0D45"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776D2585" w14:textId="77777777" w:rsidTr="007F0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124F1A" w:themeFill="accent3" w:themeFillShade="BF"/>
          </w:tcPr>
          <w:p w14:paraId="26A64D88" w14:textId="77777777" w:rsidR="00485B5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C.3. Araştırma Performansı</w:t>
            </w:r>
          </w:p>
          <w:p w14:paraId="54F934D8" w14:textId="77777777" w:rsidR="00485B5A" w:rsidRPr="00A250B0"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A250B0">
              <w:rPr>
                <w:rFonts w:ascii="Times New Roman" w:eastAsia="Calibri" w:hAnsi="Times New Roman" w:cs="Times New Roman"/>
                <w:i/>
                <w:iCs/>
                <w:kern w:val="0"/>
                <w:sz w:val="16"/>
                <w:szCs w:val="14"/>
                <w14:ligatures w14:val="none"/>
              </w:rPr>
              <w:t xml:space="preserve">, araştırma faaliyetlerini verilere dayalı ve periyodik olarak ölçmeli, değerlendirmeli ve sonuçlarını yayımlamalıdır. Elde edilen bulgular, </w:t>
            </w:r>
            <w:r>
              <w:rPr>
                <w:rFonts w:ascii="Times New Roman" w:eastAsia="Calibri" w:hAnsi="Times New Roman" w:cs="Times New Roman"/>
                <w:i/>
                <w:iCs/>
                <w:kern w:val="0"/>
                <w:sz w:val="16"/>
                <w:szCs w:val="14"/>
                <w14:ligatures w14:val="none"/>
              </w:rPr>
              <w:t>Birimin</w:t>
            </w:r>
            <w:r w:rsidRPr="00A250B0">
              <w:rPr>
                <w:rFonts w:ascii="Times New Roman" w:eastAsia="Calibri" w:hAnsi="Times New Roman" w:cs="Times New Roman"/>
                <w:i/>
                <w:iCs/>
                <w:kern w:val="0"/>
                <w:sz w:val="16"/>
                <w:szCs w:val="14"/>
                <w14:ligatures w14:val="none"/>
              </w:rPr>
              <w:t xml:space="preserve"> araştırma ve geliştirme performansının periyodik olarak gözden geçirilmesi ve sürekli iyileştirilmesi için kullanılmalıdır.</w:t>
            </w:r>
          </w:p>
        </w:tc>
      </w:tr>
      <w:tr w:rsidR="00485B5A" w:rsidRPr="004670DA" w14:paraId="0836E9F5"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31456477"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C.3.1. Araştırma performansının izlenmesi ve değerlendirilmesi</w:t>
            </w:r>
          </w:p>
          <w:p w14:paraId="4E2BFA87" w14:textId="0DD3CB0F"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 </w:t>
            </w:r>
            <w:r w:rsidR="00FB4815" w:rsidRPr="004670DA">
              <w:rPr>
                <w:rFonts w:ascii="Times New Roman" w:hAnsi="Times New Roman" w:cs="Times New Roman"/>
                <w:b w:val="0"/>
                <w:bCs w:val="0"/>
                <w:i/>
                <w:iCs/>
                <w:sz w:val="16"/>
                <w:szCs w:val="16"/>
              </w:rPr>
              <w:t>araştırma</w:t>
            </w:r>
            <w:r w:rsidRPr="004670DA">
              <w:rPr>
                <w:rFonts w:ascii="Times New Roman" w:hAnsi="Times New Roman" w:cs="Times New Roman"/>
                <w:b w:val="0"/>
                <w:bCs w:val="0"/>
                <w:i/>
                <w:iCs/>
                <w:sz w:val="16"/>
                <w:szCs w:val="16"/>
              </w:rPr>
              <w:t xml:space="preserve"> faaliyetleri yıllık bazda izlenir, </w:t>
            </w:r>
            <w:r w:rsidR="00FB4815" w:rsidRPr="004670DA">
              <w:rPr>
                <w:rFonts w:ascii="Times New Roman" w:hAnsi="Times New Roman" w:cs="Times New Roman"/>
                <w:b w:val="0"/>
                <w:bCs w:val="0"/>
                <w:i/>
                <w:iCs/>
                <w:sz w:val="16"/>
                <w:szCs w:val="16"/>
              </w:rPr>
              <w:t>değerlendirilir</w:t>
            </w:r>
            <w:r w:rsidRPr="004670DA">
              <w:rPr>
                <w:rFonts w:ascii="Times New Roman" w:hAnsi="Times New Roman" w:cs="Times New Roman"/>
                <w:b w:val="0"/>
                <w:bCs w:val="0"/>
                <w:i/>
                <w:iCs/>
                <w:sz w:val="16"/>
                <w:szCs w:val="16"/>
              </w:rPr>
              <w:t xml:space="preserve">, hedeflerle </w:t>
            </w:r>
            <w:r w:rsidR="00FB4815" w:rsidRPr="004670DA">
              <w:rPr>
                <w:rFonts w:ascii="Times New Roman" w:hAnsi="Times New Roman" w:cs="Times New Roman"/>
                <w:b w:val="0"/>
                <w:bCs w:val="0"/>
                <w:i/>
                <w:iCs/>
                <w:sz w:val="16"/>
                <w:szCs w:val="16"/>
              </w:rPr>
              <w:t>karşılaştırılır</w:t>
            </w:r>
            <w:r w:rsidRPr="004670DA">
              <w:rPr>
                <w:rFonts w:ascii="Times New Roman" w:hAnsi="Times New Roman" w:cs="Times New Roman"/>
                <w:b w:val="0"/>
                <w:bCs w:val="0"/>
                <w:i/>
                <w:iCs/>
                <w:sz w:val="16"/>
                <w:szCs w:val="16"/>
              </w:rPr>
              <w:t xml:space="preserve"> ve sapmaların nedenleri irdelenir. Birimin odak alanlarının </w:t>
            </w:r>
            <w:r w:rsidR="00FB4815" w:rsidRPr="004670DA">
              <w:rPr>
                <w:rFonts w:ascii="Times New Roman" w:hAnsi="Times New Roman" w:cs="Times New Roman"/>
                <w:b w:val="0"/>
                <w:bCs w:val="0"/>
                <w:i/>
                <w:iCs/>
                <w:sz w:val="16"/>
                <w:szCs w:val="16"/>
              </w:rPr>
              <w:t>üniversite</w:t>
            </w:r>
            <w:r w:rsidRPr="004670DA">
              <w:rPr>
                <w:rFonts w:ascii="Times New Roman" w:hAnsi="Times New Roman" w:cs="Times New Roman"/>
                <w:b w:val="0"/>
                <w:bCs w:val="0"/>
                <w:i/>
                <w:iCs/>
                <w:sz w:val="16"/>
                <w:szCs w:val="16"/>
              </w:rPr>
              <w:t xml:space="preserve"> </w:t>
            </w:r>
            <w:r w:rsidR="00FB4815" w:rsidRPr="004670DA">
              <w:rPr>
                <w:rFonts w:ascii="Times New Roman" w:hAnsi="Times New Roman" w:cs="Times New Roman"/>
                <w:b w:val="0"/>
                <w:bCs w:val="0"/>
                <w:i/>
                <w:iCs/>
                <w:sz w:val="16"/>
                <w:szCs w:val="16"/>
              </w:rPr>
              <w:t>içi</w:t>
            </w:r>
            <w:r w:rsidRPr="004670DA">
              <w:rPr>
                <w:rFonts w:ascii="Times New Roman" w:hAnsi="Times New Roman" w:cs="Times New Roman"/>
                <w:b w:val="0"/>
                <w:bCs w:val="0"/>
                <w:i/>
                <w:iCs/>
                <w:sz w:val="16"/>
                <w:szCs w:val="16"/>
              </w:rPr>
              <w:t xml:space="preserve"> </w:t>
            </w:r>
            <w:r w:rsidR="00FB4815" w:rsidRPr="004670DA">
              <w:rPr>
                <w:rFonts w:ascii="Times New Roman" w:hAnsi="Times New Roman" w:cs="Times New Roman"/>
                <w:b w:val="0"/>
                <w:bCs w:val="0"/>
                <w:i/>
                <w:iCs/>
                <w:sz w:val="16"/>
                <w:szCs w:val="16"/>
              </w:rPr>
              <w:t>bilinirliği</w:t>
            </w:r>
            <w:r w:rsidRPr="004670DA">
              <w:rPr>
                <w:rFonts w:ascii="Times New Roman" w:hAnsi="Times New Roman" w:cs="Times New Roman"/>
                <w:b w:val="0"/>
                <w:bCs w:val="0"/>
                <w:i/>
                <w:iCs/>
                <w:sz w:val="16"/>
                <w:szCs w:val="16"/>
              </w:rPr>
              <w:t xml:space="preserve">, </w:t>
            </w:r>
            <w:r w:rsidR="00FB4815" w:rsidRPr="004670DA">
              <w:rPr>
                <w:rFonts w:ascii="Times New Roman" w:hAnsi="Times New Roman" w:cs="Times New Roman"/>
                <w:b w:val="0"/>
                <w:bCs w:val="0"/>
                <w:i/>
                <w:iCs/>
                <w:sz w:val="16"/>
                <w:szCs w:val="16"/>
              </w:rPr>
              <w:t>üniversite</w:t>
            </w:r>
            <w:r w:rsidRPr="004670DA">
              <w:rPr>
                <w:rFonts w:ascii="Times New Roman" w:hAnsi="Times New Roman" w:cs="Times New Roman"/>
                <w:b w:val="0"/>
                <w:bCs w:val="0"/>
                <w:i/>
                <w:iCs/>
                <w:sz w:val="16"/>
                <w:szCs w:val="16"/>
              </w:rPr>
              <w:t xml:space="preserve"> </w:t>
            </w:r>
            <w:r w:rsidR="00FB4815" w:rsidRPr="004670DA">
              <w:rPr>
                <w:rFonts w:ascii="Times New Roman" w:hAnsi="Times New Roman" w:cs="Times New Roman"/>
                <w:b w:val="0"/>
                <w:bCs w:val="0"/>
                <w:i/>
                <w:iCs/>
                <w:sz w:val="16"/>
                <w:szCs w:val="16"/>
              </w:rPr>
              <w:t>dışı</w:t>
            </w:r>
            <w:r w:rsidRPr="004670DA">
              <w:rPr>
                <w:rFonts w:ascii="Times New Roman" w:hAnsi="Times New Roman" w:cs="Times New Roman"/>
                <w:b w:val="0"/>
                <w:bCs w:val="0"/>
                <w:i/>
                <w:iCs/>
                <w:sz w:val="16"/>
                <w:szCs w:val="16"/>
              </w:rPr>
              <w:t xml:space="preserve"> </w:t>
            </w:r>
            <w:r w:rsidR="00FB4815" w:rsidRPr="004670DA">
              <w:rPr>
                <w:rFonts w:ascii="Times New Roman" w:hAnsi="Times New Roman" w:cs="Times New Roman"/>
                <w:b w:val="0"/>
                <w:bCs w:val="0"/>
                <w:i/>
                <w:iCs/>
                <w:sz w:val="16"/>
                <w:szCs w:val="16"/>
              </w:rPr>
              <w:t>bilinirliği</w:t>
            </w:r>
            <w:r w:rsidRPr="004670DA">
              <w:rPr>
                <w:rFonts w:ascii="Times New Roman" w:hAnsi="Times New Roman" w:cs="Times New Roman"/>
                <w:b w:val="0"/>
                <w:bCs w:val="0"/>
                <w:i/>
                <w:iCs/>
                <w:sz w:val="16"/>
                <w:szCs w:val="16"/>
              </w:rPr>
              <w:t xml:space="preserve">; uluslararası görünürlük, uzmanlık iddiası konularının analizi, hedeflerle uyumu sistematik olarak analiz edilir. Performans temelinde </w:t>
            </w:r>
            <w:r w:rsidR="00FB4815" w:rsidRPr="004670DA">
              <w:rPr>
                <w:rFonts w:ascii="Times New Roman" w:hAnsi="Times New Roman" w:cs="Times New Roman"/>
                <w:b w:val="0"/>
                <w:bCs w:val="0"/>
                <w:i/>
                <w:iCs/>
                <w:sz w:val="16"/>
                <w:szCs w:val="16"/>
              </w:rPr>
              <w:t>teşvik</w:t>
            </w:r>
            <w:r w:rsidRPr="004670DA">
              <w:rPr>
                <w:rFonts w:ascii="Times New Roman" w:hAnsi="Times New Roman" w:cs="Times New Roman"/>
                <w:b w:val="0"/>
                <w:bCs w:val="0"/>
                <w:i/>
                <w:iCs/>
                <w:sz w:val="16"/>
                <w:szCs w:val="16"/>
              </w:rPr>
              <w:t xml:space="preserve"> ve takdir mekanizmaları kullanılır. Rakiplerle rekabet, </w:t>
            </w:r>
            <w:r w:rsidR="00FB4815" w:rsidRPr="004670DA">
              <w:rPr>
                <w:rFonts w:ascii="Times New Roman" w:hAnsi="Times New Roman" w:cs="Times New Roman"/>
                <w:b w:val="0"/>
                <w:bCs w:val="0"/>
                <w:i/>
                <w:iCs/>
                <w:sz w:val="16"/>
                <w:szCs w:val="16"/>
              </w:rPr>
              <w:t>seçilmiş</w:t>
            </w:r>
            <w:r w:rsidRPr="004670DA">
              <w:rPr>
                <w:rFonts w:ascii="Times New Roman" w:hAnsi="Times New Roman" w:cs="Times New Roman"/>
                <w:b w:val="0"/>
                <w:bCs w:val="0"/>
                <w:i/>
                <w:iCs/>
                <w:sz w:val="16"/>
                <w:szCs w:val="16"/>
              </w:rPr>
              <w:t xml:space="preserve">̧ </w:t>
            </w:r>
            <w:r w:rsidR="00FB4815">
              <w:rPr>
                <w:rFonts w:ascii="Times New Roman" w:hAnsi="Times New Roman" w:cs="Times New Roman"/>
                <w:b w:val="0"/>
                <w:bCs w:val="0"/>
                <w:i/>
                <w:iCs/>
                <w:sz w:val="16"/>
                <w:szCs w:val="16"/>
              </w:rPr>
              <w:t>Birim</w:t>
            </w:r>
            <w:r w:rsidR="00FB4815" w:rsidRPr="004670DA">
              <w:rPr>
                <w:rFonts w:ascii="Times New Roman" w:hAnsi="Times New Roman" w:cs="Times New Roman"/>
                <w:b w:val="0"/>
                <w:bCs w:val="0"/>
                <w:i/>
                <w:iCs/>
                <w:sz w:val="16"/>
                <w:szCs w:val="16"/>
              </w:rPr>
              <w:t>lerle</w:t>
            </w:r>
            <w:r w:rsidRPr="004670DA">
              <w:rPr>
                <w:rFonts w:ascii="Times New Roman" w:hAnsi="Times New Roman" w:cs="Times New Roman"/>
                <w:b w:val="0"/>
                <w:bCs w:val="0"/>
                <w:i/>
                <w:iCs/>
                <w:sz w:val="16"/>
                <w:szCs w:val="16"/>
              </w:rPr>
              <w:t xml:space="preserve"> kıyaslama (benchmarking) takip edilir. Performans </w:t>
            </w:r>
            <w:r w:rsidR="00FB4815" w:rsidRPr="004670DA">
              <w:rPr>
                <w:rFonts w:ascii="Times New Roman" w:hAnsi="Times New Roman" w:cs="Times New Roman"/>
                <w:b w:val="0"/>
                <w:bCs w:val="0"/>
                <w:i/>
                <w:iCs/>
                <w:sz w:val="16"/>
                <w:szCs w:val="16"/>
              </w:rPr>
              <w:t>değerlendirmelerinin</w:t>
            </w:r>
            <w:r w:rsidRPr="004670DA">
              <w:rPr>
                <w:rFonts w:ascii="Times New Roman" w:hAnsi="Times New Roman" w:cs="Times New Roman"/>
                <w:b w:val="0"/>
                <w:bCs w:val="0"/>
                <w:i/>
                <w:iCs/>
                <w:sz w:val="16"/>
                <w:szCs w:val="16"/>
              </w:rPr>
              <w:t xml:space="preserve"> sistematik ve kalıcı olması </w:t>
            </w:r>
            <w:r w:rsidR="00FB4815" w:rsidRPr="004670DA">
              <w:rPr>
                <w:rFonts w:ascii="Times New Roman" w:hAnsi="Times New Roman" w:cs="Times New Roman"/>
                <w:b w:val="0"/>
                <w:bCs w:val="0"/>
                <w:i/>
                <w:iCs/>
                <w:sz w:val="16"/>
                <w:szCs w:val="16"/>
              </w:rPr>
              <w:t>sağlanmaktadır</w:t>
            </w:r>
            <w:r w:rsidRPr="004670DA">
              <w:rPr>
                <w:rFonts w:ascii="Times New Roman" w:hAnsi="Times New Roman" w:cs="Times New Roman"/>
                <w:b w:val="0"/>
                <w:bCs w:val="0"/>
                <w:i/>
                <w:iCs/>
                <w:sz w:val="16"/>
                <w:szCs w:val="16"/>
              </w:rPr>
              <w:t>.</w:t>
            </w:r>
          </w:p>
        </w:tc>
      </w:tr>
      <w:tr w:rsidR="00485B5A" w:rsidRPr="004670DA" w14:paraId="5683FAB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DBA1879"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2749A3D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4F1F265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790E395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31BA636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62073F39"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20366DAA" w14:textId="77777777" w:rsidR="00485B5A" w:rsidRPr="004670DA" w:rsidRDefault="00485B5A" w:rsidP="00311568">
            <w:pPr>
              <w:pStyle w:val="TableParagraph"/>
              <w:ind w:left="108"/>
              <w:rPr>
                <w:rFonts w:ascii="Times New Roman" w:hAnsi="Times New Roman" w:cs="Times New Roman"/>
                <w:b w:val="0"/>
                <w:bCs w:val="0"/>
                <w:sz w:val="16"/>
                <w:szCs w:val="16"/>
              </w:rPr>
            </w:pPr>
            <w:r w:rsidRPr="004670DA">
              <w:rPr>
                <w:rFonts w:ascii="Times New Roman" w:hAnsi="Times New Roman" w:cs="Times New Roman"/>
                <w:b w:val="0"/>
                <w:bCs w:val="0"/>
                <w:sz w:val="16"/>
                <w:szCs w:val="16"/>
              </w:rPr>
              <w:t>Birimde araştırma performansının izlenmesine ve değerlendirmesine yönelik mekanizmalar bulunmamaktadır.</w:t>
            </w:r>
          </w:p>
        </w:tc>
        <w:tc>
          <w:tcPr>
            <w:tcW w:w="1803" w:type="dxa"/>
          </w:tcPr>
          <w:p w14:paraId="6319E028"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araştırma performansının izlenmesine ve değerlendirmesine yönelik ilke, kural ve göstergeler bulunmaktadır.</w:t>
            </w:r>
          </w:p>
        </w:tc>
        <w:tc>
          <w:tcPr>
            <w:tcW w:w="1722" w:type="dxa"/>
          </w:tcPr>
          <w:p w14:paraId="72B950B8"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Birimin genelinde araştırma performansını izlenmek ve değerlendirmek üzere oluşturulan mekanizmalar kullanılmaktadır.</w:t>
            </w:r>
          </w:p>
        </w:tc>
        <w:tc>
          <w:tcPr>
            <w:tcW w:w="1721" w:type="dxa"/>
          </w:tcPr>
          <w:p w14:paraId="4A5A9C27"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Birimde araştırma performansı izlenmekte ve ilgili paydaşlarla değerlendirilerek iyileştirilmektedir.</w:t>
            </w:r>
          </w:p>
        </w:tc>
        <w:tc>
          <w:tcPr>
            <w:tcW w:w="1722" w:type="dxa"/>
          </w:tcPr>
          <w:p w14:paraId="11256102"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C5ECBC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B116212"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74EC29BF"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Tanımlı Süreçler: Araştırma performansını izlemek için oluşturulmuş tanımlı süreçlere ilişkin belgeler.</w:t>
            </w:r>
          </w:p>
          <w:p w14:paraId="230A8318" w14:textId="41EBA7F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 Araştırma hedeflerine ulaşılıp ulaşılmadığını izlemek üzere oluşturulan mekanizmalara dair kanıtlar.</w:t>
            </w:r>
          </w:p>
          <w:p w14:paraId="6553E930" w14:textId="0897E8E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performansı ile ilgili paydaşlardan alınan geri bildirimlere ilişkin belgeler.</w:t>
            </w:r>
          </w:p>
          <w:p w14:paraId="5F25BC7D" w14:textId="46CFB46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performansının izlenmesine ve iyileştirilmesine yönelik süreçler ve bunlara dair kanıtlar.</w:t>
            </w:r>
          </w:p>
          <w:p w14:paraId="45BCF062" w14:textId="294880E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055A6944"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BBD3609" w14:textId="77777777" w:rsidR="00485B5A" w:rsidRPr="004670DA" w:rsidRDefault="00485B5A" w:rsidP="00311568">
            <w:pPr>
              <w:jc w:val="both"/>
              <w:rPr>
                <w:rFonts w:ascii="Times New Roman" w:hAnsi="Times New Roman" w:cs="Times New Roman"/>
                <w:b w:val="0"/>
                <w:bCs w:val="0"/>
                <w:sz w:val="20"/>
                <w:szCs w:val="20"/>
              </w:rPr>
            </w:pPr>
          </w:p>
          <w:p w14:paraId="5FCD7E9E" w14:textId="74E0D6C8" w:rsidR="00653933" w:rsidRPr="00653933" w:rsidRDefault="00653933" w:rsidP="00653933">
            <w:pPr>
              <w:jc w:val="both"/>
              <w:rPr>
                <w:rFonts w:ascii="Times New Roman" w:hAnsi="Times New Roman" w:cs="Times New Roman"/>
                <w:b w:val="0"/>
                <w:sz w:val="20"/>
                <w:szCs w:val="20"/>
              </w:rPr>
            </w:pPr>
            <w:r w:rsidRPr="00653933">
              <w:rPr>
                <w:rFonts w:ascii="Times New Roman" w:hAnsi="Times New Roman" w:cs="Times New Roman"/>
                <w:b w:val="0"/>
                <w:sz w:val="20"/>
                <w:szCs w:val="20"/>
              </w:rPr>
              <w:t>Akademik personelin araştırma-geliştirme performansını izlemek üzere sene sonu faaliyet raporu hazırlanır. Bu raporda yıl içinde yapılan akademik çalışmaların hepsi yer almaktadır</w:t>
            </w:r>
            <w:r>
              <w:rPr>
                <w:rFonts w:ascii="Times New Roman" w:hAnsi="Times New Roman" w:cs="Times New Roman"/>
                <w:b w:val="0"/>
                <w:sz w:val="20"/>
                <w:szCs w:val="20"/>
              </w:rPr>
              <w:t xml:space="preserve"> </w:t>
            </w:r>
            <w:r w:rsidR="00875213" w:rsidRPr="00875213">
              <w:rPr>
                <w:rFonts w:ascii="Times New Roman" w:hAnsi="Times New Roman" w:cs="Times New Roman"/>
                <w:b w:val="0"/>
                <w:sz w:val="20"/>
                <w:szCs w:val="20"/>
              </w:rPr>
              <w:t>[1_OD3].</w:t>
            </w:r>
          </w:p>
          <w:p w14:paraId="1115C45C" w14:textId="77777777" w:rsidR="00485B5A" w:rsidRPr="004670DA" w:rsidRDefault="00485B5A" w:rsidP="00311568">
            <w:pPr>
              <w:jc w:val="both"/>
              <w:rPr>
                <w:rFonts w:ascii="Times New Roman" w:hAnsi="Times New Roman" w:cs="Times New Roman"/>
                <w:b w:val="0"/>
                <w:bCs w:val="0"/>
                <w:sz w:val="20"/>
                <w:szCs w:val="20"/>
              </w:rPr>
            </w:pPr>
          </w:p>
          <w:p w14:paraId="0B1AB240" w14:textId="77777777" w:rsidR="00485B5A" w:rsidRPr="004670DA" w:rsidRDefault="00485B5A" w:rsidP="00311568">
            <w:pPr>
              <w:jc w:val="both"/>
              <w:rPr>
                <w:rFonts w:ascii="Times New Roman" w:hAnsi="Times New Roman" w:cs="Times New Roman"/>
                <w:b w:val="0"/>
                <w:bCs w:val="0"/>
                <w:sz w:val="20"/>
                <w:szCs w:val="20"/>
              </w:rPr>
            </w:pPr>
          </w:p>
          <w:p w14:paraId="1A34F6E7" w14:textId="77777777" w:rsidR="00485B5A" w:rsidRPr="004670DA" w:rsidRDefault="00485B5A" w:rsidP="00311568">
            <w:pPr>
              <w:jc w:val="both"/>
              <w:rPr>
                <w:rFonts w:ascii="Times New Roman" w:hAnsi="Times New Roman" w:cs="Times New Roman"/>
                <w:b w:val="0"/>
                <w:bCs w:val="0"/>
                <w:sz w:val="20"/>
                <w:szCs w:val="20"/>
              </w:rPr>
            </w:pPr>
          </w:p>
          <w:p w14:paraId="7CF0B17D" w14:textId="77777777" w:rsidR="00485B5A" w:rsidRPr="004670DA" w:rsidRDefault="00485B5A" w:rsidP="00311568">
            <w:pPr>
              <w:jc w:val="both"/>
              <w:rPr>
                <w:rFonts w:ascii="Times New Roman" w:hAnsi="Times New Roman" w:cs="Times New Roman"/>
                <w:b w:val="0"/>
                <w:bCs w:val="0"/>
                <w:sz w:val="20"/>
                <w:szCs w:val="20"/>
              </w:rPr>
            </w:pPr>
          </w:p>
          <w:p w14:paraId="38D603BE" w14:textId="77777777" w:rsidR="00485B5A" w:rsidRPr="004670DA" w:rsidRDefault="00485B5A" w:rsidP="00311568">
            <w:pPr>
              <w:jc w:val="both"/>
              <w:rPr>
                <w:rFonts w:ascii="Times New Roman" w:hAnsi="Times New Roman" w:cs="Times New Roman"/>
              </w:rPr>
            </w:pPr>
          </w:p>
        </w:tc>
      </w:tr>
      <w:tr w:rsidR="00485B5A" w:rsidRPr="004670DA" w14:paraId="2B93A4C1"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788515FD"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24A98545" w14:textId="77777777" w:rsidR="00485B5A" w:rsidRPr="004670DA" w:rsidRDefault="00485B5A" w:rsidP="00311568">
            <w:pPr>
              <w:jc w:val="both"/>
              <w:rPr>
                <w:rFonts w:ascii="Times New Roman" w:hAnsi="Times New Roman" w:cs="Times New Roman"/>
                <w:b w:val="0"/>
                <w:bCs w:val="0"/>
                <w:sz w:val="15"/>
                <w:szCs w:val="15"/>
              </w:rPr>
            </w:pPr>
          </w:p>
          <w:p w14:paraId="0CD8CC0C" w14:textId="0AEED6D1" w:rsidR="00485B5A" w:rsidRPr="00875213" w:rsidRDefault="00E24ED4" w:rsidP="00311568">
            <w:pPr>
              <w:jc w:val="both"/>
              <w:rPr>
                <w:rFonts w:ascii="Times New Roman" w:hAnsi="Times New Roman" w:cs="Times New Roman"/>
                <w:b w:val="0"/>
                <w:sz w:val="20"/>
                <w:szCs w:val="20"/>
              </w:rPr>
            </w:pPr>
            <w:hyperlink r:id="rId80" w:history="1">
              <w:r w:rsidR="00875213" w:rsidRPr="00FB4815">
                <w:rPr>
                  <w:rStyle w:val="Kpr"/>
                  <w:rFonts w:ascii="Times New Roman" w:hAnsi="Times New Roman" w:cs="Times New Roman"/>
                  <w:b w:val="0"/>
                  <w:bCs w:val="0"/>
                  <w:sz w:val="20"/>
                  <w:szCs w:val="20"/>
                </w:rPr>
                <w:t xml:space="preserve">[1_OD3]. </w:t>
              </w:r>
              <w:r w:rsidR="00FB4815" w:rsidRPr="00FB4815">
                <w:rPr>
                  <w:rStyle w:val="Kpr"/>
                  <w:rFonts w:ascii="Times New Roman" w:hAnsi="Times New Roman" w:cs="Times New Roman"/>
                  <w:b w:val="0"/>
                  <w:bCs w:val="0"/>
                  <w:sz w:val="20"/>
                  <w:szCs w:val="20"/>
                </w:rPr>
                <w:t>Birim Faaliyet Raporları</w:t>
              </w:r>
            </w:hyperlink>
          </w:p>
          <w:p w14:paraId="7418953D" w14:textId="77777777" w:rsidR="00485B5A" w:rsidRPr="004670DA" w:rsidRDefault="00485B5A" w:rsidP="00311568">
            <w:pPr>
              <w:jc w:val="both"/>
              <w:rPr>
                <w:rFonts w:ascii="Times New Roman" w:hAnsi="Times New Roman" w:cs="Times New Roman"/>
                <w:sz w:val="20"/>
                <w:szCs w:val="20"/>
              </w:rPr>
            </w:pPr>
          </w:p>
          <w:p w14:paraId="6E223DCB" w14:textId="77777777" w:rsidR="00485B5A" w:rsidRPr="004670DA" w:rsidRDefault="00485B5A" w:rsidP="00311568">
            <w:pPr>
              <w:jc w:val="both"/>
              <w:rPr>
                <w:rFonts w:ascii="Times New Roman" w:hAnsi="Times New Roman" w:cs="Times New Roman"/>
                <w:sz w:val="20"/>
                <w:szCs w:val="20"/>
              </w:rPr>
            </w:pPr>
          </w:p>
          <w:p w14:paraId="32A97FAB" w14:textId="77777777" w:rsidR="00485B5A" w:rsidRPr="004670DA" w:rsidRDefault="00485B5A" w:rsidP="00311568">
            <w:pPr>
              <w:jc w:val="both"/>
              <w:rPr>
                <w:rFonts w:ascii="Times New Roman" w:hAnsi="Times New Roman" w:cs="Times New Roman"/>
                <w:b w:val="0"/>
                <w:bCs w:val="0"/>
                <w:sz w:val="20"/>
                <w:szCs w:val="20"/>
              </w:rPr>
            </w:pPr>
          </w:p>
        </w:tc>
      </w:tr>
    </w:tbl>
    <w:p w14:paraId="5A244D96" w14:textId="77777777" w:rsidR="00485B5A" w:rsidRPr="004670DA" w:rsidRDefault="00485B5A" w:rsidP="00485B5A">
      <w:pPr>
        <w:jc w:val="both"/>
        <w:rPr>
          <w:rFonts w:ascii="Times New Roman" w:hAnsi="Times New Roman" w:cs="Times New Roman"/>
          <w:sz w:val="28"/>
          <w:szCs w:val="28"/>
        </w:rPr>
      </w:pPr>
    </w:p>
    <w:p w14:paraId="3DC16CA7" w14:textId="77777777" w:rsidR="00485B5A" w:rsidRPr="004670DA" w:rsidRDefault="00485B5A" w:rsidP="00485B5A">
      <w:pPr>
        <w:jc w:val="both"/>
        <w:rPr>
          <w:rFonts w:ascii="Times New Roman" w:hAnsi="Times New Roman" w:cs="Times New Roman"/>
          <w:sz w:val="28"/>
          <w:szCs w:val="28"/>
        </w:rPr>
      </w:pPr>
    </w:p>
    <w:p w14:paraId="4072117E" w14:textId="77777777" w:rsidR="00485B5A" w:rsidRPr="004670DA" w:rsidRDefault="00485B5A" w:rsidP="00485B5A">
      <w:pPr>
        <w:jc w:val="both"/>
        <w:rPr>
          <w:rFonts w:ascii="Times New Roman" w:hAnsi="Times New Roman" w:cs="Times New Roman"/>
          <w:sz w:val="28"/>
          <w:szCs w:val="28"/>
        </w:rPr>
      </w:pPr>
    </w:p>
    <w:p w14:paraId="7315EBE8" w14:textId="77777777" w:rsidR="00485B5A" w:rsidRPr="004670DA" w:rsidRDefault="00485B5A" w:rsidP="00485B5A">
      <w:pPr>
        <w:jc w:val="both"/>
        <w:rPr>
          <w:rFonts w:ascii="Times New Roman" w:hAnsi="Times New Roman" w:cs="Times New Roman"/>
          <w:sz w:val="28"/>
          <w:szCs w:val="28"/>
        </w:rPr>
      </w:pPr>
    </w:p>
    <w:p w14:paraId="2B081B05" w14:textId="77777777" w:rsidR="00485B5A" w:rsidRPr="004670DA" w:rsidRDefault="00485B5A" w:rsidP="00485B5A">
      <w:pPr>
        <w:jc w:val="both"/>
        <w:rPr>
          <w:rFonts w:ascii="Times New Roman" w:hAnsi="Times New Roman" w:cs="Times New Roman"/>
          <w:sz w:val="28"/>
          <w:szCs w:val="28"/>
        </w:rPr>
      </w:pPr>
    </w:p>
    <w:p w14:paraId="71014C7B" w14:textId="10FCDCCC" w:rsidR="00485B5A" w:rsidRDefault="00485B5A" w:rsidP="00485B5A">
      <w:pPr>
        <w:jc w:val="both"/>
        <w:rPr>
          <w:rFonts w:ascii="Times New Roman" w:hAnsi="Times New Roman" w:cs="Times New Roman"/>
          <w:sz w:val="28"/>
          <w:szCs w:val="28"/>
        </w:rPr>
      </w:pPr>
    </w:p>
    <w:p w14:paraId="4FAF3196" w14:textId="0F0E192B" w:rsidR="00744F4A" w:rsidRDefault="00744F4A" w:rsidP="00485B5A">
      <w:pPr>
        <w:jc w:val="both"/>
        <w:rPr>
          <w:rFonts w:ascii="Times New Roman" w:hAnsi="Times New Roman" w:cs="Times New Roman"/>
          <w:sz w:val="28"/>
          <w:szCs w:val="28"/>
        </w:rPr>
      </w:pPr>
    </w:p>
    <w:p w14:paraId="2AE839A6" w14:textId="77777777" w:rsidR="00744F4A" w:rsidRPr="004670DA" w:rsidRDefault="00744F4A" w:rsidP="00485B5A">
      <w:pPr>
        <w:jc w:val="both"/>
        <w:rPr>
          <w:rFonts w:ascii="Times New Roman" w:hAnsi="Times New Roman" w:cs="Times New Roman"/>
          <w:sz w:val="28"/>
          <w:szCs w:val="28"/>
        </w:rPr>
      </w:pPr>
    </w:p>
    <w:p w14:paraId="3CE6D8E5" w14:textId="65AC8A61" w:rsidR="00485B5A" w:rsidRPr="004670DA" w:rsidRDefault="00485B5A" w:rsidP="00485B5A">
      <w:pPr>
        <w:jc w:val="both"/>
        <w:rPr>
          <w:rFonts w:ascii="Times New Roman" w:hAnsi="Times New Roman" w:cs="Times New Roman"/>
          <w:sz w:val="28"/>
          <w:szCs w:val="28"/>
        </w:rPr>
      </w:pPr>
    </w:p>
    <w:tbl>
      <w:tblPr>
        <w:tblStyle w:val="KlavuzTablo1Ak-Vurgu31"/>
        <w:tblW w:w="0" w:type="auto"/>
        <w:tblLook w:val="04A0" w:firstRow="1" w:lastRow="0" w:firstColumn="1" w:lastColumn="0" w:noHBand="0" w:noVBand="1"/>
      </w:tblPr>
      <w:tblGrid>
        <w:gridCol w:w="2094"/>
        <w:gridCol w:w="1803"/>
        <w:gridCol w:w="1722"/>
        <w:gridCol w:w="1721"/>
        <w:gridCol w:w="1722"/>
      </w:tblGrid>
      <w:tr w:rsidR="00485B5A" w:rsidRPr="004670DA" w14:paraId="3F35FAD0"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7F1BA294" w14:textId="70D196E8"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C.</w:t>
            </w:r>
            <w:r w:rsidR="007F1146">
              <w:rPr>
                <w:rFonts w:ascii="Times New Roman" w:eastAsia="Calibri" w:hAnsi="Times New Roman" w:cs="Times New Roman"/>
                <w:kern w:val="0"/>
                <w:szCs w:val="22"/>
                <w14:ligatures w14:val="none"/>
              </w:rPr>
              <w:t>3.</w:t>
            </w:r>
            <w:r w:rsidR="007F1146" w:rsidRPr="004670DA">
              <w:rPr>
                <w:rFonts w:ascii="Times New Roman" w:eastAsia="Calibri" w:hAnsi="Times New Roman" w:cs="Times New Roman"/>
                <w:kern w:val="0"/>
                <w:szCs w:val="22"/>
                <w14:ligatures w14:val="none"/>
              </w:rPr>
              <w:t>2</w:t>
            </w:r>
            <w:r w:rsidRPr="004670DA">
              <w:rPr>
                <w:rFonts w:ascii="Times New Roman" w:eastAsia="Calibri" w:hAnsi="Times New Roman" w:cs="Times New Roman"/>
                <w:kern w:val="0"/>
                <w:szCs w:val="22"/>
                <w14:ligatures w14:val="none"/>
              </w:rPr>
              <w:t>. Öğretim elemanı/araştırmacı performansının değerlendirilmesi</w:t>
            </w:r>
          </w:p>
          <w:p w14:paraId="6238FC5A" w14:textId="75FEDA94" w:rsidR="00485B5A" w:rsidRPr="004670DA" w:rsidRDefault="007F1146"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Öğretim</w:t>
            </w:r>
            <w:r w:rsidR="00485B5A" w:rsidRPr="004670DA">
              <w:rPr>
                <w:rFonts w:ascii="Times New Roman" w:hAnsi="Times New Roman" w:cs="Times New Roman"/>
                <w:b w:val="0"/>
                <w:bCs w:val="0"/>
                <w:i/>
                <w:iCs/>
                <w:sz w:val="16"/>
                <w:szCs w:val="16"/>
              </w:rPr>
              <w:t xml:space="preserve"> elemanlarının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performansını </w:t>
            </w:r>
            <w:r w:rsidRPr="004670DA">
              <w:rPr>
                <w:rFonts w:ascii="Times New Roman" w:hAnsi="Times New Roman" w:cs="Times New Roman"/>
                <w:b w:val="0"/>
                <w:bCs w:val="0"/>
                <w:i/>
                <w:iCs/>
                <w:sz w:val="16"/>
                <w:szCs w:val="16"/>
              </w:rPr>
              <w:t>paylaşması</w:t>
            </w:r>
            <w:r w:rsidR="00485B5A" w:rsidRPr="004670DA">
              <w:rPr>
                <w:rFonts w:ascii="Times New Roman" w:hAnsi="Times New Roman" w:cs="Times New Roman"/>
                <w:b w:val="0"/>
                <w:bCs w:val="0"/>
                <w:i/>
                <w:iCs/>
                <w:sz w:val="16"/>
                <w:szCs w:val="16"/>
              </w:rPr>
              <w:t xml:space="preserve"> beklenir; bunu </w:t>
            </w:r>
            <w:r w:rsidRPr="004670DA">
              <w:rPr>
                <w:rFonts w:ascii="Times New Roman" w:hAnsi="Times New Roman" w:cs="Times New Roman"/>
                <w:b w:val="0"/>
                <w:bCs w:val="0"/>
                <w:i/>
                <w:iCs/>
                <w:sz w:val="16"/>
                <w:szCs w:val="16"/>
              </w:rPr>
              <w:t>düzenleyen</w:t>
            </w:r>
            <w:r w:rsidR="00485B5A" w:rsidRPr="004670DA">
              <w:rPr>
                <w:rFonts w:ascii="Times New Roman" w:hAnsi="Times New Roman" w:cs="Times New Roman"/>
                <w:b w:val="0"/>
                <w:bCs w:val="0"/>
                <w:i/>
                <w:iCs/>
                <w:sz w:val="16"/>
                <w:szCs w:val="16"/>
              </w:rPr>
              <w:t xml:space="preserve"> tanımlı </w:t>
            </w:r>
            <w:r w:rsidRPr="004670DA">
              <w:rPr>
                <w:rFonts w:ascii="Times New Roman" w:hAnsi="Times New Roman" w:cs="Times New Roman"/>
                <w:b w:val="0"/>
                <w:bCs w:val="0"/>
                <w:i/>
                <w:iCs/>
                <w:sz w:val="16"/>
                <w:szCs w:val="16"/>
              </w:rPr>
              <w:t>süreçler</w:t>
            </w:r>
            <w:r w:rsidR="00485B5A" w:rsidRPr="004670DA">
              <w:rPr>
                <w:rFonts w:ascii="Times New Roman" w:hAnsi="Times New Roman" w:cs="Times New Roman"/>
                <w:b w:val="0"/>
                <w:bCs w:val="0"/>
                <w:i/>
                <w:iCs/>
                <w:sz w:val="16"/>
                <w:szCs w:val="16"/>
              </w:rPr>
              <w:t xml:space="preserve"> vardır ve bunlar ilgili </w:t>
            </w:r>
            <w:r w:rsidRPr="004670DA">
              <w:rPr>
                <w:rFonts w:ascii="Times New Roman" w:hAnsi="Times New Roman" w:cs="Times New Roman"/>
                <w:b w:val="0"/>
                <w:bCs w:val="0"/>
                <w:i/>
                <w:iCs/>
                <w:sz w:val="16"/>
                <w:szCs w:val="16"/>
              </w:rPr>
              <w:t>paydaşlarca</w:t>
            </w:r>
            <w:r w:rsidR="00485B5A" w:rsidRPr="004670DA">
              <w:rPr>
                <w:rFonts w:ascii="Times New Roman" w:hAnsi="Times New Roman" w:cs="Times New Roman"/>
                <w:b w:val="0"/>
                <w:bCs w:val="0"/>
                <w:i/>
                <w:iCs/>
                <w:sz w:val="16"/>
                <w:szCs w:val="16"/>
              </w:rPr>
              <w:t xml:space="preserve"> bilinir. </w:t>
            </w:r>
            <w:r w:rsidRPr="004670DA">
              <w:rPr>
                <w:rFonts w:ascii="Times New Roman" w:hAnsi="Times New Roman" w:cs="Times New Roman"/>
                <w:b w:val="0"/>
                <w:bCs w:val="0"/>
                <w:i/>
                <w:iCs/>
                <w:sz w:val="16"/>
                <w:szCs w:val="16"/>
              </w:rPr>
              <w:t>Araştırma</w:t>
            </w:r>
            <w:r w:rsidR="00485B5A" w:rsidRPr="004670DA">
              <w:rPr>
                <w:rFonts w:ascii="Times New Roman" w:hAnsi="Times New Roman" w:cs="Times New Roman"/>
                <w:b w:val="0"/>
                <w:bCs w:val="0"/>
                <w:i/>
                <w:iCs/>
                <w:sz w:val="16"/>
                <w:szCs w:val="16"/>
              </w:rPr>
              <w:t xml:space="preserve"> performansı yıl bazında izlenir, </w:t>
            </w:r>
            <w:r w:rsidRPr="004670DA">
              <w:rPr>
                <w:rFonts w:ascii="Times New Roman" w:hAnsi="Times New Roman" w:cs="Times New Roman"/>
                <w:b w:val="0"/>
                <w:bCs w:val="0"/>
                <w:i/>
                <w:iCs/>
                <w:sz w:val="16"/>
                <w:szCs w:val="16"/>
              </w:rPr>
              <w:t>değerlendirilir</w:t>
            </w:r>
            <w:r w:rsidR="00485B5A" w:rsidRPr="004670DA">
              <w:rPr>
                <w:rFonts w:ascii="Times New Roman" w:hAnsi="Times New Roman" w:cs="Times New Roman"/>
                <w:b w:val="0"/>
                <w:bCs w:val="0"/>
                <w:i/>
                <w:iCs/>
                <w:sz w:val="16"/>
                <w:szCs w:val="16"/>
              </w:rPr>
              <w:t xml:space="preserve"> ve </w:t>
            </w:r>
            <w:r>
              <w:rPr>
                <w:rFonts w:ascii="Times New Roman" w:hAnsi="Times New Roman" w:cs="Times New Roman"/>
                <w:b w:val="0"/>
                <w:bCs w:val="0"/>
                <w:i/>
                <w:iCs/>
                <w:sz w:val="16"/>
                <w:szCs w:val="16"/>
              </w:rPr>
              <w:t>Birim</w:t>
            </w:r>
            <w:r w:rsidRPr="004670DA">
              <w:rPr>
                <w:rFonts w:ascii="Times New Roman" w:hAnsi="Times New Roman" w:cs="Times New Roman"/>
                <w:b w:val="0"/>
                <w:bCs w:val="0"/>
                <w:i/>
                <w:iCs/>
                <w:sz w:val="16"/>
                <w:szCs w:val="16"/>
              </w:rPr>
              <w:t>sel</w:t>
            </w:r>
            <w:r w:rsidR="00485B5A" w:rsidRPr="004670DA">
              <w:rPr>
                <w:rFonts w:ascii="Times New Roman" w:hAnsi="Times New Roman" w:cs="Times New Roman"/>
                <w:b w:val="0"/>
                <w:bCs w:val="0"/>
                <w:i/>
                <w:iCs/>
                <w:sz w:val="16"/>
                <w:szCs w:val="16"/>
              </w:rPr>
              <w:t xml:space="preserve"> politikalar </w:t>
            </w:r>
            <w:r w:rsidRPr="004670DA">
              <w:rPr>
                <w:rFonts w:ascii="Times New Roman" w:hAnsi="Times New Roman" w:cs="Times New Roman"/>
                <w:b w:val="0"/>
                <w:bCs w:val="0"/>
                <w:i/>
                <w:iCs/>
                <w:sz w:val="16"/>
                <w:szCs w:val="16"/>
              </w:rPr>
              <w:t>doğrultusunda</w:t>
            </w:r>
            <w:r w:rsidR="00485B5A" w:rsidRPr="004670DA">
              <w:rPr>
                <w:rFonts w:ascii="Times New Roman" w:hAnsi="Times New Roman" w:cs="Times New Roman"/>
                <w:b w:val="0"/>
                <w:bCs w:val="0"/>
                <w:i/>
                <w:iCs/>
                <w:sz w:val="16"/>
                <w:szCs w:val="16"/>
              </w:rPr>
              <w:t xml:space="preserve"> kullanılır. </w:t>
            </w:r>
            <w:r w:rsidRPr="004670DA">
              <w:rPr>
                <w:rFonts w:ascii="Times New Roman" w:hAnsi="Times New Roman" w:cs="Times New Roman"/>
                <w:b w:val="0"/>
                <w:bCs w:val="0"/>
                <w:i/>
                <w:iCs/>
                <w:sz w:val="16"/>
                <w:szCs w:val="16"/>
              </w:rPr>
              <w:t>Çıktılar</w:t>
            </w:r>
            <w:r w:rsidR="00485B5A" w:rsidRPr="004670DA">
              <w:rPr>
                <w:rFonts w:ascii="Times New Roman" w:hAnsi="Times New Roman" w:cs="Times New Roman"/>
                <w:b w:val="0"/>
                <w:bCs w:val="0"/>
                <w:i/>
                <w:iCs/>
                <w:sz w:val="16"/>
                <w:szCs w:val="16"/>
              </w:rPr>
              <w:t xml:space="preserve">, grubun ortalama </w:t>
            </w:r>
            <w:r w:rsidRPr="004670DA">
              <w:rPr>
                <w:rFonts w:ascii="Times New Roman" w:hAnsi="Times New Roman" w:cs="Times New Roman"/>
                <w:b w:val="0"/>
                <w:bCs w:val="0"/>
                <w:i/>
                <w:iCs/>
                <w:sz w:val="16"/>
                <w:szCs w:val="16"/>
              </w:rPr>
              <w:t>değerleri</w:t>
            </w:r>
            <w:r w:rsidR="00485B5A" w:rsidRPr="004670DA">
              <w:rPr>
                <w:rFonts w:ascii="Times New Roman" w:hAnsi="Times New Roman" w:cs="Times New Roman"/>
                <w:b w:val="0"/>
                <w:bCs w:val="0"/>
                <w:i/>
                <w:iCs/>
                <w:sz w:val="16"/>
                <w:szCs w:val="16"/>
              </w:rPr>
              <w:t xml:space="preserve"> ve saçılım </w:t>
            </w:r>
            <w:r w:rsidRPr="004670DA">
              <w:rPr>
                <w:rFonts w:ascii="Times New Roman" w:hAnsi="Times New Roman" w:cs="Times New Roman"/>
                <w:b w:val="0"/>
                <w:bCs w:val="0"/>
                <w:i/>
                <w:iCs/>
                <w:sz w:val="16"/>
                <w:szCs w:val="16"/>
              </w:rPr>
              <w:t>şeffaf</w:t>
            </w:r>
            <w:r w:rsidR="00485B5A" w:rsidRPr="004670DA">
              <w:rPr>
                <w:rFonts w:ascii="Times New Roman" w:hAnsi="Times New Roman" w:cs="Times New Roman"/>
                <w:b w:val="0"/>
                <w:bCs w:val="0"/>
                <w:i/>
                <w:iCs/>
                <w:sz w:val="16"/>
                <w:szCs w:val="16"/>
              </w:rPr>
              <w:t xml:space="preserve"> olarak </w:t>
            </w:r>
            <w:r w:rsidRPr="004670DA">
              <w:rPr>
                <w:rFonts w:ascii="Times New Roman" w:hAnsi="Times New Roman" w:cs="Times New Roman"/>
                <w:b w:val="0"/>
                <w:bCs w:val="0"/>
                <w:i/>
                <w:iCs/>
                <w:sz w:val="16"/>
                <w:szCs w:val="16"/>
              </w:rPr>
              <w:t>paylaşılır</w:t>
            </w:r>
            <w:r w:rsidR="00485B5A" w:rsidRPr="004670DA">
              <w:rPr>
                <w:rFonts w:ascii="Times New Roman" w:hAnsi="Times New Roman" w:cs="Times New Roman"/>
                <w:b w:val="0"/>
                <w:bCs w:val="0"/>
                <w:i/>
                <w:iCs/>
                <w:sz w:val="16"/>
                <w:szCs w:val="16"/>
              </w:rPr>
              <w:t xml:space="preserve">. Performans </w:t>
            </w:r>
            <w:r w:rsidRPr="004670DA">
              <w:rPr>
                <w:rFonts w:ascii="Times New Roman" w:hAnsi="Times New Roman" w:cs="Times New Roman"/>
                <w:b w:val="0"/>
                <w:bCs w:val="0"/>
                <w:i/>
                <w:iCs/>
                <w:sz w:val="16"/>
                <w:szCs w:val="16"/>
              </w:rPr>
              <w:t>değerlendirmelerinin</w:t>
            </w:r>
            <w:r w:rsidR="00485B5A" w:rsidRPr="004670DA">
              <w:rPr>
                <w:rFonts w:ascii="Times New Roman" w:hAnsi="Times New Roman" w:cs="Times New Roman"/>
                <w:b w:val="0"/>
                <w:bCs w:val="0"/>
                <w:i/>
                <w:iCs/>
                <w:sz w:val="16"/>
                <w:szCs w:val="16"/>
              </w:rPr>
              <w:t xml:space="preserve"> sistematik ve kalıcı olması sağlanmıştır.</w:t>
            </w:r>
          </w:p>
        </w:tc>
      </w:tr>
      <w:tr w:rsidR="00485B5A" w:rsidRPr="004670DA" w14:paraId="470821F7"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4E3C98B"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01B7940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7AB631F8"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3AA7F31A"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58260E8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673B9CF0"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E0BE12A"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öğretim elemanlarının araştırma performansının izlenmesine ve değerlendirmesine yönelik mekanizmalar bulunmamaktadır.</w:t>
            </w:r>
          </w:p>
        </w:tc>
        <w:tc>
          <w:tcPr>
            <w:tcW w:w="1803" w:type="dxa"/>
          </w:tcPr>
          <w:p w14:paraId="48C9D954"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öğretim elemanlarının araştırma performansının izlenmesine ve değerlendirmesine yönelik ilke, kural ve göstergeler bulunmaktadır.   </w:t>
            </w:r>
          </w:p>
        </w:tc>
        <w:tc>
          <w:tcPr>
            <w:tcW w:w="1722" w:type="dxa"/>
          </w:tcPr>
          <w:p w14:paraId="02A359E4"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Öğretim elemanlarının araştırma-geliştirme performansı izlenmekte ve öğretim elemanları ile birlikte değerlendirilerek iyileştirilmektedir.</w:t>
            </w:r>
          </w:p>
        </w:tc>
        <w:tc>
          <w:tcPr>
            <w:tcW w:w="1721" w:type="dxa"/>
          </w:tcPr>
          <w:p w14:paraId="4FBC224B"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Öğretim elemanlarının araştırma-geliştirme performansı izlenmekte ve öğretim elemanları ile birlikte değerlendirilerek iyileştirilmektedir.</w:t>
            </w:r>
          </w:p>
        </w:tc>
        <w:tc>
          <w:tcPr>
            <w:tcW w:w="1722" w:type="dxa"/>
          </w:tcPr>
          <w:p w14:paraId="7F7C865D"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1B4E8CD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5008677"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303376EC"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Akademik personelin araştırma-geliştirme performansını izlemek üzere geçerli olan tanımlı süreçler (Yönetmelik, yönerge, süreç tanımı, ölçme araçları, rehber, kılavuz, takdir-tanıma sistemi, teşvik mekanizmaları vb.)</w:t>
            </w:r>
          </w:p>
          <w:p w14:paraId="41660098"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elemanlarının araştırma performansına yönelik analiz raporları</w:t>
            </w:r>
          </w:p>
          <w:p w14:paraId="01319E4A"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Öğretim elemanlarının geri bildirimleri</w:t>
            </w:r>
          </w:p>
          <w:p w14:paraId="679232E7"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Araştırma geliştirme performansına ilişkin izleme ve iyileştirme kanıtları</w:t>
            </w:r>
          </w:p>
          <w:p w14:paraId="6EB7C6B2"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01BA130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2F7E8081" w14:textId="77777777" w:rsidR="00485B5A" w:rsidRPr="004670DA" w:rsidRDefault="00485B5A" w:rsidP="00311568">
            <w:pPr>
              <w:jc w:val="both"/>
              <w:rPr>
                <w:rFonts w:ascii="Times New Roman" w:hAnsi="Times New Roman" w:cs="Times New Roman"/>
                <w:b w:val="0"/>
                <w:bCs w:val="0"/>
                <w:sz w:val="20"/>
                <w:szCs w:val="20"/>
              </w:rPr>
            </w:pPr>
          </w:p>
          <w:p w14:paraId="483C73FE" w14:textId="23DC7BE2" w:rsidR="00653933" w:rsidRPr="00653933" w:rsidRDefault="002F2704" w:rsidP="00653933">
            <w:pPr>
              <w:jc w:val="both"/>
              <w:rPr>
                <w:rFonts w:ascii="Times New Roman" w:hAnsi="Times New Roman" w:cs="Times New Roman"/>
                <w:b w:val="0"/>
                <w:sz w:val="20"/>
                <w:szCs w:val="20"/>
              </w:rPr>
            </w:pPr>
            <w:r>
              <w:rPr>
                <w:rFonts w:ascii="Times New Roman" w:hAnsi="Times New Roman" w:cs="Times New Roman"/>
                <w:b w:val="0"/>
                <w:sz w:val="20"/>
                <w:szCs w:val="20"/>
              </w:rPr>
              <w:t xml:space="preserve"> </w:t>
            </w:r>
            <w:r w:rsidR="007F1146">
              <w:rPr>
                <w:rFonts w:ascii="Times New Roman" w:hAnsi="Times New Roman" w:cs="Times New Roman"/>
                <w:b w:val="0"/>
                <w:sz w:val="20"/>
                <w:szCs w:val="20"/>
              </w:rPr>
              <w:t>Yüksekokul</w:t>
            </w:r>
            <w:r w:rsidR="007F1146" w:rsidRPr="00653933">
              <w:rPr>
                <w:rFonts w:ascii="Times New Roman" w:hAnsi="Times New Roman" w:cs="Times New Roman"/>
                <w:b w:val="0"/>
                <w:sz w:val="20"/>
                <w:szCs w:val="20"/>
              </w:rPr>
              <w:t>umuzda</w:t>
            </w:r>
            <w:r w:rsidR="00653933" w:rsidRPr="00653933">
              <w:rPr>
                <w:rFonts w:ascii="Times New Roman" w:hAnsi="Times New Roman" w:cs="Times New Roman"/>
                <w:b w:val="0"/>
                <w:sz w:val="20"/>
                <w:szCs w:val="20"/>
              </w:rPr>
              <w:t xml:space="preserve"> bulunan Öğretim elemanları yıl içinde yaptıkları bilimsel çalışmalarla ilgili </w:t>
            </w:r>
            <w:r w:rsidR="00DC0819">
              <w:rPr>
                <w:rFonts w:ascii="Times New Roman" w:hAnsi="Times New Roman" w:cs="Times New Roman"/>
                <w:b w:val="0"/>
                <w:sz w:val="20"/>
                <w:szCs w:val="20"/>
              </w:rPr>
              <w:t xml:space="preserve">her yıl düzenli olarak rapor oluşturulmaktadır </w:t>
            </w:r>
            <w:r w:rsidR="005E5E2E">
              <w:rPr>
                <w:rFonts w:ascii="Times New Roman" w:hAnsi="Times New Roman" w:cs="Times New Roman"/>
                <w:b w:val="0"/>
                <w:sz w:val="20"/>
                <w:szCs w:val="20"/>
              </w:rPr>
              <w:t>[1_OD</w:t>
            </w:r>
            <w:r w:rsidR="007F1146">
              <w:rPr>
                <w:rFonts w:ascii="Times New Roman" w:hAnsi="Times New Roman" w:cs="Times New Roman"/>
                <w:b w:val="0"/>
                <w:sz w:val="20"/>
                <w:szCs w:val="20"/>
              </w:rPr>
              <w:t>3</w:t>
            </w:r>
            <w:r w:rsidR="005E5E2E">
              <w:rPr>
                <w:rFonts w:ascii="Times New Roman" w:hAnsi="Times New Roman" w:cs="Times New Roman"/>
                <w:b w:val="0"/>
                <w:sz w:val="20"/>
                <w:szCs w:val="20"/>
              </w:rPr>
              <w:t>]</w:t>
            </w:r>
            <w:r w:rsidR="00653933" w:rsidRPr="00653933">
              <w:rPr>
                <w:rFonts w:ascii="Times New Roman" w:hAnsi="Times New Roman" w:cs="Times New Roman"/>
                <w:b w:val="0"/>
                <w:sz w:val="20"/>
                <w:szCs w:val="20"/>
              </w:rPr>
              <w:t>.</w:t>
            </w:r>
          </w:p>
          <w:p w14:paraId="6BEF1C04" w14:textId="77777777" w:rsidR="00485B5A" w:rsidRPr="004670DA" w:rsidRDefault="00485B5A" w:rsidP="00311568">
            <w:pPr>
              <w:jc w:val="both"/>
              <w:rPr>
                <w:rFonts w:ascii="Times New Roman" w:hAnsi="Times New Roman" w:cs="Times New Roman"/>
                <w:sz w:val="20"/>
                <w:szCs w:val="20"/>
              </w:rPr>
            </w:pPr>
          </w:p>
          <w:p w14:paraId="4F12BDF0" w14:textId="77777777" w:rsidR="00485B5A" w:rsidRPr="004670DA" w:rsidRDefault="00485B5A" w:rsidP="00311568">
            <w:pPr>
              <w:jc w:val="both"/>
              <w:rPr>
                <w:rFonts w:ascii="Times New Roman" w:hAnsi="Times New Roman" w:cs="Times New Roman"/>
                <w:sz w:val="20"/>
                <w:szCs w:val="20"/>
              </w:rPr>
            </w:pPr>
          </w:p>
          <w:p w14:paraId="1D0D7D07" w14:textId="77777777" w:rsidR="00485B5A" w:rsidRPr="004670DA" w:rsidRDefault="00485B5A" w:rsidP="00311568">
            <w:pPr>
              <w:jc w:val="both"/>
              <w:rPr>
                <w:rFonts w:ascii="Times New Roman" w:hAnsi="Times New Roman" w:cs="Times New Roman"/>
                <w:sz w:val="20"/>
                <w:szCs w:val="20"/>
              </w:rPr>
            </w:pPr>
          </w:p>
          <w:p w14:paraId="29822B0B"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79CF2EDD"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5A779DD9"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39EF662D" w14:textId="77777777" w:rsidR="00485B5A" w:rsidRPr="004670DA" w:rsidRDefault="00485B5A" w:rsidP="00311568">
            <w:pPr>
              <w:jc w:val="both"/>
              <w:rPr>
                <w:rFonts w:ascii="Times New Roman" w:hAnsi="Times New Roman" w:cs="Times New Roman"/>
                <w:b w:val="0"/>
                <w:bCs w:val="0"/>
                <w:sz w:val="15"/>
                <w:szCs w:val="15"/>
              </w:rPr>
            </w:pPr>
          </w:p>
          <w:p w14:paraId="1365E986" w14:textId="77777777" w:rsidR="007F1146" w:rsidRPr="00875213" w:rsidRDefault="00E24ED4" w:rsidP="007F1146">
            <w:pPr>
              <w:jc w:val="both"/>
              <w:rPr>
                <w:rFonts w:ascii="Times New Roman" w:hAnsi="Times New Roman" w:cs="Times New Roman"/>
                <w:b w:val="0"/>
                <w:sz w:val="20"/>
                <w:szCs w:val="20"/>
              </w:rPr>
            </w:pPr>
            <w:hyperlink r:id="rId81" w:history="1">
              <w:r w:rsidR="007F1146" w:rsidRPr="00FB4815">
                <w:rPr>
                  <w:rStyle w:val="Kpr"/>
                  <w:rFonts w:ascii="Times New Roman" w:hAnsi="Times New Roman" w:cs="Times New Roman"/>
                  <w:b w:val="0"/>
                  <w:bCs w:val="0"/>
                  <w:sz w:val="20"/>
                  <w:szCs w:val="20"/>
                </w:rPr>
                <w:t>[1_OD3]. Birim Faaliyet Raporları</w:t>
              </w:r>
            </w:hyperlink>
          </w:p>
          <w:p w14:paraId="00175A58" w14:textId="77777777" w:rsidR="00485B5A" w:rsidRPr="004670DA" w:rsidRDefault="00485B5A" w:rsidP="00311568">
            <w:pPr>
              <w:jc w:val="both"/>
              <w:rPr>
                <w:rFonts w:ascii="Times New Roman" w:hAnsi="Times New Roman" w:cs="Times New Roman"/>
                <w:sz w:val="20"/>
                <w:szCs w:val="20"/>
              </w:rPr>
            </w:pPr>
          </w:p>
          <w:p w14:paraId="1AF180FE" w14:textId="77777777" w:rsidR="00485B5A" w:rsidRPr="004670DA" w:rsidRDefault="00485B5A" w:rsidP="00311568">
            <w:pPr>
              <w:jc w:val="both"/>
              <w:rPr>
                <w:rFonts w:ascii="Times New Roman" w:hAnsi="Times New Roman" w:cs="Times New Roman"/>
                <w:sz w:val="20"/>
                <w:szCs w:val="20"/>
              </w:rPr>
            </w:pPr>
          </w:p>
          <w:p w14:paraId="3DEE4B65" w14:textId="77777777" w:rsidR="00485B5A" w:rsidRPr="004670DA" w:rsidRDefault="00485B5A" w:rsidP="00311568">
            <w:pPr>
              <w:jc w:val="both"/>
              <w:rPr>
                <w:rFonts w:ascii="Times New Roman" w:hAnsi="Times New Roman" w:cs="Times New Roman"/>
                <w:b w:val="0"/>
                <w:bCs w:val="0"/>
                <w:sz w:val="20"/>
                <w:szCs w:val="20"/>
              </w:rPr>
            </w:pPr>
          </w:p>
        </w:tc>
      </w:tr>
    </w:tbl>
    <w:p w14:paraId="1C45D7F0" w14:textId="77777777" w:rsidR="00485B5A" w:rsidRPr="004670DA" w:rsidRDefault="00485B5A" w:rsidP="00485B5A">
      <w:pPr>
        <w:jc w:val="both"/>
        <w:rPr>
          <w:rFonts w:ascii="Times New Roman" w:hAnsi="Times New Roman" w:cs="Times New Roman"/>
          <w:sz w:val="28"/>
          <w:szCs w:val="28"/>
        </w:rPr>
      </w:pPr>
    </w:p>
    <w:p w14:paraId="3E79CB35" w14:textId="77777777" w:rsidR="00485B5A" w:rsidRPr="004670DA" w:rsidRDefault="00485B5A" w:rsidP="00485B5A">
      <w:pPr>
        <w:jc w:val="both"/>
        <w:rPr>
          <w:rFonts w:ascii="Times New Roman" w:hAnsi="Times New Roman" w:cs="Times New Roman"/>
          <w:sz w:val="28"/>
          <w:szCs w:val="28"/>
        </w:rPr>
      </w:pPr>
    </w:p>
    <w:p w14:paraId="617592DC" w14:textId="77777777" w:rsidR="00485B5A" w:rsidRPr="004670DA" w:rsidRDefault="00485B5A" w:rsidP="00485B5A">
      <w:pPr>
        <w:jc w:val="both"/>
        <w:rPr>
          <w:rFonts w:ascii="Times New Roman" w:hAnsi="Times New Roman" w:cs="Times New Roman"/>
          <w:sz w:val="28"/>
          <w:szCs w:val="28"/>
        </w:rPr>
      </w:pPr>
    </w:p>
    <w:p w14:paraId="768FDD42" w14:textId="77777777" w:rsidR="00485B5A" w:rsidRPr="004670DA" w:rsidRDefault="00485B5A" w:rsidP="00485B5A">
      <w:pPr>
        <w:jc w:val="both"/>
        <w:rPr>
          <w:rFonts w:ascii="Times New Roman" w:hAnsi="Times New Roman" w:cs="Times New Roman"/>
          <w:sz w:val="28"/>
          <w:szCs w:val="28"/>
        </w:rPr>
      </w:pPr>
    </w:p>
    <w:p w14:paraId="082816EE" w14:textId="77777777" w:rsidR="00485B5A" w:rsidRPr="004670DA" w:rsidRDefault="00485B5A" w:rsidP="00485B5A">
      <w:pPr>
        <w:jc w:val="both"/>
        <w:rPr>
          <w:rFonts w:ascii="Times New Roman" w:hAnsi="Times New Roman" w:cs="Times New Roman"/>
          <w:sz w:val="28"/>
          <w:szCs w:val="28"/>
        </w:rPr>
      </w:pPr>
    </w:p>
    <w:p w14:paraId="050455F2" w14:textId="77777777" w:rsidR="00485B5A" w:rsidRPr="004670DA" w:rsidRDefault="00485B5A" w:rsidP="00485B5A">
      <w:pPr>
        <w:jc w:val="both"/>
        <w:rPr>
          <w:rFonts w:ascii="Times New Roman" w:hAnsi="Times New Roman" w:cs="Times New Roman"/>
          <w:sz w:val="28"/>
          <w:szCs w:val="28"/>
        </w:rPr>
      </w:pPr>
    </w:p>
    <w:p w14:paraId="1261E235" w14:textId="77777777" w:rsidR="00485B5A" w:rsidRPr="004670DA" w:rsidRDefault="00485B5A" w:rsidP="00485B5A">
      <w:pPr>
        <w:jc w:val="both"/>
        <w:rPr>
          <w:rFonts w:ascii="Times New Roman" w:hAnsi="Times New Roman" w:cs="Times New Roman"/>
          <w:sz w:val="28"/>
          <w:szCs w:val="28"/>
        </w:rPr>
      </w:pPr>
    </w:p>
    <w:p w14:paraId="502FD50F" w14:textId="77777777" w:rsidR="00485B5A" w:rsidRPr="004670DA" w:rsidRDefault="00485B5A" w:rsidP="00485B5A">
      <w:pPr>
        <w:jc w:val="both"/>
        <w:rPr>
          <w:rFonts w:ascii="Times New Roman" w:hAnsi="Times New Roman" w:cs="Times New Roman"/>
          <w:sz w:val="28"/>
          <w:szCs w:val="28"/>
        </w:rPr>
      </w:pPr>
    </w:p>
    <w:p w14:paraId="560D7711" w14:textId="77777777" w:rsidR="00485B5A" w:rsidRPr="004670DA" w:rsidRDefault="00485B5A" w:rsidP="00485B5A">
      <w:pPr>
        <w:jc w:val="both"/>
        <w:rPr>
          <w:rFonts w:ascii="Times New Roman" w:hAnsi="Times New Roman" w:cs="Times New Roman"/>
          <w:sz w:val="28"/>
          <w:szCs w:val="28"/>
        </w:rPr>
      </w:pPr>
    </w:p>
    <w:p w14:paraId="5D9DA01D" w14:textId="77777777" w:rsidR="00485B5A" w:rsidRPr="004670DA" w:rsidRDefault="00485B5A" w:rsidP="00485B5A">
      <w:pPr>
        <w:jc w:val="both"/>
        <w:rPr>
          <w:rFonts w:ascii="Times New Roman" w:hAnsi="Times New Roman" w:cs="Times New Roman"/>
          <w:sz w:val="28"/>
          <w:szCs w:val="28"/>
        </w:rPr>
      </w:pPr>
    </w:p>
    <w:p w14:paraId="031469AE" w14:textId="77777777" w:rsidR="00485B5A" w:rsidRPr="004670DA" w:rsidRDefault="00485B5A" w:rsidP="00485B5A">
      <w:pPr>
        <w:jc w:val="both"/>
        <w:rPr>
          <w:rFonts w:ascii="Times New Roman" w:hAnsi="Times New Roman" w:cs="Times New Roman"/>
          <w:sz w:val="28"/>
          <w:szCs w:val="28"/>
        </w:rPr>
      </w:pPr>
    </w:p>
    <w:tbl>
      <w:tblPr>
        <w:tblStyle w:val="KlavuzTablo1Ak-Vurgu51"/>
        <w:tblW w:w="0" w:type="auto"/>
        <w:tblLook w:val="04A0" w:firstRow="1" w:lastRow="0" w:firstColumn="1" w:lastColumn="0" w:noHBand="0" w:noVBand="1"/>
      </w:tblPr>
      <w:tblGrid>
        <w:gridCol w:w="2094"/>
        <w:gridCol w:w="1803"/>
        <w:gridCol w:w="1722"/>
        <w:gridCol w:w="1721"/>
        <w:gridCol w:w="1722"/>
      </w:tblGrid>
      <w:tr w:rsidR="00485B5A" w:rsidRPr="004670DA" w14:paraId="2CC35D8A"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86DCB" w:themeFill="accent5" w:themeFillTint="99"/>
          </w:tcPr>
          <w:p w14:paraId="4126F654" w14:textId="77777777" w:rsidR="00485B5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D.1.  Toplumsal Katkı Süreçlerinin Yönetimi ve Toplumsal Katkı Kaynakları</w:t>
            </w:r>
          </w:p>
          <w:p w14:paraId="0EC4BE40" w14:textId="77777777" w:rsidR="00485B5A" w:rsidRPr="00A250B0"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A250B0">
              <w:rPr>
                <w:rFonts w:ascii="Times New Roman" w:eastAsia="Calibri" w:hAnsi="Times New Roman" w:cs="Times New Roman"/>
                <w:i/>
                <w:iCs/>
                <w:kern w:val="0"/>
                <w:sz w:val="16"/>
                <w:szCs w:val="14"/>
                <w14:ligatures w14:val="none"/>
              </w:rPr>
              <w:t>, toplumsal katkı faaliyetlerini stratejik amaçları ve hedefleri doğrultusunda yönetmelidir. Bu faaliyetler için uygun fiziki altyapı ve mali kaynaklar oluşturmalı ve bunların etkin şekilde kullanımını sağlamalıdır.</w:t>
            </w:r>
          </w:p>
        </w:tc>
      </w:tr>
      <w:tr w:rsidR="00485B5A" w:rsidRPr="004670DA" w14:paraId="4256B1E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DE84B20"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B25009">
              <w:rPr>
                <w:rFonts w:ascii="Times New Roman" w:eastAsia="Calibri" w:hAnsi="Times New Roman" w:cs="Times New Roman"/>
                <w:kern w:val="0"/>
                <w:szCs w:val="22"/>
                <w14:ligatures w14:val="none"/>
              </w:rPr>
              <w:t>D.1.1. Toplumsal katkı süreçlerinin yönetimi</w:t>
            </w:r>
          </w:p>
          <w:p w14:paraId="3396FC38" w14:textId="14245336" w:rsidR="00485B5A" w:rsidRPr="004670DA" w:rsidRDefault="00485B5A" w:rsidP="00CA214B">
            <w:pPr>
              <w:spacing w:after="120"/>
              <w:jc w:val="both"/>
              <w:rPr>
                <w:rFonts w:ascii="Times New Roman" w:hAnsi="Times New Roman" w:cs="Times New Roman"/>
                <w:b w:val="0"/>
                <w:bCs w:val="0"/>
                <w:i/>
                <w:iCs/>
                <w:sz w:val="16"/>
                <w:szCs w:val="16"/>
              </w:rPr>
            </w:pP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toplumsal katkı politikası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toplumsal katkı </w:t>
            </w:r>
            <w:r w:rsidR="00CA214B" w:rsidRPr="004670DA">
              <w:rPr>
                <w:rFonts w:ascii="Times New Roman" w:hAnsi="Times New Roman" w:cs="Times New Roman"/>
                <w:b w:val="0"/>
                <w:bCs w:val="0"/>
                <w:i/>
                <w:iCs/>
                <w:sz w:val="16"/>
                <w:szCs w:val="16"/>
              </w:rPr>
              <w:t>süreçlerinin</w:t>
            </w:r>
            <w:r w:rsidRPr="004670DA">
              <w:rPr>
                <w:rFonts w:ascii="Times New Roman" w:hAnsi="Times New Roman" w:cs="Times New Roman"/>
                <w:b w:val="0"/>
                <w:bCs w:val="0"/>
                <w:i/>
                <w:iCs/>
                <w:sz w:val="16"/>
                <w:szCs w:val="16"/>
              </w:rPr>
              <w:t xml:space="preserve"> </w:t>
            </w:r>
            <w:r w:rsidR="00CA214B" w:rsidRPr="004670DA">
              <w:rPr>
                <w:rFonts w:ascii="Times New Roman" w:hAnsi="Times New Roman" w:cs="Times New Roman"/>
                <w:b w:val="0"/>
                <w:bCs w:val="0"/>
                <w:i/>
                <w:iCs/>
                <w:sz w:val="16"/>
                <w:szCs w:val="16"/>
              </w:rPr>
              <w:t>yönetimi</w:t>
            </w:r>
            <w:r w:rsidRPr="004670DA">
              <w:rPr>
                <w:rFonts w:ascii="Times New Roman" w:hAnsi="Times New Roman" w:cs="Times New Roman"/>
                <w:b w:val="0"/>
                <w:bCs w:val="0"/>
                <w:i/>
                <w:iCs/>
                <w:sz w:val="16"/>
                <w:szCs w:val="16"/>
              </w:rPr>
              <w:t xml:space="preserve"> ve organizasyonel yapısı </w:t>
            </w:r>
            <w:r w:rsidR="00CA214B">
              <w:rPr>
                <w:rFonts w:ascii="Times New Roman" w:hAnsi="Times New Roman" w:cs="Times New Roman"/>
                <w:b w:val="0"/>
                <w:bCs w:val="0"/>
                <w:i/>
                <w:iCs/>
                <w:sz w:val="16"/>
                <w:szCs w:val="16"/>
              </w:rPr>
              <w:t>Birim</w:t>
            </w:r>
            <w:r w:rsidR="00CA214B" w:rsidRPr="004670DA">
              <w:rPr>
                <w:rFonts w:ascii="Times New Roman" w:hAnsi="Times New Roman" w:cs="Times New Roman"/>
                <w:b w:val="0"/>
                <w:bCs w:val="0"/>
                <w:i/>
                <w:iCs/>
                <w:sz w:val="16"/>
                <w:szCs w:val="16"/>
              </w:rPr>
              <w:t>s</w:t>
            </w:r>
            <w:r w:rsidR="00CA214B">
              <w:rPr>
                <w:rFonts w:ascii="Times New Roman" w:hAnsi="Times New Roman" w:cs="Times New Roman"/>
                <w:b w:val="0"/>
                <w:bCs w:val="0"/>
                <w:i/>
                <w:iCs/>
                <w:sz w:val="16"/>
                <w:szCs w:val="16"/>
              </w:rPr>
              <w:t>elle</w:t>
            </w:r>
            <w:r w:rsidR="00CA214B" w:rsidRPr="004670DA">
              <w:rPr>
                <w:rFonts w:ascii="Times New Roman" w:hAnsi="Times New Roman" w:cs="Times New Roman"/>
                <w:b w:val="0"/>
                <w:bCs w:val="0"/>
                <w:i/>
                <w:iCs/>
                <w:sz w:val="16"/>
                <w:szCs w:val="16"/>
              </w:rPr>
              <w:t>mıştır</w:t>
            </w:r>
            <w:r w:rsidRPr="004670DA">
              <w:rPr>
                <w:rFonts w:ascii="Times New Roman" w:hAnsi="Times New Roman" w:cs="Times New Roman"/>
                <w:b w:val="0"/>
                <w:bCs w:val="0"/>
                <w:i/>
                <w:iCs/>
                <w:sz w:val="16"/>
                <w:szCs w:val="16"/>
              </w:rPr>
              <w:t xml:space="preserve">. Toplumsal katkı süreçlerinin yönetim ve organizasyonel yapısı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toplumsal katkı politikası ile uyumludur, görev tanımları belirlenmiştir. Yapının işlerliği izlenmekte ve bağlı iyileştirmeler gerçekleştirilmektedir.</w:t>
            </w:r>
          </w:p>
        </w:tc>
      </w:tr>
      <w:tr w:rsidR="00485B5A" w:rsidRPr="004670DA" w14:paraId="62BAC4CA"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2F3E8A7"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3230FA3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1BFB64D3"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1657B48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3DB4F8D4"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757B8770"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321C692D"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toplumsal katkı süreçlerinin yönetimi ve organizasyonel yapısına ilişkin bir planlama bulunmamaktadır.</w:t>
            </w:r>
          </w:p>
        </w:tc>
        <w:tc>
          <w:tcPr>
            <w:tcW w:w="1803" w:type="dxa"/>
          </w:tcPr>
          <w:p w14:paraId="06FBBD7D"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toplumsal katkı süreçlerinin yönetimi ve organizasyonel yapısına ilişkin planlamaları bulunmaktadır.  </w:t>
            </w:r>
          </w:p>
        </w:tc>
        <w:tc>
          <w:tcPr>
            <w:tcW w:w="1722" w:type="dxa"/>
          </w:tcPr>
          <w:p w14:paraId="02A12B99" w14:textId="1FED9FC2"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toplumsal katkı süreçlerinin yönetimi ve organizasyonel yapısı </w:t>
            </w:r>
            <w:r w:rsidR="00CA214B">
              <w:rPr>
                <w:rFonts w:ascii="Times New Roman" w:hAnsi="Times New Roman" w:cs="Times New Roman"/>
                <w:sz w:val="16"/>
                <w:szCs w:val="16"/>
              </w:rPr>
              <w:t>Birim</w:t>
            </w:r>
            <w:r w:rsidR="00CA214B" w:rsidRPr="004670DA">
              <w:rPr>
                <w:rFonts w:ascii="Times New Roman" w:hAnsi="Times New Roman" w:cs="Times New Roman"/>
                <w:sz w:val="16"/>
                <w:szCs w:val="16"/>
              </w:rPr>
              <w:t>sel</w:t>
            </w:r>
            <w:r w:rsidRPr="004670DA">
              <w:rPr>
                <w:rFonts w:ascii="Times New Roman" w:hAnsi="Times New Roman" w:cs="Times New Roman"/>
                <w:sz w:val="16"/>
                <w:szCs w:val="16"/>
              </w:rPr>
              <w:t xml:space="preserve"> tercihler yönünde uygulanmaktadır.</w:t>
            </w:r>
          </w:p>
        </w:tc>
        <w:tc>
          <w:tcPr>
            <w:tcW w:w="1721" w:type="dxa"/>
          </w:tcPr>
          <w:p w14:paraId="7C122F1F"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toplumsal katkı süreçlerinin yönetimi ve organizasyonel yapısının işlerliği ile ilişkili sonuçlar izlenmekte ve önlemler alınmaktadır.</w:t>
            </w:r>
          </w:p>
        </w:tc>
        <w:tc>
          <w:tcPr>
            <w:tcW w:w="1722" w:type="dxa"/>
          </w:tcPr>
          <w:p w14:paraId="60A6AE59"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739392C2"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1F07BE3D"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0719E907"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süreçlerinin yönetimi ve organizasyon yapısını gösteren kanıtlar</w:t>
            </w:r>
          </w:p>
          <w:p w14:paraId="080D743C"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yönetişim modelini gösteren kanıtlar</w:t>
            </w:r>
          </w:p>
          <w:p w14:paraId="0730C83D"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faaliyetlerini yürüten birimler ve uygulama örnekleri</w:t>
            </w:r>
          </w:p>
          <w:p w14:paraId="757E869A"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süreçlerinin yönetimi ve organizasyonel yapısının işlerliğine ilişkin izleme ve iyileştirme kanıtları</w:t>
            </w:r>
          </w:p>
          <w:p w14:paraId="11FEB5DD"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6FCF9583"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7F721482" w14:textId="77777777" w:rsidR="00485B5A" w:rsidRPr="004670DA" w:rsidRDefault="00485B5A" w:rsidP="00311568">
            <w:pPr>
              <w:jc w:val="both"/>
              <w:rPr>
                <w:rFonts w:ascii="Times New Roman" w:hAnsi="Times New Roman" w:cs="Times New Roman"/>
                <w:b w:val="0"/>
                <w:bCs w:val="0"/>
                <w:sz w:val="20"/>
                <w:szCs w:val="20"/>
              </w:rPr>
            </w:pPr>
          </w:p>
          <w:p w14:paraId="5689BF21" w14:textId="4FCD3FE3" w:rsidR="00485B5A" w:rsidRPr="004670DA" w:rsidRDefault="00CA214B" w:rsidP="00311568">
            <w:pPr>
              <w:jc w:val="both"/>
              <w:rPr>
                <w:rFonts w:ascii="Times New Roman" w:hAnsi="Times New Roman" w:cs="Times New Roman"/>
                <w:sz w:val="20"/>
                <w:szCs w:val="20"/>
              </w:rPr>
            </w:pPr>
            <w:r>
              <w:rPr>
                <w:rFonts w:ascii="Times New Roman" w:hAnsi="Times New Roman" w:cs="Times New Roman"/>
                <w:b w:val="0"/>
                <w:bCs w:val="0"/>
                <w:sz w:val="20"/>
                <w:szCs w:val="20"/>
              </w:rPr>
              <w:t>Yüksekokulumuzda</w:t>
            </w:r>
            <w:r w:rsidR="00F8466D">
              <w:rPr>
                <w:rFonts w:ascii="Times New Roman" w:hAnsi="Times New Roman" w:cs="Times New Roman"/>
                <w:b w:val="0"/>
                <w:bCs w:val="0"/>
                <w:sz w:val="20"/>
                <w:szCs w:val="20"/>
              </w:rPr>
              <w:t xml:space="preserve"> toplumsal katkı süreçleri kapsamında </w:t>
            </w:r>
            <w:r>
              <w:rPr>
                <w:rFonts w:ascii="Times New Roman" w:hAnsi="Times New Roman" w:cs="Times New Roman"/>
                <w:b w:val="0"/>
                <w:bCs w:val="0"/>
                <w:sz w:val="20"/>
                <w:szCs w:val="20"/>
              </w:rPr>
              <w:t>her yıl</w:t>
            </w:r>
            <w:r w:rsidR="00F8466D">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 xml:space="preserve">bağ budama ve bağcılıkta hastalıklar ile ilgili eğitim </w:t>
            </w:r>
            <w:r w:rsidR="00F8466D">
              <w:rPr>
                <w:rFonts w:ascii="Times New Roman" w:hAnsi="Times New Roman" w:cs="Times New Roman"/>
                <w:b w:val="0"/>
                <w:bCs w:val="0"/>
                <w:sz w:val="20"/>
                <w:szCs w:val="20"/>
              </w:rPr>
              <w:t xml:space="preserve">düzenlenmektedir </w:t>
            </w:r>
            <w:hyperlink r:id="rId82" w:history="1">
              <w:r w:rsidR="00413CC5">
                <w:rPr>
                  <w:rStyle w:val="Kpr"/>
                  <w:rFonts w:ascii="Times New Roman" w:hAnsi="Times New Roman" w:cs="Times New Roman"/>
                  <w:b w:val="0"/>
                  <w:bCs w:val="0"/>
                  <w:sz w:val="20"/>
                  <w:szCs w:val="20"/>
                </w:rPr>
                <w:t>(OD4</w:t>
              </w:r>
              <w:r w:rsidR="00FA5073" w:rsidRPr="00FA5073">
                <w:rPr>
                  <w:rStyle w:val="Kpr"/>
                  <w:rFonts w:ascii="Times New Roman" w:hAnsi="Times New Roman" w:cs="Times New Roman"/>
                  <w:b w:val="0"/>
                  <w:bCs w:val="0"/>
                  <w:sz w:val="20"/>
                  <w:szCs w:val="20"/>
                </w:rPr>
                <w:t>)</w:t>
              </w:r>
            </w:hyperlink>
            <w:r w:rsidR="00485B5A" w:rsidRPr="004670DA">
              <w:rPr>
                <w:rFonts w:ascii="Times New Roman" w:hAnsi="Times New Roman" w:cs="Times New Roman"/>
                <w:b w:val="0"/>
                <w:bCs w:val="0"/>
                <w:sz w:val="20"/>
                <w:szCs w:val="20"/>
              </w:rPr>
              <w:t xml:space="preserve">. </w:t>
            </w:r>
            <w:r w:rsidR="00E24ED4">
              <w:rPr>
                <w:rFonts w:ascii="Times New Roman" w:hAnsi="Times New Roman" w:cs="Times New Roman"/>
                <w:b w:val="0"/>
                <w:bCs w:val="0"/>
                <w:sz w:val="20"/>
                <w:szCs w:val="20"/>
              </w:rPr>
              <w:t>2021 yılında Keban M</w:t>
            </w:r>
            <w:r w:rsidR="00E24ED4" w:rsidRPr="00E24ED4">
              <w:rPr>
                <w:rFonts w:ascii="Times New Roman" w:hAnsi="Times New Roman" w:cs="Times New Roman"/>
                <w:b w:val="0"/>
                <w:bCs w:val="0"/>
                <w:sz w:val="20"/>
                <w:szCs w:val="20"/>
              </w:rPr>
              <w:t>eslek yüksekokulu ile Keban</w:t>
            </w:r>
            <w:r w:rsidR="00E24ED4">
              <w:rPr>
                <w:rFonts w:ascii="Times New Roman" w:hAnsi="Times New Roman" w:cs="Times New Roman"/>
                <w:b w:val="0"/>
                <w:bCs w:val="0"/>
                <w:sz w:val="20"/>
                <w:szCs w:val="20"/>
              </w:rPr>
              <w:t xml:space="preserve"> B</w:t>
            </w:r>
            <w:r w:rsidR="00E24ED4" w:rsidRPr="00E24ED4">
              <w:rPr>
                <w:rFonts w:ascii="Times New Roman" w:hAnsi="Times New Roman" w:cs="Times New Roman"/>
                <w:b w:val="0"/>
                <w:bCs w:val="0"/>
                <w:sz w:val="20"/>
                <w:szCs w:val="20"/>
              </w:rPr>
              <w:t>elediyesi arasında, yüksekokul</w:t>
            </w:r>
            <w:r w:rsidR="00E24ED4">
              <w:rPr>
                <w:rFonts w:ascii="Times New Roman" w:hAnsi="Times New Roman" w:cs="Times New Roman"/>
                <w:b w:val="0"/>
                <w:bCs w:val="0"/>
                <w:sz w:val="20"/>
                <w:szCs w:val="20"/>
              </w:rPr>
              <w:t xml:space="preserve"> kampüsünde bulunan 5 adet seranın ve bağ tesisinin, ‘K</w:t>
            </w:r>
            <w:r w:rsidR="00E24ED4" w:rsidRPr="00E24ED4">
              <w:rPr>
                <w:rFonts w:ascii="Times New Roman" w:hAnsi="Times New Roman" w:cs="Times New Roman"/>
                <w:b w:val="0"/>
                <w:bCs w:val="0"/>
                <w:sz w:val="20"/>
                <w:szCs w:val="20"/>
              </w:rPr>
              <w:t>ebanlı kadınların tarımsal üretime katı</w:t>
            </w:r>
            <w:r w:rsidR="00E24ED4">
              <w:rPr>
                <w:rFonts w:ascii="Times New Roman" w:hAnsi="Times New Roman" w:cs="Times New Roman"/>
                <w:b w:val="0"/>
                <w:bCs w:val="0"/>
                <w:sz w:val="20"/>
                <w:szCs w:val="20"/>
              </w:rPr>
              <w:t xml:space="preserve">lımlarını sağlamak amacı’ </w:t>
            </w:r>
            <w:r w:rsidR="007B079A">
              <w:rPr>
                <w:rFonts w:ascii="Times New Roman" w:hAnsi="Times New Roman" w:cs="Times New Roman"/>
                <w:b w:val="0"/>
                <w:bCs w:val="0"/>
                <w:sz w:val="20"/>
                <w:szCs w:val="20"/>
              </w:rPr>
              <w:t>ile</w:t>
            </w:r>
            <w:r w:rsidR="00E24ED4">
              <w:rPr>
                <w:rFonts w:ascii="Times New Roman" w:hAnsi="Times New Roman" w:cs="Times New Roman"/>
                <w:b w:val="0"/>
                <w:bCs w:val="0"/>
                <w:sz w:val="20"/>
                <w:szCs w:val="20"/>
              </w:rPr>
              <w:t xml:space="preserve"> Keban B</w:t>
            </w:r>
            <w:r w:rsidR="00E24ED4" w:rsidRPr="00E24ED4">
              <w:rPr>
                <w:rFonts w:ascii="Times New Roman" w:hAnsi="Times New Roman" w:cs="Times New Roman"/>
                <w:b w:val="0"/>
                <w:bCs w:val="0"/>
                <w:sz w:val="20"/>
                <w:szCs w:val="20"/>
              </w:rPr>
              <w:t>elediyesine 1 yıl devredilmesi</w:t>
            </w:r>
            <w:r w:rsidR="00E24ED4">
              <w:rPr>
                <w:rFonts w:ascii="Times New Roman" w:hAnsi="Times New Roman" w:cs="Times New Roman"/>
                <w:b w:val="0"/>
                <w:bCs w:val="0"/>
                <w:sz w:val="20"/>
                <w:szCs w:val="20"/>
              </w:rPr>
              <w:t xml:space="preserve"> protokolü imzalanmıştır (</w:t>
            </w:r>
            <w:hyperlink r:id="rId83" w:history="1">
              <w:r w:rsidR="00E24ED4" w:rsidRPr="00E24ED4">
                <w:rPr>
                  <w:rStyle w:val="Kpr"/>
                  <w:rFonts w:ascii="Times New Roman" w:hAnsi="Times New Roman" w:cs="Times New Roman"/>
                  <w:b w:val="0"/>
                  <w:bCs w:val="0"/>
                  <w:sz w:val="20"/>
                  <w:szCs w:val="20"/>
                </w:rPr>
                <w:t>OD4</w:t>
              </w:r>
            </w:hyperlink>
            <w:r w:rsidR="00E24ED4">
              <w:rPr>
                <w:rFonts w:ascii="Times New Roman" w:hAnsi="Times New Roman" w:cs="Times New Roman"/>
                <w:b w:val="0"/>
                <w:bCs w:val="0"/>
                <w:sz w:val="20"/>
                <w:szCs w:val="20"/>
              </w:rPr>
              <w:t>).</w:t>
            </w:r>
          </w:p>
          <w:p w14:paraId="7D763139" w14:textId="77777777" w:rsidR="00485B5A" w:rsidRPr="004670DA" w:rsidRDefault="00485B5A" w:rsidP="00311568">
            <w:pPr>
              <w:jc w:val="both"/>
              <w:rPr>
                <w:rFonts w:ascii="Times New Roman" w:hAnsi="Times New Roman" w:cs="Times New Roman"/>
                <w:sz w:val="20"/>
                <w:szCs w:val="20"/>
              </w:rPr>
            </w:pPr>
          </w:p>
          <w:p w14:paraId="3A4B488D" w14:textId="77777777" w:rsidR="00485B5A" w:rsidRPr="004670DA" w:rsidRDefault="00485B5A" w:rsidP="00311568">
            <w:pPr>
              <w:jc w:val="both"/>
              <w:rPr>
                <w:rFonts w:ascii="Times New Roman" w:hAnsi="Times New Roman" w:cs="Times New Roman"/>
                <w:sz w:val="20"/>
                <w:szCs w:val="20"/>
              </w:rPr>
            </w:pPr>
          </w:p>
          <w:p w14:paraId="752B11FA" w14:textId="77777777" w:rsidR="00485B5A" w:rsidRPr="004670DA" w:rsidRDefault="00485B5A" w:rsidP="00311568">
            <w:pPr>
              <w:jc w:val="both"/>
              <w:rPr>
                <w:rFonts w:ascii="Times New Roman" w:hAnsi="Times New Roman" w:cs="Times New Roman"/>
                <w:sz w:val="20"/>
                <w:szCs w:val="20"/>
              </w:rPr>
            </w:pPr>
          </w:p>
          <w:p w14:paraId="105D8BF9"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F0F7B32"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09A7BC6D"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02F46291" w14:textId="77777777" w:rsidR="00485B5A" w:rsidRPr="004670DA" w:rsidRDefault="00485B5A" w:rsidP="00311568">
            <w:pPr>
              <w:jc w:val="both"/>
              <w:rPr>
                <w:rFonts w:ascii="Times New Roman" w:hAnsi="Times New Roman" w:cs="Times New Roman"/>
                <w:b w:val="0"/>
                <w:bCs w:val="0"/>
                <w:sz w:val="15"/>
                <w:szCs w:val="15"/>
              </w:rPr>
            </w:pPr>
          </w:p>
          <w:p w14:paraId="6C29D41C" w14:textId="77777777" w:rsidR="00485B5A" w:rsidRPr="004670DA" w:rsidRDefault="00485B5A" w:rsidP="00311568">
            <w:pPr>
              <w:jc w:val="both"/>
              <w:rPr>
                <w:rFonts w:ascii="Times New Roman" w:hAnsi="Times New Roman" w:cs="Times New Roman"/>
                <w:sz w:val="20"/>
                <w:szCs w:val="20"/>
              </w:rPr>
            </w:pPr>
          </w:p>
          <w:p w14:paraId="1BBB387A" w14:textId="77777777" w:rsidR="00485B5A" w:rsidRPr="004670DA" w:rsidRDefault="00485B5A" w:rsidP="00311568">
            <w:pPr>
              <w:jc w:val="both"/>
              <w:rPr>
                <w:rFonts w:ascii="Times New Roman" w:hAnsi="Times New Roman" w:cs="Times New Roman"/>
                <w:sz w:val="20"/>
                <w:szCs w:val="20"/>
              </w:rPr>
            </w:pPr>
          </w:p>
          <w:p w14:paraId="78724EFF" w14:textId="77777777" w:rsidR="00485B5A" w:rsidRPr="004670DA" w:rsidRDefault="00485B5A" w:rsidP="00311568">
            <w:pPr>
              <w:jc w:val="both"/>
              <w:rPr>
                <w:rFonts w:ascii="Times New Roman" w:hAnsi="Times New Roman" w:cs="Times New Roman"/>
                <w:sz w:val="20"/>
                <w:szCs w:val="20"/>
              </w:rPr>
            </w:pPr>
          </w:p>
          <w:p w14:paraId="544D930F" w14:textId="77777777" w:rsidR="00485B5A" w:rsidRPr="004670DA" w:rsidRDefault="00485B5A" w:rsidP="00311568">
            <w:pPr>
              <w:jc w:val="both"/>
              <w:rPr>
                <w:rFonts w:ascii="Times New Roman" w:hAnsi="Times New Roman" w:cs="Times New Roman"/>
                <w:b w:val="0"/>
                <w:bCs w:val="0"/>
                <w:sz w:val="20"/>
                <w:szCs w:val="20"/>
              </w:rPr>
            </w:pPr>
          </w:p>
        </w:tc>
      </w:tr>
    </w:tbl>
    <w:p w14:paraId="4FF5F159" w14:textId="77777777" w:rsidR="00485B5A" w:rsidRPr="004670DA" w:rsidRDefault="00485B5A" w:rsidP="00485B5A">
      <w:pPr>
        <w:jc w:val="both"/>
        <w:rPr>
          <w:rFonts w:ascii="Times New Roman" w:hAnsi="Times New Roman" w:cs="Times New Roman"/>
          <w:sz w:val="28"/>
          <w:szCs w:val="28"/>
        </w:rPr>
      </w:pPr>
    </w:p>
    <w:p w14:paraId="2938C869" w14:textId="77777777" w:rsidR="00485B5A" w:rsidRPr="004670DA" w:rsidRDefault="00485B5A" w:rsidP="00485B5A">
      <w:pPr>
        <w:jc w:val="both"/>
        <w:rPr>
          <w:rFonts w:ascii="Times New Roman" w:hAnsi="Times New Roman" w:cs="Times New Roman"/>
          <w:sz w:val="28"/>
          <w:szCs w:val="28"/>
        </w:rPr>
      </w:pPr>
    </w:p>
    <w:p w14:paraId="026D3F43" w14:textId="77777777" w:rsidR="00485B5A" w:rsidRPr="004670DA" w:rsidRDefault="00485B5A" w:rsidP="00485B5A">
      <w:pPr>
        <w:jc w:val="both"/>
        <w:rPr>
          <w:rFonts w:ascii="Times New Roman" w:hAnsi="Times New Roman" w:cs="Times New Roman"/>
          <w:sz w:val="28"/>
          <w:szCs w:val="28"/>
        </w:rPr>
      </w:pPr>
    </w:p>
    <w:p w14:paraId="34209C05" w14:textId="77777777" w:rsidR="00485B5A" w:rsidRPr="004670DA" w:rsidRDefault="00485B5A" w:rsidP="00485B5A">
      <w:pPr>
        <w:jc w:val="both"/>
        <w:rPr>
          <w:rFonts w:ascii="Times New Roman" w:hAnsi="Times New Roman" w:cs="Times New Roman"/>
          <w:sz w:val="28"/>
          <w:szCs w:val="28"/>
        </w:rPr>
      </w:pPr>
    </w:p>
    <w:p w14:paraId="620E4BE0" w14:textId="77777777" w:rsidR="00485B5A" w:rsidRPr="004670DA" w:rsidRDefault="00485B5A" w:rsidP="00485B5A">
      <w:pPr>
        <w:jc w:val="both"/>
        <w:rPr>
          <w:rFonts w:ascii="Times New Roman" w:hAnsi="Times New Roman" w:cs="Times New Roman"/>
          <w:sz w:val="28"/>
          <w:szCs w:val="28"/>
        </w:rPr>
      </w:pPr>
    </w:p>
    <w:p w14:paraId="5981BBF9" w14:textId="77777777" w:rsidR="00485B5A" w:rsidRPr="004670DA" w:rsidRDefault="00485B5A" w:rsidP="00485B5A">
      <w:pPr>
        <w:jc w:val="both"/>
        <w:rPr>
          <w:rFonts w:ascii="Times New Roman" w:hAnsi="Times New Roman" w:cs="Times New Roman"/>
          <w:sz w:val="28"/>
          <w:szCs w:val="28"/>
        </w:rPr>
      </w:pPr>
    </w:p>
    <w:p w14:paraId="61151300" w14:textId="77777777" w:rsidR="00485B5A" w:rsidRPr="004670DA" w:rsidRDefault="00485B5A" w:rsidP="00485B5A">
      <w:pPr>
        <w:jc w:val="both"/>
        <w:rPr>
          <w:rFonts w:ascii="Times New Roman" w:hAnsi="Times New Roman" w:cs="Times New Roman"/>
          <w:sz w:val="28"/>
          <w:szCs w:val="28"/>
        </w:rPr>
      </w:pPr>
    </w:p>
    <w:p w14:paraId="0086D526" w14:textId="77777777" w:rsidR="00485B5A" w:rsidRPr="004670DA" w:rsidRDefault="00485B5A" w:rsidP="00485B5A">
      <w:pPr>
        <w:jc w:val="both"/>
        <w:rPr>
          <w:rFonts w:ascii="Times New Roman" w:hAnsi="Times New Roman" w:cs="Times New Roman"/>
          <w:sz w:val="28"/>
          <w:szCs w:val="28"/>
        </w:rPr>
      </w:pPr>
    </w:p>
    <w:p w14:paraId="0BF3C90F" w14:textId="29F86388" w:rsidR="00485B5A" w:rsidRPr="004670DA" w:rsidRDefault="00485B5A" w:rsidP="00485B5A">
      <w:pPr>
        <w:jc w:val="both"/>
        <w:rPr>
          <w:rFonts w:ascii="Times New Roman" w:hAnsi="Times New Roman" w:cs="Times New Roman"/>
          <w:sz w:val="28"/>
          <w:szCs w:val="28"/>
        </w:rPr>
      </w:pPr>
    </w:p>
    <w:tbl>
      <w:tblPr>
        <w:tblStyle w:val="KlavuzTablo1Ak-Vurgu51"/>
        <w:tblW w:w="0" w:type="auto"/>
        <w:tblLook w:val="04A0" w:firstRow="1" w:lastRow="0" w:firstColumn="1" w:lastColumn="0" w:noHBand="0" w:noVBand="1"/>
      </w:tblPr>
      <w:tblGrid>
        <w:gridCol w:w="2094"/>
        <w:gridCol w:w="1803"/>
        <w:gridCol w:w="1722"/>
        <w:gridCol w:w="1721"/>
        <w:gridCol w:w="1722"/>
      </w:tblGrid>
      <w:tr w:rsidR="00485B5A" w:rsidRPr="004670DA" w14:paraId="05327CF8"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2274EA37"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B708B3">
              <w:rPr>
                <w:rFonts w:ascii="Times New Roman" w:eastAsia="Calibri" w:hAnsi="Times New Roman" w:cs="Times New Roman"/>
                <w:kern w:val="0"/>
                <w:szCs w:val="22"/>
                <w14:ligatures w14:val="none"/>
              </w:rPr>
              <w:lastRenderedPageBreak/>
              <w:t>D.1.2. Kaynaklar</w:t>
            </w:r>
          </w:p>
          <w:p w14:paraId="7A4A086F" w14:textId="26F1B7C0" w:rsidR="00485B5A" w:rsidRPr="004670DA" w:rsidRDefault="00485B5A" w:rsidP="00817429">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Toplumsal katkı etkinliklerine ayrılan kaynaklar (mali, fiziksel, insan gücü) belirlenmiş, </w:t>
            </w:r>
            <w:r w:rsidR="00AD78D8" w:rsidRPr="004670DA">
              <w:rPr>
                <w:rFonts w:ascii="Times New Roman" w:hAnsi="Times New Roman" w:cs="Times New Roman"/>
                <w:b w:val="0"/>
                <w:bCs w:val="0"/>
                <w:i/>
                <w:iCs/>
                <w:sz w:val="16"/>
                <w:szCs w:val="16"/>
              </w:rPr>
              <w:t>paylaşılmış</w:t>
            </w:r>
            <w:r w:rsidRPr="004670DA">
              <w:rPr>
                <w:rFonts w:ascii="Times New Roman" w:hAnsi="Times New Roman" w:cs="Times New Roman"/>
                <w:b w:val="0"/>
                <w:bCs w:val="0"/>
                <w:i/>
                <w:iCs/>
                <w:sz w:val="16"/>
                <w:szCs w:val="16"/>
              </w:rPr>
              <w:t xml:space="preserve">̧ ve </w:t>
            </w:r>
            <w:r w:rsidR="00AD78D8">
              <w:rPr>
                <w:rFonts w:ascii="Times New Roman" w:hAnsi="Times New Roman" w:cs="Times New Roman"/>
                <w:b w:val="0"/>
                <w:bCs w:val="0"/>
                <w:i/>
                <w:iCs/>
                <w:sz w:val="16"/>
                <w:szCs w:val="16"/>
              </w:rPr>
              <w:t>Birim</w:t>
            </w:r>
            <w:r w:rsidR="00AD78D8" w:rsidRPr="004670DA">
              <w:rPr>
                <w:rFonts w:ascii="Times New Roman" w:hAnsi="Times New Roman" w:cs="Times New Roman"/>
                <w:b w:val="0"/>
                <w:bCs w:val="0"/>
                <w:i/>
                <w:iCs/>
                <w:sz w:val="16"/>
                <w:szCs w:val="16"/>
              </w:rPr>
              <w:t>s</w:t>
            </w:r>
            <w:r w:rsidR="00AD78D8">
              <w:rPr>
                <w:rFonts w:ascii="Times New Roman" w:hAnsi="Times New Roman" w:cs="Times New Roman"/>
                <w:b w:val="0"/>
                <w:bCs w:val="0"/>
                <w:i/>
                <w:iCs/>
                <w:sz w:val="16"/>
                <w:szCs w:val="16"/>
              </w:rPr>
              <w:t>e</w:t>
            </w:r>
            <w:r w:rsidR="00AD78D8" w:rsidRPr="004670DA">
              <w:rPr>
                <w:rFonts w:ascii="Times New Roman" w:hAnsi="Times New Roman" w:cs="Times New Roman"/>
                <w:b w:val="0"/>
                <w:bCs w:val="0"/>
                <w:i/>
                <w:iCs/>
                <w:sz w:val="16"/>
                <w:szCs w:val="16"/>
              </w:rPr>
              <w:t>ll</w:t>
            </w:r>
            <w:r w:rsidR="00AD78D8">
              <w:rPr>
                <w:rFonts w:ascii="Times New Roman" w:hAnsi="Times New Roman" w:cs="Times New Roman"/>
                <w:b w:val="0"/>
                <w:bCs w:val="0"/>
                <w:i/>
                <w:iCs/>
                <w:sz w:val="16"/>
                <w:szCs w:val="16"/>
              </w:rPr>
              <w:t>e</w:t>
            </w:r>
            <w:r w:rsidR="00AD78D8" w:rsidRPr="004670DA">
              <w:rPr>
                <w:rFonts w:ascii="Times New Roman" w:hAnsi="Times New Roman" w:cs="Times New Roman"/>
                <w:b w:val="0"/>
                <w:bCs w:val="0"/>
                <w:i/>
                <w:iCs/>
                <w:sz w:val="16"/>
                <w:szCs w:val="16"/>
              </w:rPr>
              <w:t>şmiş</w:t>
            </w:r>
            <w:r w:rsidRPr="004670DA">
              <w:rPr>
                <w:rFonts w:ascii="Times New Roman" w:hAnsi="Times New Roman" w:cs="Times New Roman"/>
                <w:b w:val="0"/>
                <w:bCs w:val="0"/>
                <w:i/>
                <w:iCs/>
                <w:sz w:val="16"/>
                <w:szCs w:val="16"/>
              </w:rPr>
              <w:t xml:space="preserve"> olup, bunlar izlenmekte ve </w:t>
            </w:r>
            <w:r w:rsidR="00AD78D8" w:rsidRPr="004670DA">
              <w:rPr>
                <w:rFonts w:ascii="Times New Roman" w:hAnsi="Times New Roman" w:cs="Times New Roman"/>
                <w:b w:val="0"/>
                <w:bCs w:val="0"/>
                <w:i/>
                <w:iCs/>
                <w:sz w:val="16"/>
                <w:szCs w:val="16"/>
              </w:rPr>
              <w:t>değerlendirilmektedir</w:t>
            </w:r>
            <w:r w:rsidRPr="004670DA">
              <w:rPr>
                <w:rFonts w:ascii="Times New Roman" w:hAnsi="Times New Roman" w:cs="Times New Roman"/>
                <w:b w:val="0"/>
                <w:bCs w:val="0"/>
                <w:i/>
                <w:iCs/>
                <w:sz w:val="16"/>
                <w:szCs w:val="16"/>
              </w:rPr>
              <w:t>.</w:t>
            </w:r>
          </w:p>
        </w:tc>
      </w:tr>
      <w:tr w:rsidR="00485B5A" w:rsidRPr="004670DA" w14:paraId="5C32496E"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7CF0E645"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40BEDD6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75408777"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4799D245"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73248C96"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6D1BCA2D"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037F361"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Birimin</w:t>
            </w:r>
            <w:r w:rsidRPr="004670DA">
              <w:rPr>
                <w:rFonts w:ascii="Times New Roman" w:hAnsi="Times New Roman" w:cs="Times New Roman"/>
                <w:b w:val="0"/>
                <w:bCs w:val="0"/>
                <w:sz w:val="16"/>
                <w:szCs w:val="16"/>
              </w:rPr>
              <w:t xml:space="preserve"> toplumsal katkı faaliyetlerini sürdürebilmesi için yeterli kaynağı bulunmamaktadır.</w:t>
            </w:r>
          </w:p>
        </w:tc>
        <w:tc>
          <w:tcPr>
            <w:tcW w:w="1803" w:type="dxa"/>
          </w:tcPr>
          <w:p w14:paraId="4D8091BA"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toplumsal katkı faaliyetlerini sürdürebilmek için uygun nitelik ve nicelikte fiziki, teknik ve mali kaynakların oluşturulmasına yönelik planları bulunmaktadır.</w:t>
            </w:r>
          </w:p>
        </w:tc>
        <w:tc>
          <w:tcPr>
            <w:tcW w:w="1722" w:type="dxa"/>
          </w:tcPr>
          <w:p w14:paraId="58635CF8"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w:t>
            </w:r>
            <w:r w:rsidRPr="004670DA">
              <w:rPr>
                <w:rFonts w:ascii="Times New Roman" w:hAnsi="Times New Roman" w:cs="Times New Roman"/>
                <w:sz w:val="16"/>
                <w:szCs w:val="16"/>
              </w:rPr>
              <w:t xml:space="preserve"> toplumsal katkı kaynaklarını toplumsal katkı stratejisi ve birimler arası dengeyi gözeterek yönetmektedir.</w:t>
            </w:r>
          </w:p>
        </w:tc>
        <w:tc>
          <w:tcPr>
            <w:tcW w:w="1721" w:type="dxa"/>
          </w:tcPr>
          <w:p w14:paraId="76F26C1C"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toplumsal katkı kaynaklarının yeterliliği ve çeşitliliği izlenmekte ve iyileştirilmektedir.</w:t>
            </w:r>
          </w:p>
        </w:tc>
        <w:tc>
          <w:tcPr>
            <w:tcW w:w="1722" w:type="dxa"/>
          </w:tcPr>
          <w:p w14:paraId="4D2A5C17"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658C5ADD"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E2808CC"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40E65C0A"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faaliyetlerini yürüten araştırma ve uygulama merkezleri ve diğer birimlere ilişkin kanıtlar</w:t>
            </w:r>
          </w:p>
          <w:p w14:paraId="6065D4FB"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faaliyetlerine ayrılan bütçe ve yıllar içinde dağılımını içeren kanıtlar</w:t>
            </w:r>
          </w:p>
          <w:p w14:paraId="3DA889DC"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Toplumsal katkı kaynaklarının toplumsal katkı stratejisi doğrultusunda yönetildiğini gösteren kanıtlar </w:t>
            </w:r>
          </w:p>
          <w:p w14:paraId="05BD8D40"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kaynaklarının çeşitliliği ve yeterliliğinin izlendiğine ve iyileştirildiğine ilişkin kanıtlar</w:t>
            </w:r>
          </w:p>
          <w:p w14:paraId="53E078EF" w14:textId="77777777"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 ve mevzuatın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4670DA" w14:paraId="175AFD2B"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486BBA8" w14:textId="77777777" w:rsidR="00485B5A" w:rsidRPr="004670DA" w:rsidRDefault="00485B5A" w:rsidP="00311568">
            <w:pPr>
              <w:jc w:val="both"/>
              <w:rPr>
                <w:rFonts w:ascii="Times New Roman" w:hAnsi="Times New Roman" w:cs="Times New Roman"/>
                <w:b w:val="0"/>
                <w:bCs w:val="0"/>
                <w:sz w:val="20"/>
                <w:szCs w:val="20"/>
              </w:rPr>
            </w:pPr>
          </w:p>
          <w:p w14:paraId="79668A69" w14:textId="291784E5" w:rsidR="00485B5A" w:rsidRPr="00A315CB" w:rsidRDefault="00AD78D8" w:rsidP="00A315CB">
            <w:pPr>
              <w:autoSpaceDE w:val="0"/>
              <w:autoSpaceDN w:val="0"/>
              <w:adjustRightInd w:val="0"/>
              <w:rPr>
                <w:rFonts w:ascii="Times New Roman" w:hAnsi="Times New Roman" w:cs="Times New Roman"/>
                <w:b w:val="0"/>
                <w:kern w:val="0"/>
                <w:sz w:val="20"/>
                <w:szCs w:val="20"/>
              </w:rPr>
            </w:pPr>
            <w:r>
              <w:rPr>
                <w:rFonts w:ascii="Times New Roman" w:hAnsi="Times New Roman" w:cs="Times New Roman"/>
                <w:b w:val="0"/>
                <w:kern w:val="0"/>
                <w:sz w:val="20"/>
                <w:szCs w:val="20"/>
              </w:rPr>
              <w:t>Yüksekokul</w:t>
            </w:r>
            <w:r w:rsidRPr="00A315CB">
              <w:rPr>
                <w:rFonts w:ascii="Times New Roman" w:hAnsi="Times New Roman" w:cs="Times New Roman"/>
                <w:b w:val="0"/>
                <w:kern w:val="0"/>
                <w:sz w:val="20"/>
                <w:szCs w:val="20"/>
              </w:rPr>
              <w:t>umuz</w:t>
            </w:r>
            <w:r w:rsidR="00A315CB" w:rsidRPr="00A315CB">
              <w:rPr>
                <w:rFonts w:ascii="Times New Roman" w:hAnsi="Times New Roman" w:cs="Times New Roman"/>
                <w:b w:val="0"/>
                <w:kern w:val="0"/>
                <w:sz w:val="20"/>
                <w:szCs w:val="20"/>
              </w:rPr>
              <w:t xml:space="preserve"> toplumsal katkı etkinliklerine büyük ölçüde fiziksel, insan gücüyle katkı sağlamaktadır. Bu </w:t>
            </w:r>
            <w:r w:rsidRPr="00A315CB">
              <w:rPr>
                <w:rFonts w:ascii="Times New Roman" w:hAnsi="Times New Roman" w:cs="Times New Roman"/>
                <w:b w:val="0"/>
                <w:kern w:val="0"/>
                <w:sz w:val="20"/>
                <w:szCs w:val="20"/>
              </w:rPr>
              <w:t xml:space="preserve">konuda </w:t>
            </w:r>
            <w:r>
              <w:rPr>
                <w:rFonts w:ascii="Times New Roman" w:hAnsi="Times New Roman" w:cs="Times New Roman"/>
                <w:b w:val="0"/>
                <w:kern w:val="0"/>
                <w:sz w:val="20"/>
                <w:szCs w:val="20"/>
              </w:rPr>
              <w:t>Yüksekokul</w:t>
            </w:r>
            <w:r w:rsidR="00A315CB" w:rsidRPr="00A315CB">
              <w:rPr>
                <w:rFonts w:ascii="Times New Roman" w:hAnsi="Times New Roman" w:cs="Times New Roman"/>
                <w:b w:val="0"/>
                <w:kern w:val="0"/>
                <w:sz w:val="20"/>
                <w:szCs w:val="20"/>
              </w:rPr>
              <w:t xml:space="preserve"> fiziki </w:t>
            </w:r>
            <w:r w:rsidRPr="00A315CB">
              <w:rPr>
                <w:rFonts w:ascii="Times New Roman" w:hAnsi="Times New Roman" w:cs="Times New Roman"/>
                <w:b w:val="0"/>
                <w:kern w:val="0"/>
                <w:sz w:val="20"/>
                <w:szCs w:val="20"/>
              </w:rPr>
              <w:t>imkânları</w:t>
            </w:r>
            <w:r w:rsidR="00A315CB" w:rsidRPr="00A315CB">
              <w:rPr>
                <w:rFonts w:ascii="Times New Roman" w:hAnsi="Times New Roman" w:cs="Times New Roman"/>
                <w:b w:val="0"/>
                <w:kern w:val="0"/>
                <w:sz w:val="20"/>
                <w:szCs w:val="20"/>
              </w:rPr>
              <w:t xml:space="preserve"> ve personel ve öğrenci iş birliklerinden </w:t>
            </w:r>
            <w:r w:rsidR="00A315CB">
              <w:rPr>
                <w:rFonts w:ascii="Times New Roman" w:hAnsi="Times New Roman" w:cs="Times New Roman"/>
                <w:b w:val="0"/>
                <w:kern w:val="0"/>
                <w:sz w:val="20"/>
                <w:szCs w:val="20"/>
              </w:rPr>
              <w:t xml:space="preserve">yararlanılmaktadır </w:t>
            </w:r>
            <w:r w:rsidR="00A315CB" w:rsidRPr="00E24ED4">
              <w:rPr>
                <w:rFonts w:ascii="Times New Roman" w:hAnsi="Times New Roman" w:cs="Times New Roman"/>
                <w:b w:val="0"/>
                <w:bCs w:val="0"/>
                <w:kern w:val="0"/>
                <w:sz w:val="20"/>
                <w:szCs w:val="20"/>
              </w:rPr>
              <w:t>(</w:t>
            </w:r>
            <w:hyperlink r:id="rId84" w:history="1">
              <w:r w:rsidR="00A315CB" w:rsidRPr="00E24ED4">
                <w:rPr>
                  <w:rStyle w:val="Kpr"/>
                  <w:rFonts w:ascii="Times New Roman" w:hAnsi="Times New Roman" w:cs="Times New Roman"/>
                  <w:b w:val="0"/>
                  <w:bCs w:val="0"/>
                  <w:kern w:val="0"/>
                  <w:sz w:val="20"/>
                  <w:szCs w:val="20"/>
                </w:rPr>
                <w:t>OD3</w:t>
              </w:r>
            </w:hyperlink>
            <w:r w:rsidRPr="00E24ED4">
              <w:rPr>
                <w:rFonts w:ascii="Times New Roman" w:hAnsi="Times New Roman" w:cs="Times New Roman"/>
                <w:b w:val="0"/>
                <w:bCs w:val="0"/>
                <w:kern w:val="0"/>
                <w:sz w:val="20"/>
                <w:szCs w:val="20"/>
              </w:rPr>
              <w:t>,</w:t>
            </w:r>
            <w:r w:rsidR="00E24ED4" w:rsidRPr="00E24ED4">
              <w:rPr>
                <w:rFonts w:ascii="Times New Roman" w:hAnsi="Times New Roman" w:cs="Times New Roman"/>
                <w:b w:val="0"/>
                <w:bCs w:val="0"/>
                <w:kern w:val="0"/>
                <w:sz w:val="20"/>
                <w:szCs w:val="20"/>
              </w:rPr>
              <w:t xml:space="preserve"> </w:t>
            </w:r>
            <w:r w:rsidRPr="00AD78D8">
              <w:rPr>
                <w:b w:val="0"/>
                <w:bCs w:val="0"/>
              </w:rPr>
              <w:t xml:space="preserve"> </w:t>
            </w:r>
            <w:hyperlink r:id="rId85" w:history="1">
              <w:r w:rsidRPr="00E24ED4">
                <w:rPr>
                  <w:rStyle w:val="Kpr"/>
                  <w:rFonts w:ascii="Times New Roman" w:hAnsi="Times New Roman" w:cs="Times New Roman"/>
                  <w:b w:val="0"/>
                  <w:bCs w:val="0"/>
                  <w:kern w:val="0"/>
                  <w:sz w:val="20"/>
                  <w:szCs w:val="20"/>
                </w:rPr>
                <w:t>OD</w:t>
              </w:r>
              <w:r w:rsidRPr="00E24ED4">
                <w:rPr>
                  <w:rStyle w:val="Kpr"/>
                  <w:rFonts w:ascii="Times New Roman" w:hAnsi="Times New Roman" w:cs="Times New Roman"/>
                  <w:b w:val="0"/>
                  <w:bCs w:val="0"/>
                  <w:kern w:val="0"/>
                  <w:sz w:val="20"/>
                  <w:szCs w:val="20"/>
                </w:rPr>
                <w:t>3</w:t>
              </w:r>
            </w:hyperlink>
            <w:r w:rsidRPr="00E24ED4">
              <w:rPr>
                <w:rFonts w:ascii="Times New Roman" w:hAnsi="Times New Roman" w:cs="Times New Roman"/>
                <w:b w:val="0"/>
                <w:bCs w:val="0"/>
                <w:kern w:val="0"/>
                <w:sz w:val="20"/>
                <w:szCs w:val="20"/>
              </w:rPr>
              <w:t>)</w:t>
            </w:r>
            <w:r w:rsidR="00A315CB" w:rsidRPr="00E24ED4">
              <w:rPr>
                <w:rFonts w:ascii="Times New Roman" w:hAnsi="Times New Roman" w:cs="Times New Roman"/>
                <w:b w:val="0"/>
                <w:bCs w:val="0"/>
                <w:kern w:val="0"/>
                <w:sz w:val="20"/>
                <w:szCs w:val="20"/>
              </w:rPr>
              <w:t>.</w:t>
            </w:r>
          </w:p>
          <w:p w14:paraId="6DD8DDAC" w14:textId="77777777" w:rsidR="00485B5A" w:rsidRPr="004670DA" w:rsidRDefault="00485B5A" w:rsidP="00311568">
            <w:pPr>
              <w:jc w:val="both"/>
              <w:rPr>
                <w:rFonts w:ascii="Times New Roman" w:hAnsi="Times New Roman" w:cs="Times New Roman"/>
                <w:sz w:val="20"/>
                <w:szCs w:val="20"/>
              </w:rPr>
            </w:pPr>
          </w:p>
          <w:p w14:paraId="33BCEF52" w14:textId="77777777" w:rsidR="00485B5A" w:rsidRPr="004670DA" w:rsidRDefault="00485B5A" w:rsidP="00311568">
            <w:pPr>
              <w:jc w:val="both"/>
              <w:rPr>
                <w:rFonts w:ascii="Times New Roman" w:hAnsi="Times New Roman" w:cs="Times New Roman"/>
                <w:sz w:val="20"/>
                <w:szCs w:val="20"/>
              </w:rPr>
            </w:pPr>
          </w:p>
          <w:p w14:paraId="7235DC8D"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3EE7BDB2"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18AF1C7C" w14:textId="77777777" w:rsidR="00485B5A" w:rsidRPr="004670DA" w:rsidRDefault="00485B5A" w:rsidP="00311568">
            <w:pPr>
              <w:jc w:val="both"/>
              <w:rPr>
                <w:rFonts w:ascii="Times New Roman" w:hAnsi="Times New Roman" w:cs="Times New Roman"/>
                <w:b w:val="0"/>
                <w:bCs w:val="0"/>
                <w:sz w:val="20"/>
                <w:szCs w:val="20"/>
              </w:rPr>
            </w:pPr>
            <w:r w:rsidRPr="004670DA">
              <w:rPr>
                <w:rFonts w:ascii="Times New Roman" w:hAnsi="Times New Roman" w:cs="Times New Roman"/>
                <w:sz w:val="20"/>
                <w:szCs w:val="20"/>
              </w:rPr>
              <w:t>Kanıtlar:</w:t>
            </w:r>
          </w:p>
          <w:p w14:paraId="10E48DED" w14:textId="77777777" w:rsidR="00485B5A" w:rsidRPr="004670DA" w:rsidRDefault="00485B5A" w:rsidP="00311568">
            <w:pPr>
              <w:jc w:val="both"/>
              <w:rPr>
                <w:rFonts w:ascii="Times New Roman" w:hAnsi="Times New Roman" w:cs="Times New Roman"/>
                <w:b w:val="0"/>
                <w:bCs w:val="0"/>
                <w:sz w:val="15"/>
                <w:szCs w:val="15"/>
              </w:rPr>
            </w:pPr>
          </w:p>
          <w:p w14:paraId="58733105" w14:textId="77777777" w:rsidR="00485B5A" w:rsidRPr="004670DA" w:rsidRDefault="00485B5A" w:rsidP="00311568">
            <w:pPr>
              <w:jc w:val="both"/>
              <w:rPr>
                <w:rFonts w:ascii="Times New Roman" w:hAnsi="Times New Roman" w:cs="Times New Roman"/>
                <w:sz w:val="20"/>
                <w:szCs w:val="20"/>
              </w:rPr>
            </w:pPr>
          </w:p>
          <w:p w14:paraId="562C66F4" w14:textId="77777777" w:rsidR="00485B5A" w:rsidRPr="004670DA" w:rsidRDefault="00485B5A" w:rsidP="00311568">
            <w:pPr>
              <w:jc w:val="both"/>
              <w:rPr>
                <w:rFonts w:ascii="Times New Roman" w:hAnsi="Times New Roman" w:cs="Times New Roman"/>
                <w:sz w:val="20"/>
                <w:szCs w:val="20"/>
              </w:rPr>
            </w:pPr>
          </w:p>
          <w:p w14:paraId="00768C31" w14:textId="77777777" w:rsidR="00485B5A" w:rsidRPr="004670DA" w:rsidRDefault="00485B5A" w:rsidP="00311568">
            <w:pPr>
              <w:jc w:val="both"/>
              <w:rPr>
                <w:rFonts w:ascii="Times New Roman" w:hAnsi="Times New Roman" w:cs="Times New Roman"/>
                <w:sz w:val="20"/>
                <w:szCs w:val="20"/>
              </w:rPr>
            </w:pPr>
          </w:p>
          <w:p w14:paraId="5EECD657" w14:textId="77777777" w:rsidR="00485B5A" w:rsidRPr="004670DA" w:rsidRDefault="00485B5A" w:rsidP="00311568">
            <w:pPr>
              <w:jc w:val="both"/>
              <w:rPr>
                <w:rFonts w:ascii="Times New Roman" w:hAnsi="Times New Roman" w:cs="Times New Roman"/>
                <w:b w:val="0"/>
                <w:bCs w:val="0"/>
                <w:sz w:val="20"/>
                <w:szCs w:val="20"/>
              </w:rPr>
            </w:pPr>
          </w:p>
        </w:tc>
      </w:tr>
    </w:tbl>
    <w:p w14:paraId="5B651ECB" w14:textId="77777777" w:rsidR="00485B5A" w:rsidRPr="004670DA" w:rsidRDefault="00485B5A" w:rsidP="00485B5A">
      <w:pPr>
        <w:jc w:val="both"/>
        <w:rPr>
          <w:rFonts w:ascii="Times New Roman" w:hAnsi="Times New Roman" w:cs="Times New Roman"/>
          <w:sz w:val="28"/>
          <w:szCs w:val="28"/>
        </w:rPr>
      </w:pPr>
    </w:p>
    <w:p w14:paraId="515B3660" w14:textId="77777777" w:rsidR="00485B5A" w:rsidRPr="004670DA" w:rsidRDefault="00485B5A" w:rsidP="00485B5A">
      <w:pPr>
        <w:jc w:val="both"/>
        <w:rPr>
          <w:rFonts w:ascii="Times New Roman" w:hAnsi="Times New Roman" w:cs="Times New Roman"/>
          <w:sz w:val="28"/>
          <w:szCs w:val="28"/>
        </w:rPr>
      </w:pPr>
    </w:p>
    <w:p w14:paraId="3341D88B" w14:textId="77777777" w:rsidR="00485B5A" w:rsidRPr="004670DA" w:rsidRDefault="00485B5A" w:rsidP="00485B5A">
      <w:pPr>
        <w:jc w:val="both"/>
        <w:rPr>
          <w:rFonts w:ascii="Times New Roman" w:hAnsi="Times New Roman" w:cs="Times New Roman"/>
          <w:sz w:val="28"/>
          <w:szCs w:val="28"/>
        </w:rPr>
      </w:pPr>
    </w:p>
    <w:p w14:paraId="001D13E8" w14:textId="77777777" w:rsidR="00485B5A" w:rsidRPr="004670DA" w:rsidRDefault="00485B5A" w:rsidP="00485B5A">
      <w:pPr>
        <w:jc w:val="both"/>
        <w:rPr>
          <w:rFonts w:ascii="Times New Roman" w:hAnsi="Times New Roman" w:cs="Times New Roman"/>
          <w:sz w:val="28"/>
          <w:szCs w:val="28"/>
        </w:rPr>
      </w:pPr>
    </w:p>
    <w:p w14:paraId="769162BA" w14:textId="77777777" w:rsidR="00485B5A" w:rsidRPr="004670DA" w:rsidRDefault="00485B5A" w:rsidP="00485B5A">
      <w:pPr>
        <w:jc w:val="both"/>
        <w:rPr>
          <w:rFonts w:ascii="Times New Roman" w:hAnsi="Times New Roman" w:cs="Times New Roman"/>
          <w:sz w:val="28"/>
          <w:szCs w:val="28"/>
        </w:rPr>
      </w:pPr>
    </w:p>
    <w:p w14:paraId="4285634C" w14:textId="77777777" w:rsidR="00485B5A" w:rsidRPr="004670DA" w:rsidRDefault="00485B5A" w:rsidP="00485B5A">
      <w:pPr>
        <w:jc w:val="both"/>
        <w:rPr>
          <w:rFonts w:ascii="Times New Roman" w:hAnsi="Times New Roman" w:cs="Times New Roman"/>
          <w:sz w:val="28"/>
          <w:szCs w:val="28"/>
        </w:rPr>
      </w:pPr>
    </w:p>
    <w:p w14:paraId="123F27DD" w14:textId="77777777" w:rsidR="00485B5A" w:rsidRPr="004670DA" w:rsidRDefault="00485B5A" w:rsidP="00485B5A">
      <w:pPr>
        <w:jc w:val="both"/>
        <w:rPr>
          <w:rFonts w:ascii="Times New Roman" w:hAnsi="Times New Roman" w:cs="Times New Roman"/>
          <w:sz w:val="28"/>
          <w:szCs w:val="28"/>
        </w:rPr>
      </w:pPr>
    </w:p>
    <w:p w14:paraId="1BE9072E" w14:textId="77777777" w:rsidR="00485B5A" w:rsidRPr="004670DA" w:rsidRDefault="00485B5A" w:rsidP="00485B5A">
      <w:pPr>
        <w:jc w:val="both"/>
        <w:rPr>
          <w:rFonts w:ascii="Times New Roman" w:hAnsi="Times New Roman" w:cs="Times New Roman"/>
          <w:sz w:val="28"/>
          <w:szCs w:val="28"/>
        </w:rPr>
      </w:pPr>
    </w:p>
    <w:p w14:paraId="55C52489" w14:textId="77777777" w:rsidR="00485B5A" w:rsidRPr="004670DA" w:rsidRDefault="00485B5A" w:rsidP="00485B5A">
      <w:pPr>
        <w:jc w:val="both"/>
        <w:rPr>
          <w:rFonts w:ascii="Times New Roman" w:hAnsi="Times New Roman" w:cs="Times New Roman"/>
          <w:sz w:val="28"/>
          <w:szCs w:val="28"/>
        </w:rPr>
      </w:pPr>
    </w:p>
    <w:p w14:paraId="071777C9" w14:textId="77777777" w:rsidR="00485B5A" w:rsidRPr="004670DA" w:rsidRDefault="00485B5A" w:rsidP="00485B5A">
      <w:pPr>
        <w:jc w:val="both"/>
        <w:rPr>
          <w:rFonts w:ascii="Times New Roman" w:hAnsi="Times New Roman" w:cs="Times New Roman"/>
          <w:sz w:val="28"/>
          <w:szCs w:val="28"/>
        </w:rPr>
      </w:pPr>
    </w:p>
    <w:p w14:paraId="2A5B0F98" w14:textId="390F2429" w:rsidR="00485B5A" w:rsidRDefault="00485B5A" w:rsidP="00485B5A">
      <w:pPr>
        <w:jc w:val="both"/>
        <w:rPr>
          <w:rFonts w:ascii="Times New Roman" w:hAnsi="Times New Roman" w:cs="Times New Roman"/>
          <w:sz w:val="28"/>
          <w:szCs w:val="28"/>
        </w:rPr>
      </w:pPr>
    </w:p>
    <w:p w14:paraId="14EB04E0" w14:textId="77777777" w:rsidR="00744F4A" w:rsidRPr="004670DA" w:rsidRDefault="00744F4A" w:rsidP="00485B5A">
      <w:pPr>
        <w:jc w:val="both"/>
        <w:rPr>
          <w:rFonts w:ascii="Times New Roman" w:hAnsi="Times New Roman" w:cs="Times New Roman"/>
          <w:sz w:val="28"/>
          <w:szCs w:val="28"/>
        </w:rPr>
      </w:pPr>
    </w:p>
    <w:p w14:paraId="02720F31" w14:textId="77777777" w:rsidR="00485B5A" w:rsidRPr="004670DA" w:rsidRDefault="00485B5A" w:rsidP="00485B5A">
      <w:pPr>
        <w:jc w:val="both"/>
        <w:rPr>
          <w:rFonts w:ascii="Times New Roman" w:hAnsi="Times New Roman" w:cs="Times New Roman"/>
          <w:sz w:val="28"/>
          <w:szCs w:val="28"/>
        </w:rPr>
      </w:pPr>
    </w:p>
    <w:tbl>
      <w:tblPr>
        <w:tblStyle w:val="KlavuzTablo1Ak-Vurgu51"/>
        <w:tblW w:w="0" w:type="auto"/>
        <w:tblLook w:val="04A0" w:firstRow="1" w:lastRow="0" w:firstColumn="1" w:lastColumn="0" w:noHBand="0" w:noVBand="1"/>
      </w:tblPr>
      <w:tblGrid>
        <w:gridCol w:w="2094"/>
        <w:gridCol w:w="1803"/>
        <w:gridCol w:w="1722"/>
        <w:gridCol w:w="1721"/>
        <w:gridCol w:w="1722"/>
      </w:tblGrid>
      <w:tr w:rsidR="00485B5A" w:rsidRPr="004670DA" w14:paraId="681011CA" w14:textId="77777777" w:rsidTr="0031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86DCB" w:themeFill="accent5" w:themeFillTint="99"/>
          </w:tcPr>
          <w:p w14:paraId="6CBD7D86" w14:textId="77777777" w:rsidR="00485B5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lastRenderedPageBreak/>
              <w:t>D.2. Toplumsal Katkı Performansı</w:t>
            </w:r>
          </w:p>
          <w:p w14:paraId="3C857CC3" w14:textId="77777777" w:rsidR="00485B5A" w:rsidRPr="00A250B0" w:rsidRDefault="00485B5A" w:rsidP="00311568">
            <w:pPr>
              <w:spacing w:after="120"/>
              <w:jc w:val="both"/>
              <w:rPr>
                <w:rFonts w:ascii="Times New Roman" w:eastAsia="Calibri" w:hAnsi="Times New Roman" w:cs="Times New Roman"/>
                <w:i/>
                <w:iCs/>
                <w:kern w:val="0"/>
                <w:sz w:val="16"/>
                <w:szCs w:val="14"/>
                <w14:ligatures w14:val="none"/>
              </w:rPr>
            </w:pPr>
            <w:r>
              <w:rPr>
                <w:rFonts w:ascii="Times New Roman" w:eastAsia="Calibri" w:hAnsi="Times New Roman" w:cs="Times New Roman"/>
                <w:i/>
                <w:iCs/>
                <w:kern w:val="0"/>
                <w:sz w:val="16"/>
                <w:szCs w:val="14"/>
                <w14:ligatures w14:val="none"/>
              </w:rPr>
              <w:t>Birim</w:t>
            </w:r>
            <w:r w:rsidRPr="00A250B0">
              <w:rPr>
                <w:rFonts w:ascii="Times New Roman" w:eastAsia="Calibri" w:hAnsi="Times New Roman" w:cs="Times New Roman"/>
                <w:i/>
                <w:iCs/>
                <w:kern w:val="0"/>
                <w:sz w:val="16"/>
                <w:szCs w:val="14"/>
                <w14:ligatures w14:val="none"/>
              </w:rPr>
              <w:t>, toplumsal katkı stratejisi ve hedefleri doğrultusunda yürüttüğü faaliyetleri periyodik olarak izlemeli ve sürekli iyileştirmelidir.</w:t>
            </w:r>
          </w:p>
        </w:tc>
      </w:tr>
      <w:tr w:rsidR="00485B5A" w:rsidRPr="004670DA" w14:paraId="3099E22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4B876120" w14:textId="77777777" w:rsidR="00485B5A" w:rsidRPr="004670DA" w:rsidRDefault="00485B5A" w:rsidP="00311568">
            <w:pPr>
              <w:spacing w:after="120"/>
              <w:jc w:val="both"/>
              <w:rPr>
                <w:rFonts w:ascii="Times New Roman" w:eastAsia="Calibri" w:hAnsi="Times New Roman" w:cs="Times New Roman"/>
                <w:b w:val="0"/>
                <w:bCs w:val="0"/>
                <w:kern w:val="0"/>
                <w:szCs w:val="22"/>
                <w14:ligatures w14:val="none"/>
              </w:rPr>
            </w:pPr>
            <w:r w:rsidRPr="004670DA">
              <w:rPr>
                <w:rFonts w:ascii="Times New Roman" w:eastAsia="Calibri" w:hAnsi="Times New Roman" w:cs="Times New Roman"/>
                <w:kern w:val="0"/>
                <w:szCs w:val="22"/>
                <w14:ligatures w14:val="none"/>
              </w:rPr>
              <w:t>D.2.1.Toplumsal katkı performansının izlenmesi ve değerlendirilmesi</w:t>
            </w:r>
          </w:p>
          <w:p w14:paraId="23A5F44D" w14:textId="4ABF50C6" w:rsidR="00485B5A" w:rsidRPr="004670DA" w:rsidRDefault="00485B5A" w:rsidP="00311568">
            <w:pPr>
              <w:spacing w:after="120"/>
              <w:jc w:val="both"/>
              <w:rPr>
                <w:rFonts w:ascii="Times New Roman" w:hAnsi="Times New Roman" w:cs="Times New Roman"/>
                <w:b w:val="0"/>
                <w:bCs w:val="0"/>
                <w:i/>
                <w:iCs/>
                <w:sz w:val="16"/>
                <w:szCs w:val="16"/>
              </w:rPr>
            </w:pPr>
            <w:r w:rsidRPr="004670DA">
              <w:rPr>
                <w:rFonts w:ascii="Times New Roman" w:hAnsi="Times New Roman" w:cs="Times New Roman"/>
                <w:b w:val="0"/>
                <w:bCs w:val="0"/>
                <w:i/>
                <w:iCs/>
                <w:sz w:val="16"/>
                <w:szCs w:val="16"/>
              </w:rPr>
              <w:t xml:space="preserve">Birim, BM Sürdürülebilir Kalkınma Amaçları ile uyumlu, dezavantajlı gruplar dahil toplumun ve çevrenin ihtiyaçlarına cevap verebilen ve değer yaratan toplumsal katkı faaliyetlerinde bulunmaktadır. Ulusal ve uluslararası düzeyde </w:t>
            </w:r>
            <w:r w:rsidR="007B079A">
              <w:rPr>
                <w:rFonts w:ascii="Times New Roman" w:hAnsi="Times New Roman" w:cs="Times New Roman"/>
                <w:b w:val="0"/>
                <w:bCs w:val="0"/>
                <w:i/>
                <w:iCs/>
                <w:sz w:val="16"/>
                <w:szCs w:val="16"/>
              </w:rPr>
              <w:t>Birim</w:t>
            </w:r>
            <w:r w:rsidR="007B079A" w:rsidRPr="004670DA">
              <w:rPr>
                <w:rFonts w:ascii="Times New Roman" w:hAnsi="Times New Roman" w:cs="Times New Roman"/>
                <w:b w:val="0"/>
                <w:bCs w:val="0"/>
                <w:i/>
                <w:iCs/>
                <w:sz w:val="16"/>
                <w:szCs w:val="16"/>
              </w:rPr>
              <w:t>sel</w:t>
            </w:r>
            <w:r w:rsidRPr="004670DA">
              <w:rPr>
                <w:rFonts w:ascii="Times New Roman" w:hAnsi="Times New Roman" w:cs="Times New Roman"/>
                <w:b w:val="0"/>
                <w:bCs w:val="0"/>
                <w:i/>
                <w:iCs/>
                <w:sz w:val="16"/>
                <w:szCs w:val="16"/>
              </w:rPr>
              <w:t xml:space="preserve"> iş birlikleri, çeşitli kamu </w:t>
            </w:r>
            <w:r>
              <w:rPr>
                <w:rFonts w:ascii="Times New Roman" w:hAnsi="Times New Roman" w:cs="Times New Roman"/>
                <w:b w:val="0"/>
                <w:bCs w:val="0"/>
                <w:i/>
                <w:iCs/>
                <w:sz w:val="16"/>
                <w:szCs w:val="16"/>
              </w:rPr>
              <w:t>Birim</w:t>
            </w:r>
            <w:r w:rsidRPr="004670DA">
              <w:rPr>
                <w:rFonts w:ascii="Times New Roman" w:hAnsi="Times New Roman" w:cs="Times New Roman"/>
                <w:b w:val="0"/>
                <w:bCs w:val="0"/>
                <w:i/>
                <w:iCs/>
                <w:sz w:val="16"/>
                <w:szCs w:val="16"/>
              </w:rPr>
              <w:t xml:space="preserve"> ve kuruluşlarına yapılan görevlendirmeler ile </w:t>
            </w:r>
            <w:r>
              <w:rPr>
                <w:rFonts w:ascii="Times New Roman" w:hAnsi="Times New Roman" w:cs="Times New Roman"/>
                <w:b w:val="0"/>
                <w:bCs w:val="0"/>
                <w:i/>
                <w:iCs/>
                <w:sz w:val="16"/>
                <w:szCs w:val="16"/>
              </w:rPr>
              <w:t>Birimin</w:t>
            </w:r>
            <w:r w:rsidRPr="004670DA">
              <w:rPr>
                <w:rFonts w:ascii="Times New Roman" w:hAnsi="Times New Roman" w:cs="Times New Roman"/>
                <w:b w:val="0"/>
                <w:bCs w:val="0"/>
                <w:i/>
                <w:iCs/>
                <w:sz w:val="16"/>
                <w:szCs w:val="16"/>
              </w:rPr>
              <w:t xml:space="preserve"> bünyesinde yer alan birimler aracılığıyla yürütülen eğitim, hizmet, araştırma, danışmanlık vb. toplumsal katkı faaliyetleri izlenmektedir.  İzleme mekanizma ve </w:t>
            </w:r>
            <w:r w:rsidR="007B079A" w:rsidRPr="004670DA">
              <w:rPr>
                <w:rFonts w:ascii="Times New Roman" w:hAnsi="Times New Roman" w:cs="Times New Roman"/>
                <w:b w:val="0"/>
                <w:bCs w:val="0"/>
                <w:i/>
                <w:iCs/>
                <w:sz w:val="16"/>
                <w:szCs w:val="16"/>
              </w:rPr>
              <w:t>süreçleri</w:t>
            </w:r>
            <w:r w:rsidRPr="004670DA">
              <w:rPr>
                <w:rFonts w:ascii="Times New Roman" w:hAnsi="Times New Roman" w:cs="Times New Roman"/>
                <w:b w:val="0"/>
                <w:bCs w:val="0"/>
                <w:i/>
                <w:iCs/>
                <w:sz w:val="16"/>
                <w:szCs w:val="16"/>
              </w:rPr>
              <w:t xml:space="preserve"> </w:t>
            </w:r>
            <w:r w:rsidR="007B079A" w:rsidRPr="004670DA">
              <w:rPr>
                <w:rFonts w:ascii="Times New Roman" w:hAnsi="Times New Roman" w:cs="Times New Roman"/>
                <w:b w:val="0"/>
                <w:bCs w:val="0"/>
                <w:i/>
                <w:iCs/>
                <w:sz w:val="16"/>
                <w:szCs w:val="16"/>
              </w:rPr>
              <w:t>yerleşik</w:t>
            </w:r>
            <w:r w:rsidRPr="004670DA">
              <w:rPr>
                <w:rFonts w:ascii="Times New Roman" w:hAnsi="Times New Roman" w:cs="Times New Roman"/>
                <w:b w:val="0"/>
                <w:bCs w:val="0"/>
                <w:i/>
                <w:iCs/>
                <w:sz w:val="16"/>
                <w:szCs w:val="16"/>
              </w:rPr>
              <w:t xml:space="preserve"> ve sürdürülebilirdir. </w:t>
            </w:r>
            <w:r w:rsidR="007B079A" w:rsidRPr="004670DA">
              <w:rPr>
                <w:rFonts w:ascii="Times New Roman" w:hAnsi="Times New Roman" w:cs="Times New Roman"/>
                <w:b w:val="0"/>
                <w:bCs w:val="0"/>
                <w:i/>
                <w:iCs/>
                <w:sz w:val="16"/>
                <w:szCs w:val="16"/>
              </w:rPr>
              <w:t>İyileştirme</w:t>
            </w:r>
            <w:r w:rsidRPr="004670DA">
              <w:rPr>
                <w:rFonts w:ascii="Times New Roman" w:hAnsi="Times New Roman" w:cs="Times New Roman"/>
                <w:b w:val="0"/>
                <w:bCs w:val="0"/>
                <w:i/>
                <w:iCs/>
                <w:sz w:val="16"/>
                <w:szCs w:val="16"/>
              </w:rPr>
              <w:t xml:space="preserve"> adımlarının kanıtları vardır.</w:t>
            </w:r>
          </w:p>
        </w:tc>
      </w:tr>
      <w:tr w:rsidR="00485B5A" w:rsidRPr="004670DA" w14:paraId="78C7A7C1"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A84A94A" w14:textId="77777777" w:rsidR="00485B5A" w:rsidRPr="004670DA" w:rsidRDefault="00485B5A" w:rsidP="00311568">
            <w:pPr>
              <w:pStyle w:val="TableParagraph"/>
              <w:spacing w:line="292" w:lineRule="exact"/>
              <w:ind w:left="107"/>
              <w:jc w:val="center"/>
              <w:rPr>
                <w:rFonts w:ascii="Times New Roman" w:hAnsi="Times New Roman" w:cs="Times New Roman"/>
                <w:bCs w:val="0"/>
                <w:sz w:val="20"/>
                <w:szCs w:val="20"/>
              </w:rPr>
            </w:pPr>
            <w:r w:rsidRPr="004670DA">
              <w:rPr>
                <w:rFonts w:ascii="Times New Roman" w:hAnsi="Times New Roman" w:cs="Times New Roman"/>
                <w:bCs w:val="0"/>
                <w:sz w:val="20"/>
                <w:szCs w:val="20"/>
              </w:rPr>
              <w:t>1</w:t>
            </w:r>
          </w:p>
        </w:tc>
        <w:tc>
          <w:tcPr>
            <w:tcW w:w="1803" w:type="dxa"/>
          </w:tcPr>
          <w:p w14:paraId="6E5F302E"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2</w:t>
            </w:r>
          </w:p>
        </w:tc>
        <w:tc>
          <w:tcPr>
            <w:tcW w:w="1722" w:type="dxa"/>
          </w:tcPr>
          <w:p w14:paraId="54C84CA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3</w:t>
            </w:r>
          </w:p>
        </w:tc>
        <w:tc>
          <w:tcPr>
            <w:tcW w:w="1721" w:type="dxa"/>
          </w:tcPr>
          <w:p w14:paraId="233234FC"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4</w:t>
            </w:r>
          </w:p>
        </w:tc>
        <w:tc>
          <w:tcPr>
            <w:tcW w:w="1722" w:type="dxa"/>
          </w:tcPr>
          <w:p w14:paraId="58275A7F" w14:textId="77777777" w:rsidR="00485B5A" w:rsidRPr="004670DA" w:rsidRDefault="00485B5A" w:rsidP="00311568">
            <w:pPr>
              <w:pStyle w:val="TableParagraph"/>
              <w:spacing w:line="292" w:lineRule="exact"/>
              <w:ind w:lef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670DA">
              <w:rPr>
                <w:rFonts w:ascii="Times New Roman" w:hAnsi="Times New Roman" w:cs="Times New Roman"/>
                <w:b/>
                <w:sz w:val="20"/>
                <w:szCs w:val="20"/>
              </w:rPr>
              <w:t>5</w:t>
            </w:r>
          </w:p>
        </w:tc>
      </w:tr>
      <w:tr w:rsidR="00485B5A" w:rsidRPr="004670DA" w14:paraId="3315732D" w14:textId="77777777" w:rsidTr="00311568">
        <w:tc>
          <w:tcPr>
            <w:cnfStyle w:val="001000000000" w:firstRow="0" w:lastRow="0" w:firstColumn="1" w:lastColumn="0" w:oddVBand="0" w:evenVBand="0" w:oddHBand="0" w:evenHBand="0" w:firstRowFirstColumn="0" w:firstRowLastColumn="0" w:lastRowFirstColumn="0" w:lastRowLastColumn="0"/>
            <w:tcW w:w="2094" w:type="dxa"/>
          </w:tcPr>
          <w:p w14:paraId="1E7B8D5A" w14:textId="77777777" w:rsidR="00485B5A" w:rsidRPr="004670DA" w:rsidRDefault="00485B5A" w:rsidP="00311568">
            <w:pPr>
              <w:pStyle w:val="TableParagraph"/>
              <w:ind w:left="108"/>
              <w:rPr>
                <w:rFonts w:ascii="Times New Roman" w:hAnsi="Times New Roman" w:cs="Times New Roman"/>
                <w:b w:val="0"/>
                <w:bCs w:val="0"/>
                <w:sz w:val="16"/>
                <w:szCs w:val="16"/>
              </w:rPr>
            </w:pPr>
            <w:r>
              <w:rPr>
                <w:rFonts w:ascii="Times New Roman" w:hAnsi="Times New Roman" w:cs="Times New Roman"/>
                <w:b w:val="0"/>
                <w:bCs w:val="0"/>
                <w:sz w:val="16"/>
                <w:szCs w:val="16"/>
              </w:rPr>
              <w:t>Birimde</w:t>
            </w:r>
            <w:r w:rsidRPr="004670DA">
              <w:rPr>
                <w:rFonts w:ascii="Times New Roman" w:hAnsi="Times New Roman" w:cs="Times New Roman"/>
                <w:b w:val="0"/>
                <w:bCs w:val="0"/>
                <w:sz w:val="16"/>
                <w:szCs w:val="16"/>
              </w:rPr>
              <w:t xml:space="preserve"> toplumsal katkı performansının izlenmesine ve değerlendirmesine yönelik mekanizmalar bulunmamaktadır.</w:t>
            </w:r>
          </w:p>
        </w:tc>
        <w:tc>
          <w:tcPr>
            <w:tcW w:w="1803" w:type="dxa"/>
          </w:tcPr>
          <w:p w14:paraId="04EA8174" w14:textId="77777777" w:rsidR="00485B5A" w:rsidRPr="004670DA" w:rsidRDefault="00485B5A" w:rsidP="00311568">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toplumsal katkı performansının izlenmesine ve değerlendirmesine yönelik ilke, kural ve göstergeler bulunmaktadır.</w:t>
            </w:r>
          </w:p>
        </w:tc>
        <w:tc>
          <w:tcPr>
            <w:tcW w:w="1722" w:type="dxa"/>
          </w:tcPr>
          <w:p w14:paraId="3374E4C1" w14:textId="77777777" w:rsidR="00485B5A" w:rsidRPr="004670DA" w:rsidRDefault="00485B5A" w:rsidP="00311568">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4670DA">
              <w:rPr>
                <w:rFonts w:ascii="Times New Roman" w:hAnsi="Times New Roman" w:cs="Times New Roman"/>
                <w:sz w:val="16"/>
                <w:szCs w:val="16"/>
              </w:rPr>
              <w:t xml:space="preserve"> genelinde toplumsal katkı performansını izlenmek ve değerlendirmek üzere oluşturulan mekanizmalar kullanılmaktadır.</w:t>
            </w:r>
          </w:p>
        </w:tc>
        <w:tc>
          <w:tcPr>
            <w:tcW w:w="1721" w:type="dxa"/>
          </w:tcPr>
          <w:p w14:paraId="2678A0FF" w14:textId="77777777" w:rsidR="00485B5A" w:rsidRPr="004670DA" w:rsidRDefault="00485B5A" w:rsidP="00311568">
            <w:pPr>
              <w:pStyle w:val="TableParagraph"/>
              <w:spacing w:line="240" w:lineRule="exact"/>
              <w:ind w:lef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4670DA">
              <w:rPr>
                <w:rFonts w:ascii="Times New Roman" w:hAnsi="Times New Roman" w:cs="Times New Roman"/>
                <w:sz w:val="16"/>
                <w:szCs w:val="16"/>
              </w:rPr>
              <w:t xml:space="preserve"> toplumsal katkı performansı izlenmekte ve ilgili paydaşlarla değerlendirilerek iyileştirilmektedir</w:t>
            </w:r>
          </w:p>
        </w:tc>
        <w:tc>
          <w:tcPr>
            <w:tcW w:w="1722" w:type="dxa"/>
          </w:tcPr>
          <w:p w14:paraId="7CC52B27" w14:textId="77777777" w:rsidR="00485B5A" w:rsidRPr="004670DA" w:rsidRDefault="00485B5A" w:rsidP="00311568">
            <w:pPr>
              <w:pStyle w:val="TableParagraph"/>
              <w:spacing w:line="2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670DA">
              <w:rPr>
                <w:rFonts w:ascii="Times New Roman" w:hAnsi="Times New Roman" w:cs="Times New Roman"/>
                <w:sz w:val="16"/>
                <w:szCs w:val="16"/>
              </w:rPr>
              <w:t>İçselleştirilmiş, sistematik, sürdürülebilir ve örnek gösterilebilir uygulamalar bulunmaktadır.</w:t>
            </w:r>
          </w:p>
        </w:tc>
      </w:tr>
      <w:tr w:rsidR="00485B5A" w:rsidRPr="004670DA" w14:paraId="52C4C078"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58F05080" w14:textId="77777777" w:rsidR="00485B5A" w:rsidRPr="004670DA" w:rsidRDefault="00485B5A" w:rsidP="00311568">
            <w:pPr>
              <w:jc w:val="both"/>
              <w:rPr>
                <w:rFonts w:ascii="Times New Roman" w:hAnsi="Times New Roman" w:cs="Times New Roman"/>
                <w:b w:val="0"/>
                <w:bCs w:val="0"/>
                <w:sz w:val="16"/>
                <w:szCs w:val="16"/>
              </w:rPr>
            </w:pPr>
            <w:r w:rsidRPr="004670DA">
              <w:rPr>
                <w:rFonts w:ascii="Times New Roman" w:hAnsi="Times New Roman" w:cs="Times New Roman"/>
                <w:sz w:val="16"/>
                <w:szCs w:val="16"/>
              </w:rPr>
              <w:t>Kanıt Sayılacaklar:</w:t>
            </w:r>
          </w:p>
          <w:p w14:paraId="164D1F76" w14:textId="5D85DB35" w:rsidR="00485B5A" w:rsidRPr="004670DA" w:rsidRDefault="00485B5A"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hedefleriyle uyumlu toplumsal katkı faaliyetlerine ilişkin kanıtlar.</w:t>
            </w:r>
          </w:p>
          <w:p w14:paraId="27BCA6FE" w14:textId="7337706B"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performansını izlemek ve değerlendirmek için kullanılan tanımlı süreçlere ait belgeler.</w:t>
            </w:r>
          </w:p>
          <w:p w14:paraId="0B5F2FCD" w14:textId="30E0B5DA"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hedeflerine ulaşılıp ulaşılmadığını izlemek üzere oluşturulan mekanizmalara dair kanıtlar.</w:t>
            </w:r>
          </w:p>
          <w:p w14:paraId="5DB97090" w14:textId="1A0E029F" w:rsidR="00485B5A" w:rsidRPr="004670DA" w:rsidRDefault="00485B5A" w:rsidP="00311568">
            <w:pPr>
              <w:pStyle w:val="ListeParagraf"/>
              <w:numPr>
                <w:ilvl w:val="0"/>
                <w:numId w:val="4"/>
              </w:numPr>
              <w:rPr>
                <w:rFonts w:ascii="Times New Roman" w:hAnsi="Times New Roman" w:cs="Times New Roman"/>
                <w:b w:val="0"/>
                <w:bCs w:val="0"/>
                <w:i/>
                <w:sz w:val="16"/>
                <w:szCs w:val="16"/>
              </w:rPr>
            </w:pPr>
            <w:r>
              <w:rPr>
                <w:rFonts w:ascii="Times New Roman" w:hAnsi="Times New Roman" w:cs="Times New Roman"/>
                <w:b w:val="0"/>
                <w:bCs w:val="0"/>
                <w:i/>
                <w:sz w:val="16"/>
                <w:szCs w:val="16"/>
              </w:rPr>
              <w:t>Birimde</w:t>
            </w:r>
            <w:r w:rsidRPr="004670DA">
              <w:rPr>
                <w:rFonts w:ascii="Times New Roman" w:hAnsi="Times New Roman" w:cs="Times New Roman"/>
                <w:b w:val="0"/>
                <w:bCs w:val="0"/>
                <w:i/>
                <w:sz w:val="16"/>
                <w:szCs w:val="16"/>
              </w:rPr>
              <w:t xml:space="preserve"> yürütülen toplumsal katkı faaliyetlerinin değerlendirildiğini gösteren kanıtlar ve izleme raporları.</w:t>
            </w:r>
          </w:p>
          <w:p w14:paraId="2E201AC8" w14:textId="26874476"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faaliyetlerine ilişkin izlemeye dayalı iyileştirmelerin yapıldığını gösteren kanıtlar veya raporlar.</w:t>
            </w:r>
          </w:p>
          <w:p w14:paraId="20B035A9" w14:textId="3DE326B3"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Toplumsal katkı faaliyetleri kapsamında iş birliği yapılan </w:t>
            </w:r>
            <w:r w:rsidR="00D714E9">
              <w:rPr>
                <w:rFonts w:ascii="Times New Roman" w:hAnsi="Times New Roman" w:cs="Times New Roman"/>
                <w:b w:val="0"/>
                <w:bCs w:val="0"/>
                <w:i/>
                <w:sz w:val="16"/>
                <w:szCs w:val="16"/>
              </w:rPr>
              <w:t>Birim</w:t>
            </w:r>
            <w:r w:rsidR="00D714E9" w:rsidRPr="004670DA">
              <w:rPr>
                <w:rFonts w:ascii="Times New Roman" w:hAnsi="Times New Roman" w:cs="Times New Roman"/>
                <w:b w:val="0"/>
                <w:bCs w:val="0"/>
                <w:i/>
                <w:sz w:val="16"/>
                <w:szCs w:val="16"/>
              </w:rPr>
              <w:t>lerle</w:t>
            </w:r>
            <w:r w:rsidRPr="004670DA">
              <w:rPr>
                <w:rFonts w:ascii="Times New Roman" w:hAnsi="Times New Roman" w:cs="Times New Roman"/>
                <w:b w:val="0"/>
                <w:bCs w:val="0"/>
                <w:i/>
                <w:sz w:val="16"/>
                <w:szCs w:val="16"/>
              </w:rPr>
              <w:t xml:space="preserve"> imzalanan protokoller ve anlaşmalar</w:t>
            </w:r>
          </w:p>
          <w:p w14:paraId="2307676B" w14:textId="54879811"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faaliyetleri ile ilgili paydaşlardan alınan geri bildirimlere dair belgeler.</w:t>
            </w:r>
          </w:p>
          <w:p w14:paraId="6E17313C" w14:textId="70E1A282"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Toplumsal katkı performansının izlenmesine ve iyileştirilmesine yönelik süreçler ve bunlara ilişkin kanıtlar.</w:t>
            </w:r>
          </w:p>
          <w:p w14:paraId="0AC8C1F0" w14:textId="1B24495E" w:rsidR="00485B5A" w:rsidRPr="004670DA" w:rsidRDefault="00485B5A" w:rsidP="00311568">
            <w:pPr>
              <w:pStyle w:val="ListeParagraf"/>
              <w:numPr>
                <w:ilvl w:val="0"/>
                <w:numId w:val="4"/>
              </w:numPr>
              <w:rPr>
                <w:rFonts w:ascii="Times New Roman" w:hAnsi="Times New Roman" w:cs="Times New Roman"/>
                <w:b w:val="0"/>
                <w:bCs w:val="0"/>
                <w:i/>
                <w:sz w:val="16"/>
                <w:szCs w:val="16"/>
              </w:rPr>
            </w:pPr>
            <w:r w:rsidRPr="004670DA">
              <w:rPr>
                <w:rFonts w:ascii="Times New Roman" w:hAnsi="Times New Roman" w:cs="Times New Roman"/>
                <w:b w:val="0"/>
                <w:bCs w:val="0"/>
                <w:i/>
                <w:sz w:val="16"/>
                <w:szCs w:val="16"/>
              </w:rPr>
              <w:t xml:space="preserve">Standart uygulamaların yanı sıra, </w:t>
            </w:r>
            <w:r>
              <w:rPr>
                <w:rFonts w:ascii="Times New Roman" w:hAnsi="Times New Roman" w:cs="Times New Roman"/>
                <w:b w:val="0"/>
                <w:bCs w:val="0"/>
                <w:i/>
                <w:sz w:val="16"/>
                <w:szCs w:val="16"/>
              </w:rPr>
              <w:t>Birimin</w:t>
            </w:r>
            <w:r w:rsidRPr="004670DA">
              <w:rPr>
                <w:rFonts w:ascii="Times New Roman" w:hAnsi="Times New Roman" w:cs="Times New Roman"/>
                <w:b w:val="0"/>
                <w:bCs w:val="0"/>
                <w:i/>
                <w:sz w:val="16"/>
                <w:szCs w:val="16"/>
              </w:rPr>
              <w:t xml:space="preserve"> ihtiyaçlarına uygun olarak geliştirilmiş özgün yöntem ve uygulamalara dair belgeler.</w:t>
            </w:r>
          </w:p>
        </w:tc>
      </w:tr>
      <w:tr w:rsidR="00485B5A" w:rsidRPr="004670DA" w14:paraId="351795A0" w14:textId="77777777" w:rsidTr="00311568">
        <w:tc>
          <w:tcPr>
            <w:cnfStyle w:val="001000000000" w:firstRow="0" w:lastRow="0" w:firstColumn="1" w:lastColumn="0" w:oddVBand="0" w:evenVBand="0" w:oddHBand="0" w:evenHBand="0" w:firstRowFirstColumn="0" w:firstRowLastColumn="0" w:lastRowFirstColumn="0" w:lastRowLastColumn="0"/>
            <w:tcW w:w="9062" w:type="dxa"/>
            <w:gridSpan w:val="5"/>
          </w:tcPr>
          <w:p w14:paraId="6118A2D8" w14:textId="77777777" w:rsidR="00485B5A" w:rsidRPr="004670DA" w:rsidRDefault="00485B5A" w:rsidP="00311568">
            <w:pPr>
              <w:jc w:val="both"/>
              <w:rPr>
                <w:rFonts w:ascii="Times New Roman" w:hAnsi="Times New Roman" w:cs="Times New Roman"/>
                <w:b w:val="0"/>
                <w:bCs w:val="0"/>
                <w:sz w:val="20"/>
                <w:szCs w:val="20"/>
              </w:rPr>
            </w:pPr>
          </w:p>
          <w:p w14:paraId="7C81DE74" w14:textId="30BC9A03" w:rsidR="00485B5A" w:rsidRPr="004670DA" w:rsidRDefault="002F2704" w:rsidP="00311568">
            <w:pPr>
              <w:jc w:val="both"/>
              <w:rPr>
                <w:rFonts w:ascii="Times New Roman" w:hAnsi="Times New Roman" w:cs="Times New Roman"/>
                <w:sz w:val="20"/>
                <w:szCs w:val="20"/>
              </w:rPr>
            </w:pPr>
            <w:r>
              <w:rPr>
                <w:rFonts w:ascii="Times New Roman" w:hAnsi="Times New Roman" w:cs="Times New Roman"/>
                <w:b w:val="0"/>
                <w:sz w:val="20"/>
                <w:szCs w:val="20"/>
              </w:rPr>
              <w:t>Keban Meslek Yüksekokulu</w:t>
            </w:r>
            <w:r w:rsidR="00614C97" w:rsidRPr="00614C97">
              <w:rPr>
                <w:rFonts w:ascii="Times New Roman" w:hAnsi="Times New Roman" w:cs="Times New Roman"/>
                <w:b w:val="0"/>
                <w:sz w:val="20"/>
                <w:szCs w:val="20"/>
              </w:rPr>
              <w:t xml:space="preserve"> </w:t>
            </w:r>
            <w:r w:rsidR="00D714E9" w:rsidRPr="00D714E9">
              <w:rPr>
                <w:rFonts w:ascii="Times New Roman" w:hAnsi="Times New Roman" w:cs="Times New Roman"/>
                <w:b w:val="0"/>
                <w:sz w:val="20"/>
                <w:szCs w:val="20"/>
              </w:rPr>
              <w:t>toplumsal katkı süreçleri, kurumun toplumsal katkı politikasıyla bütünleşmiş yönetim ve organizasyonel yapısıyla kurumsallaşmış durumdadır. Bu süreçlerin değerlendirilmesi toplum ve öğrenci talepleri alınarak yapılan değerlendirmeler neticesind</w:t>
            </w:r>
            <w:r w:rsidR="00D714E9">
              <w:rPr>
                <w:rFonts w:ascii="Times New Roman" w:hAnsi="Times New Roman" w:cs="Times New Roman"/>
                <w:b w:val="0"/>
                <w:sz w:val="20"/>
                <w:szCs w:val="20"/>
              </w:rPr>
              <w:t>e sürekli iyileştirilmektedir. Okulumuzda öğrencilerimize ve öğretim elemanlarımıza toplumsal katkılarını arttıracak çeşitli etkinlik ve seminerler düzenlenmektedir (</w:t>
            </w:r>
            <w:hyperlink r:id="rId86" w:history="1">
              <w:r w:rsidR="00D714E9" w:rsidRPr="00D714E9">
                <w:rPr>
                  <w:rStyle w:val="Kpr"/>
                  <w:rFonts w:ascii="Times New Roman" w:hAnsi="Times New Roman" w:cs="Times New Roman"/>
                  <w:b w:val="0"/>
                  <w:bCs w:val="0"/>
                  <w:sz w:val="20"/>
                  <w:szCs w:val="20"/>
                </w:rPr>
                <w:t>OD3</w:t>
              </w:r>
            </w:hyperlink>
            <w:r w:rsidR="00D714E9">
              <w:rPr>
                <w:rFonts w:ascii="Times New Roman" w:hAnsi="Times New Roman" w:cs="Times New Roman"/>
                <w:b w:val="0"/>
                <w:sz w:val="20"/>
                <w:szCs w:val="20"/>
              </w:rPr>
              <w:t xml:space="preserve">, </w:t>
            </w:r>
            <w:hyperlink r:id="rId87" w:history="1">
              <w:r w:rsidR="00D714E9" w:rsidRPr="00D714E9">
                <w:rPr>
                  <w:rStyle w:val="Kpr"/>
                  <w:rFonts w:ascii="Times New Roman" w:hAnsi="Times New Roman" w:cs="Times New Roman"/>
                  <w:b w:val="0"/>
                  <w:bCs w:val="0"/>
                  <w:sz w:val="20"/>
                  <w:szCs w:val="20"/>
                </w:rPr>
                <w:t>OD3</w:t>
              </w:r>
            </w:hyperlink>
            <w:r w:rsidR="00D714E9">
              <w:rPr>
                <w:rFonts w:ascii="Times New Roman" w:hAnsi="Times New Roman" w:cs="Times New Roman"/>
                <w:b w:val="0"/>
                <w:sz w:val="20"/>
                <w:szCs w:val="20"/>
              </w:rPr>
              <w:t xml:space="preserve">, </w:t>
            </w:r>
            <w:hyperlink r:id="rId88" w:history="1">
              <w:r w:rsidR="00D714E9" w:rsidRPr="00D714E9">
                <w:rPr>
                  <w:rStyle w:val="Kpr"/>
                  <w:rFonts w:ascii="Times New Roman" w:hAnsi="Times New Roman" w:cs="Times New Roman"/>
                  <w:b w:val="0"/>
                  <w:bCs w:val="0"/>
                  <w:sz w:val="20"/>
                  <w:szCs w:val="20"/>
                </w:rPr>
                <w:t>OD3</w:t>
              </w:r>
            </w:hyperlink>
            <w:r w:rsidR="00D714E9">
              <w:rPr>
                <w:rFonts w:ascii="Times New Roman" w:hAnsi="Times New Roman" w:cs="Times New Roman"/>
                <w:b w:val="0"/>
                <w:sz w:val="20"/>
                <w:szCs w:val="20"/>
              </w:rPr>
              <w:t xml:space="preserve">, </w:t>
            </w:r>
            <w:hyperlink r:id="rId89" w:history="1">
              <w:r w:rsidR="00D714E9" w:rsidRPr="00D714E9">
                <w:rPr>
                  <w:rStyle w:val="Kpr"/>
                  <w:rFonts w:ascii="Times New Roman" w:hAnsi="Times New Roman" w:cs="Times New Roman"/>
                  <w:b w:val="0"/>
                  <w:bCs w:val="0"/>
                  <w:sz w:val="20"/>
                  <w:szCs w:val="20"/>
                </w:rPr>
                <w:t>OD3</w:t>
              </w:r>
            </w:hyperlink>
            <w:r w:rsidR="00D714E9">
              <w:rPr>
                <w:rFonts w:ascii="Times New Roman" w:hAnsi="Times New Roman" w:cs="Times New Roman"/>
                <w:b w:val="0"/>
                <w:sz w:val="20"/>
                <w:szCs w:val="20"/>
              </w:rPr>
              <w:t xml:space="preserve">, </w:t>
            </w:r>
            <w:hyperlink r:id="rId90" w:history="1">
              <w:r w:rsidR="00D714E9" w:rsidRPr="00D714E9">
                <w:rPr>
                  <w:rStyle w:val="Kpr"/>
                  <w:rFonts w:ascii="Times New Roman" w:hAnsi="Times New Roman" w:cs="Times New Roman"/>
                  <w:b w:val="0"/>
                  <w:bCs w:val="0"/>
                  <w:sz w:val="20"/>
                  <w:szCs w:val="20"/>
                </w:rPr>
                <w:t>OD3</w:t>
              </w:r>
            </w:hyperlink>
            <w:r w:rsidR="00D714E9">
              <w:rPr>
                <w:rFonts w:ascii="Times New Roman" w:hAnsi="Times New Roman" w:cs="Times New Roman"/>
                <w:b w:val="0"/>
                <w:sz w:val="20"/>
                <w:szCs w:val="20"/>
              </w:rPr>
              <w:t>)</w:t>
            </w:r>
          </w:p>
          <w:p w14:paraId="1D3FF311" w14:textId="77777777" w:rsidR="00485B5A" w:rsidRPr="004670DA" w:rsidRDefault="00485B5A" w:rsidP="00311568">
            <w:pPr>
              <w:jc w:val="both"/>
              <w:rPr>
                <w:rFonts w:ascii="Times New Roman" w:hAnsi="Times New Roman" w:cs="Times New Roman"/>
                <w:sz w:val="20"/>
                <w:szCs w:val="20"/>
              </w:rPr>
            </w:pPr>
          </w:p>
          <w:p w14:paraId="395C8E72" w14:textId="77777777" w:rsidR="00485B5A" w:rsidRPr="004670DA" w:rsidRDefault="00485B5A" w:rsidP="00311568">
            <w:pPr>
              <w:jc w:val="both"/>
              <w:rPr>
                <w:rFonts w:ascii="Times New Roman" w:hAnsi="Times New Roman" w:cs="Times New Roman"/>
                <w:sz w:val="20"/>
                <w:szCs w:val="20"/>
              </w:rPr>
            </w:pPr>
          </w:p>
          <w:p w14:paraId="2ED178E4" w14:textId="77777777" w:rsidR="00485B5A" w:rsidRPr="004670DA" w:rsidRDefault="00485B5A" w:rsidP="00311568">
            <w:pPr>
              <w:jc w:val="both"/>
              <w:rPr>
                <w:rFonts w:ascii="Times New Roman" w:hAnsi="Times New Roman" w:cs="Times New Roman"/>
                <w:b w:val="0"/>
                <w:bCs w:val="0"/>
                <w:sz w:val="20"/>
                <w:szCs w:val="20"/>
              </w:rPr>
            </w:pPr>
          </w:p>
        </w:tc>
      </w:tr>
      <w:tr w:rsidR="00485B5A" w:rsidRPr="004670DA" w14:paraId="786B32F8" w14:textId="77777777" w:rsidTr="00311568">
        <w:trPr>
          <w:trHeight w:val="303"/>
        </w:trPr>
        <w:tc>
          <w:tcPr>
            <w:cnfStyle w:val="001000000000" w:firstRow="0" w:lastRow="0" w:firstColumn="1" w:lastColumn="0" w:oddVBand="0" w:evenVBand="0" w:oddHBand="0" w:evenHBand="0" w:firstRowFirstColumn="0" w:firstRowLastColumn="0" w:lastRowFirstColumn="0" w:lastRowLastColumn="0"/>
            <w:tcW w:w="9062" w:type="dxa"/>
            <w:gridSpan w:val="5"/>
          </w:tcPr>
          <w:p w14:paraId="64D3E9F3" w14:textId="4E507D7D" w:rsidR="00485B5A" w:rsidRDefault="00485B5A" w:rsidP="00311568">
            <w:pPr>
              <w:jc w:val="both"/>
              <w:rPr>
                <w:rFonts w:ascii="Times New Roman" w:hAnsi="Times New Roman" w:cs="Times New Roman"/>
                <w:sz w:val="20"/>
                <w:szCs w:val="20"/>
              </w:rPr>
            </w:pPr>
            <w:r w:rsidRPr="004670DA">
              <w:rPr>
                <w:rFonts w:ascii="Times New Roman" w:hAnsi="Times New Roman" w:cs="Times New Roman"/>
                <w:sz w:val="20"/>
                <w:szCs w:val="20"/>
              </w:rPr>
              <w:t>Kanıtlar:</w:t>
            </w:r>
          </w:p>
          <w:p w14:paraId="00EB122F" w14:textId="77777777" w:rsidR="00D714E9" w:rsidRDefault="00D714E9" w:rsidP="00311568">
            <w:pPr>
              <w:jc w:val="both"/>
              <w:rPr>
                <w:rFonts w:ascii="Times New Roman" w:hAnsi="Times New Roman" w:cs="Times New Roman"/>
                <w:sz w:val="20"/>
                <w:szCs w:val="20"/>
              </w:rPr>
            </w:pPr>
          </w:p>
          <w:p w14:paraId="34740C3C" w14:textId="77777777" w:rsidR="00D714E9" w:rsidRPr="004670DA" w:rsidRDefault="00D714E9" w:rsidP="00311568">
            <w:pPr>
              <w:jc w:val="both"/>
              <w:rPr>
                <w:rFonts w:ascii="Times New Roman" w:hAnsi="Times New Roman" w:cs="Times New Roman"/>
                <w:b w:val="0"/>
                <w:bCs w:val="0"/>
                <w:sz w:val="20"/>
                <w:szCs w:val="20"/>
              </w:rPr>
            </w:pPr>
          </w:p>
          <w:p w14:paraId="30C2EC6A" w14:textId="77777777" w:rsidR="00485B5A" w:rsidRPr="004670DA" w:rsidRDefault="00485B5A" w:rsidP="00311568">
            <w:pPr>
              <w:jc w:val="both"/>
              <w:rPr>
                <w:rFonts w:ascii="Times New Roman" w:hAnsi="Times New Roman" w:cs="Times New Roman"/>
                <w:b w:val="0"/>
                <w:bCs w:val="0"/>
                <w:sz w:val="15"/>
                <w:szCs w:val="15"/>
              </w:rPr>
            </w:pPr>
          </w:p>
          <w:p w14:paraId="7C74EE9D" w14:textId="77777777" w:rsidR="00485B5A" w:rsidRPr="004670DA" w:rsidRDefault="00485B5A" w:rsidP="00311568">
            <w:pPr>
              <w:jc w:val="both"/>
              <w:rPr>
                <w:rFonts w:ascii="Times New Roman" w:hAnsi="Times New Roman" w:cs="Times New Roman"/>
                <w:b w:val="0"/>
                <w:bCs w:val="0"/>
                <w:sz w:val="20"/>
                <w:szCs w:val="20"/>
              </w:rPr>
            </w:pPr>
          </w:p>
          <w:p w14:paraId="2CF3021C" w14:textId="77777777" w:rsidR="00485B5A" w:rsidRPr="004670DA" w:rsidRDefault="00485B5A" w:rsidP="00311568">
            <w:pPr>
              <w:jc w:val="both"/>
              <w:rPr>
                <w:rFonts w:ascii="Times New Roman" w:hAnsi="Times New Roman" w:cs="Times New Roman"/>
                <w:b w:val="0"/>
                <w:bCs w:val="0"/>
                <w:sz w:val="20"/>
                <w:szCs w:val="20"/>
              </w:rPr>
            </w:pPr>
          </w:p>
          <w:p w14:paraId="01A4B66E" w14:textId="77777777" w:rsidR="00485B5A" w:rsidRPr="004670DA" w:rsidRDefault="00485B5A" w:rsidP="00311568">
            <w:pPr>
              <w:jc w:val="both"/>
              <w:rPr>
                <w:rFonts w:ascii="Times New Roman" w:hAnsi="Times New Roman" w:cs="Times New Roman"/>
                <w:b w:val="0"/>
                <w:bCs w:val="0"/>
                <w:sz w:val="20"/>
                <w:szCs w:val="20"/>
              </w:rPr>
            </w:pPr>
          </w:p>
          <w:p w14:paraId="26F74DAA" w14:textId="77777777" w:rsidR="00485B5A" w:rsidRPr="004670DA" w:rsidRDefault="00485B5A" w:rsidP="00311568">
            <w:pPr>
              <w:jc w:val="both"/>
              <w:rPr>
                <w:rFonts w:ascii="Times New Roman" w:hAnsi="Times New Roman" w:cs="Times New Roman"/>
                <w:sz w:val="20"/>
                <w:szCs w:val="20"/>
              </w:rPr>
            </w:pPr>
          </w:p>
        </w:tc>
      </w:tr>
    </w:tbl>
    <w:p w14:paraId="438F52FC" w14:textId="77777777" w:rsidR="00485B5A" w:rsidRDefault="00485B5A" w:rsidP="00485B5A"/>
    <w:p w14:paraId="631A0ED1" w14:textId="4990F157" w:rsidR="00D468E3" w:rsidRDefault="00D468E3" w:rsidP="0014723D">
      <w:pPr>
        <w:jc w:val="both"/>
        <w:rPr>
          <w:rFonts w:ascii="Times New Roman" w:hAnsi="Times New Roman" w:cs="Times New Roman"/>
          <w:sz w:val="28"/>
          <w:szCs w:val="28"/>
        </w:rPr>
      </w:pPr>
    </w:p>
    <w:p w14:paraId="588775FD" w14:textId="5FC64D84" w:rsidR="00CB572E" w:rsidRDefault="00CB572E" w:rsidP="0014723D">
      <w:pPr>
        <w:jc w:val="both"/>
        <w:rPr>
          <w:rFonts w:ascii="Times New Roman" w:hAnsi="Times New Roman" w:cs="Times New Roman"/>
          <w:sz w:val="28"/>
          <w:szCs w:val="28"/>
        </w:rPr>
      </w:pPr>
    </w:p>
    <w:p w14:paraId="55989C4A" w14:textId="4241E562" w:rsidR="00CB572E" w:rsidRDefault="00CB572E" w:rsidP="0014723D">
      <w:pPr>
        <w:jc w:val="both"/>
        <w:rPr>
          <w:rFonts w:ascii="Times New Roman" w:hAnsi="Times New Roman" w:cs="Times New Roman"/>
          <w:sz w:val="28"/>
          <w:szCs w:val="28"/>
        </w:rPr>
      </w:pPr>
    </w:p>
    <w:p w14:paraId="7509C41A" w14:textId="1726BFE6" w:rsidR="00EB37E3" w:rsidRDefault="00EB37E3" w:rsidP="0014723D">
      <w:pPr>
        <w:jc w:val="both"/>
        <w:rPr>
          <w:rFonts w:ascii="Times New Roman" w:hAnsi="Times New Roman" w:cs="Times New Roman"/>
          <w:sz w:val="28"/>
          <w:szCs w:val="28"/>
        </w:rPr>
      </w:pPr>
    </w:p>
    <w:p w14:paraId="449C88B6" w14:textId="77777777" w:rsidR="00744F4A" w:rsidRDefault="00744F4A" w:rsidP="0014723D">
      <w:pPr>
        <w:jc w:val="both"/>
        <w:rPr>
          <w:rFonts w:ascii="Times New Roman" w:hAnsi="Times New Roman" w:cs="Times New Roman"/>
          <w:sz w:val="28"/>
          <w:szCs w:val="28"/>
        </w:rPr>
      </w:pPr>
    </w:p>
    <w:p w14:paraId="2B98CF76" w14:textId="02DD9FC2" w:rsidR="00796725" w:rsidRDefault="00796725" w:rsidP="0014723D">
      <w:pPr>
        <w:jc w:val="both"/>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4531"/>
        <w:gridCol w:w="4531"/>
      </w:tblGrid>
      <w:tr w:rsidR="00495A44" w14:paraId="53129A1B" w14:textId="77777777" w:rsidTr="00610B60">
        <w:tc>
          <w:tcPr>
            <w:tcW w:w="9062" w:type="dxa"/>
            <w:gridSpan w:val="2"/>
            <w:shd w:val="clear" w:color="auto" w:fill="F1A983" w:themeFill="accent2" w:themeFillTint="99"/>
          </w:tcPr>
          <w:p w14:paraId="09CE86B6" w14:textId="77777777" w:rsidR="00495A44" w:rsidRPr="00333374" w:rsidRDefault="00495A44" w:rsidP="00610B60">
            <w:pPr>
              <w:pStyle w:val="ListeParagraf"/>
              <w:numPr>
                <w:ilvl w:val="0"/>
                <w:numId w:val="6"/>
              </w:numPr>
              <w:jc w:val="center"/>
              <w:rPr>
                <w:rFonts w:ascii="Times New Roman" w:hAnsi="Times New Roman" w:cs="Times New Roman"/>
                <w:sz w:val="28"/>
                <w:szCs w:val="28"/>
              </w:rPr>
            </w:pPr>
            <w:r>
              <w:rPr>
                <w:rFonts w:ascii="Times New Roman" w:hAnsi="Times New Roman" w:cs="Times New Roman"/>
                <w:sz w:val="28"/>
                <w:szCs w:val="28"/>
              </w:rPr>
              <w:lastRenderedPageBreak/>
              <w:t>LİDELİK, YÖNETİŞİM VE KALİTE</w:t>
            </w:r>
          </w:p>
        </w:tc>
      </w:tr>
      <w:tr w:rsidR="00495A44" w14:paraId="7918DD11" w14:textId="77777777" w:rsidTr="00610B60">
        <w:tc>
          <w:tcPr>
            <w:tcW w:w="4531" w:type="dxa"/>
          </w:tcPr>
          <w:p w14:paraId="0BAEDB2C" w14:textId="77777777" w:rsidR="00495A44" w:rsidRPr="005B056B" w:rsidRDefault="00495A44" w:rsidP="00610B60">
            <w:pPr>
              <w:pStyle w:val="ListeParagraf"/>
              <w:rPr>
                <w:rFonts w:ascii="Times New Roman" w:hAnsi="Times New Roman" w:cs="Times New Roman"/>
                <w:b/>
                <w:szCs w:val="28"/>
              </w:rPr>
            </w:pPr>
            <w:r w:rsidRPr="005B056B">
              <w:rPr>
                <w:rFonts w:ascii="Times New Roman" w:hAnsi="Times New Roman" w:cs="Times New Roman"/>
                <w:b/>
                <w:szCs w:val="28"/>
              </w:rPr>
              <w:t>Güçlü Yönler</w:t>
            </w:r>
          </w:p>
        </w:tc>
        <w:tc>
          <w:tcPr>
            <w:tcW w:w="4531" w:type="dxa"/>
          </w:tcPr>
          <w:p w14:paraId="4E1AE6E6" w14:textId="77777777" w:rsidR="00495A44" w:rsidRPr="005B056B" w:rsidRDefault="00495A44" w:rsidP="00610B60">
            <w:pPr>
              <w:pStyle w:val="ListeParagraf"/>
              <w:rPr>
                <w:rFonts w:ascii="Times New Roman" w:hAnsi="Times New Roman" w:cs="Times New Roman"/>
                <w:b/>
                <w:szCs w:val="28"/>
              </w:rPr>
            </w:pPr>
            <w:r w:rsidRPr="005B056B">
              <w:rPr>
                <w:rFonts w:ascii="Times New Roman" w:hAnsi="Times New Roman" w:cs="Times New Roman"/>
                <w:b/>
                <w:szCs w:val="28"/>
              </w:rPr>
              <w:t>Gelişmeye Açık Yönler</w:t>
            </w:r>
          </w:p>
        </w:tc>
      </w:tr>
      <w:tr w:rsidR="00495A44" w14:paraId="71ECD003" w14:textId="77777777" w:rsidTr="00610B60">
        <w:tc>
          <w:tcPr>
            <w:tcW w:w="4531" w:type="dxa"/>
          </w:tcPr>
          <w:p w14:paraId="49E5DB5F" w14:textId="77777777" w:rsidR="00495A44" w:rsidRDefault="00495A44" w:rsidP="00610B60">
            <w:pPr>
              <w:rPr>
                <w:rFonts w:ascii="Times New Roman" w:hAnsi="Times New Roman" w:cs="Times New Roman"/>
                <w:sz w:val="28"/>
                <w:szCs w:val="28"/>
              </w:rPr>
            </w:pPr>
          </w:p>
          <w:p w14:paraId="5D8C280C" w14:textId="55602718" w:rsidR="00495A44" w:rsidRPr="00467CB8" w:rsidRDefault="002F2704" w:rsidP="00467CB8">
            <w:pPr>
              <w:jc w:val="both"/>
              <w:rPr>
                <w:rFonts w:ascii="Times New Roman" w:hAnsi="Times New Roman" w:cs="Times New Roman"/>
                <w:sz w:val="20"/>
                <w:szCs w:val="20"/>
              </w:rPr>
            </w:pPr>
            <w:r>
              <w:rPr>
                <w:rFonts w:ascii="Times New Roman" w:hAnsi="Times New Roman" w:cs="Times New Roman"/>
                <w:sz w:val="20"/>
                <w:szCs w:val="20"/>
              </w:rPr>
              <w:t xml:space="preserve">Keban Meslek </w:t>
            </w:r>
            <w:r w:rsidR="007B079A">
              <w:rPr>
                <w:rFonts w:ascii="Times New Roman" w:hAnsi="Times New Roman" w:cs="Times New Roman"/>
                <w:sz w:val="20"/>
                <w:szCs w:val="20"/>
              </w:rPr>
              <w:t>Yüksekokulu</w:t>
            </w:r>
            <w:r w:rsidR="007B079A" w:rsidRPr="00830711">
              <w:rPr>
                <w:rFonts w:ascii="Times New Roman" w:hAnsi="Times New Roman" w:cs="Times New Roman"/>
                <w:sz w:val="20"/>
                <w:szCs w:val="20"/>
              </w:rPr>
              <w:t>’nun</w:t>
            </w:r>
            <w:r w:rsidR="0087247C" w:rsidRPr="00830711">
              <w:rPr>
                <w:rFonts w:ascii="Times New Roman" w:hAnsi="Times New Roman" w:cs="Times New Roman"/>
                <w:sz w:val="20"/>
                <w:szCs w:val="20"/>
              </w:rPr>
              <w:t xml:space="preserve"> yönetim sistemine ilişkin olarak, </w:t>
            </w:r>
            <w:r>
              <w:rPr>
                <w:rFonts w:ascii="Times New Roman" w:hAnsi="Times New Roman" w:cs="Times New Roman"/>
                <w:sz w:val="20"/>
                <w:szCs w:val="20"/>
              </w:rPr>
              <w:t xml:space="preserve"> </w:t>
            </w:r>
            <w:r w:rsidR="007B079A">
              <w:rPr>
                <w:rFonts w:ascii="Times New Roman" w:hAnsi="Times New Roman" w:cs="Times New Roman"/>
                <w:sz w:val="20"/>
                <w:szCs w:val="20"/>
              </w:rPr>
              <w:t>Yüksekokul</w:t>
            </w:r>
            <w:r w:rsidR="007B079A" w:rsidRPr="00830711">
              <w:rPr>
                <w:rFonts w:ascii="Times New Roman" w:hAnsi="Times New Roman" w:cs="Times New Roman"/>
                <w:sz w:val="20"/>
                <w:szCs w:val="20"/>
              </w:rPr>
              <w:t>unun</w:t>
            </w:r>
            <w:r w:rsidR="0087247C" w:rsidRPr="00830711">
              <w:rPr>
                <w:rFonts w:ascii="Times New Roman" w:hAnsi="Times New Roman" w:cs="Times New Roman"/>
                <w:sz w:val="20"/>
                <w:szCs w:val="20"/>
              </w:rPr>
              <w:t xml:space="preserve"> her alandaki yönetim ve idari yapılanmasının yeterli ve işleyişinin etkin olduğu görülmektedir. Personelin yetkinliklerinin düzenli olarak değerlendirilmesi, veri gizliliği ve güvenliğinin sağlanması, idari ve destek hizmetlerinin kalite ve uygunluk açısından </w:t>
            </w:r>
            <w:r w:rsidR="007B079A" w:rsidRPr="00830711">
              <w:rPr>
                <w:rFonts w:ascii="Times New Roman" w:hAnsi="Times New Roman" w:cs="Times New Roman"/>
                <w:sz w:val="20"/>
                <w:szCs w:val="20"/>
              </w:rPr>
              <w:t xml:space="preserve">denetlenmesi </w:t>
            </w:r>
            <w:r w:rsidR="007B079A">
              <w:rPr>
                <w:rFonts w:ascii="Times New Roman" w:hAnsi="Times New Roman" w:cs="Times New Roman"/>
                <w:sz w:val="20"/>
                <w:szCs w:val="20"/>
              </w:rPr>
              <w:t>Yüksekokulun</w:t>
            </w:r>
            <w:r w:rsidR="0087247C" w:rsidRPr="00830711">
              <w:rPr>
                <w:rFonts w:ascii="Times New Roman" w:hAnsi="Times New Roman" w:cs="Times New Roman"/>
                <w:sz w:val="20"/>
                <w:szCs w:val="20"/>
              </w:rPr>
              <w:t xml:space="preserve"> güçlü yönleri arasında yer almaktadır. Ayrıca, topluma karşı yürütülen tüm faaliyetlere ilişkin verilerin tarafsız, hesap verebilir ve şeffaf bir şekilde kamuoyu ile paylaşılması, </w:t>
            </w:r>
            <w:r>
              <w:rPr>
                <w:rFonts w:ascii="Times New Roman" w:hAnsi="Times New Roman" w:cs="Times New Roman"/>
                <w:sz w:val="20"/>
                <w:szCs w:val="20"/>
              </w:rPr>
              <w:t>Keban Meslek Yüksekokulu</w:t>
            </w:r>
            <w:r w:rsidR="0087247C" w:rsidRPr="00830711">
              <w:rPr>
                <w:rFonts w:ascii="Times New Roman" w:hAnsi="Times New Roman" w:cs="Times New Roman"/>
                <w:sz w:val="20"/>
                <w:szCs w:val="20"/>
              </w:rPr>
              <w:t xml:space="preserve"> yönetim anlayışının temel unsurları arasında değerlendirilmektedir.</w:t>
            </w:r>
          </w:p>
          <w:p w14:paraId="64E9323E" w14:textId="77777777" w:rsidR="00495A44" w:rsidRPr="005B056B" w:rsidRDefault="00495A44" w:rsidP="00610B60">
            <w:pPr>
              <w:rPr>
                <w:rFonts w:ascii="Times New Roman" w:hAnsi="Times New Roman" w:cs="Times New Roman"/>
                <w:sz w:val="28"/>
                <w:szCs w:val="28"/>
              </w:rPr>
            </w:pPr>
          </w:p>
        </w:tc>
        <w:tc>
          <w:tcPr>
            <w:tcW w:w="4531" w:type="dxa"/>
          </w:tcPr>
          <w:p w14:paraId="158596C4" w14:textId="77777777" w:rsidR="00495A44" w:rsidRDefault="00495A44" w:rsidP="00610B60">
            <w:pPr>
              <w:pStyle w:val="ListeParagraf"/>
              <w:rPr>
                <w:rFonts w:ascii="Times New Roman" w:hAnsi="Times New Roman" w:cs="Times New Roman"/>
                <w:sz w:val="28"/>
                <w:szCs w:val="28"/>
              </w:rPr>
            </w:pPr>
          </w:p>
          <w:p w14:paraId="61396537" w14:textId="36A45BE1" w:rsidR="00495A44" w:rsidRPr="00830711" w:rsidRDefault="00495A44" w:rsidP="00495A44">
            <w:pPr>
              <w:rPr>
                <w:rFonts w:ascii="Times New Roman" w:hAnsi="Times New Roman" w:cs="Times New Roman"/>
                <w:sz w:val="20"/>
                <w:szCs w:val="20"/>
              </w:rPr>
            </w:pPr>
            <w:r w:rsidRPr="00830711">
              <w:rPr>
                <w:rFonts w:ascii="Times New Roman" w:hAnsi="Times New Roman" w:cs="Times New Roman"/>
                <w:sz w:val="20"/>
                <w:szCs w:val="20"/>
              </w:rPr>
              <w:t>Anket sisteminin geliştirilmesi ve daha etkin kullanımı.</w:t>
            </w:r>
          </w:p>
        </w:tc>
      </w:tr>
      <w:tr w:rsidR="00495A44" w14:paraId="6216F969" w14:textId="77777777" w:rsidTr="00610B60">
        <w:tc>
          <w:tcPr>
            <w:tcW w:w="9062" w:type="dxa"/>
            <w:gridSpan w:val="2"/>
            <w:shd w:val="clear" w:color="auto" w:fill="215E99" w:themeFill="text2" w:themeFillTint="BF"/>
          </w:tcPr>
          <w:p w14:paraId="24F4E58C" w14:textId="77777777" w:rsidR="00495A44" w:rsidRPr="00333374" w:rsidRDefault="00495A44" w:rsidP="00610B60">
            <w:pPr>
              <w:pStyle w:val="ListeParagraf"/>
              <w:numPr>
                <w:ilvl w:val="0"/>
                <w:numId w:val="6"/>
              </w:numPr>
              <w:jc w:val="center"/>
              <w:rPr>
                <w:rFonts w:ascii="Times New Roman" w:hAnsi="Times New Roman" w:cs="Times New Roman"/>
                <w:sz w:val="28"/>
                <w:szCs w:val="28"/>
              </w:rPr>
            </w:pPr>
            <w:r>
              <w:rPr>
                <w:rFonts w:ascii="Times New Roman" w:hAnsi="Times New Roman" w:cs="Times New Roman"/>
                <w:sz w:val="28"/>
                <w:szCs w:val="28"/>
              </w:rPr>
              <w:t>EĞİTİM VE ÖĞRETİM</w:t>
            </w:r>
          </w:p>
        </w:tc>
      </w:tr>
      <w:tr w:rsidR="00495A44" w14:paraId="36B9CED8" w14:textId="77777777" w:rsidTr="00610B60">
        <w:tc>
          <w:tcPr>
            <w:tcW w:w="4531" w:type="dxa"/>
          </w:tcPr>
          <w:p w14:paraId="266B0AE9"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Güçlü Yönler</w:t>
            </w:r>
          </w:p>
        </w:tc>
        <w:tc>
          <w:tcPr>
            <w:tcW w:w="4531" w:type="dxa"/>
          </w:tcPr>
          <w:p w14:paraId="738E5758"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Gelişmeye Açık Yönler</w:t>
            </w:r>
          </w:p>
        </w:tc>
      </w:tr>
      <w:tr w:rsidR="00495A44" w14:paraId="5A1559BC" w14:textId="77777777" w:rsidTr="00610B60">
        <w:tc>
          <w:tcPr>
            <w:tcW w:w="4531" w:type="dxa"/>
          </w:tcPr>
          <w:p w14:paraId="11410253" w14:textId="77777777" w:rsidR="00495A44" w:rsidRPr="008C36CD" w:rsidRDefault="00495A44" w:rsidP="00610B60">
            <w:pPr>
              <w:pStyle w:val="ListeParagraf"/>
              <w:rPr>
                <w:rFonts w:ascii="Times New Roman" w:hAnsi="Times New Roman" w:cs="Times New Roman"/>
                <w:sz w:val="20"/>
                <w:szCs w:val="20"/>
              </w:rPr>
            </w:pPr>
          </w:p>
          <w:p w14:paraId="7FBB1CA8" w14:textId="30D13A32" w:rsidR="00495A44" w:rsidRPr="008C36CD" w:rsidRDefault="0087247C" w:rsidP="00467CB8">
            <w:pPr>
              <w:jc w:val="both"/>
              <w:rPr>
                <w:rFonts w:ascii="Times New Roman" w:hAnsi="Times New Roman" w:cs="Times New Roman"/>
                <w:sz w:val="20"/>
                <w:szCs w:val="20"/>
              </w:rPr>
            </w:pPr>
            <w:r w:rsidRPr="008C36CD">
              <w:rPr>
                <w:rFonts w:ascii="Times New Roman" w:hAnsi="Times New Roman" w:cs="Times New Roman"/>
                <w:sz w:val="20"/>
                <w:szCs w:val="20"/>
              </w:rPr>
              <w:t>Tasarlanan programlar hakkında paydaşlar düzenli olarak bilgilendirilmektedir. Program yeterlilikleri, TYYÇ ile uyumlu olacak şekilde düzenlenmektedir. Öğrenci iş yüküne dayalı kredi transfer sistemi, uluslararası hareketlilik programlarında kullanılmak üzere belirlenmiş durumdadır. Staj gibi kurum dışı deneyim kazandıran süreçler tanımlı olarak bulunmaktadır. Öğrencinin başarısını ölçme ve değerlendirme süreçleri açıkça belirlenmiştir. Mezuniyet koşulları net bir şekilde tanımlanmıştır. Program ve ders öğrenme çıktılarının nasıl ölçüleceği belirlenmiş olup uygulanmaktadır. Öğrenci devamsızlığı ve sınavlara girememe gibi haklı durumları kapsayan düzenlemeler kurumda yer almaktadır.</w:t>
            </w:r>
          </w:p>
          <w:p w14:paraId="21C40372" w14:textId="0C00C902" w:rsidR="008C36CD" w:rsidRPr="00467CB8" w:rsidRDefault="008C36CD" w:rsidP="00467CB8">
            <w:pPr>
              <w:rPr>
                <w:rFonts w:ascii="Times New Roman" w:hAnsi="Times New Roman" w:cs="Times New Roman"/>
                <w:sz w:val="20"/>
                <w:szCs w:val="20"/>
              </w:rPr>
            </w:pPr>
          </w:p>
        </w:tc>
        <w:tc>
          <w:tcPr>
            <w:tcW w:w="4531" w:type="dxa"/>
          </w:tcPr>
          <w:p w14:paraId="6B0D26C1" w14:textId="77777777" w:rsidR="00495A44" w:rsidRPr="008C36CD" w:rsidRDefault="00495A44" w:rsidP="00610B60">
            <w:pPr>
              <w:pStyle w:val="ListeParagraf"/>
              <w:rPr>
                <w:rFonts w:ascii="Times New Roman" w:hAnsi="Times New Roman" w:cs="Times New Roman"/>
                <w:sz w:val="20"/>
                <w:szCs w:val="20"/>
              </w:rPr>
            </w:pPr>
          </w:p>
          <w:p w14:paraId="4873D1B7" w14:textId="7FAA5076" w:rsidR="00830711" w:rsidRPr="008C36CD" w:rsidRDefault="00467CB8" w:rsidP="00495A44">
            <w:pPr>
              <w:rPr>
                <w:rFonts w:ascii="Times New Roman" w:hAnsi="Times New Roman" w:cs="Times New Roman"/>
                <w:sz w:val="20"/>
                <w:szCs w:val="20"/>
              </w:rPr>
            </w:pPr>
            <w:r>
              <w:rPr>
                <w:rFonts w:ascii="Times New Roman" w:hAnsi="Times New Roman" w:cs="Times New Roman"/>
                <w:sz w:val="20"/>
                <w:szCs w:val="20"/>
              </w:rPr>
              <w:t>Fiziki alt yapı.</w:t>
            </w:r>
          </w:p>
          <w:p w14:paraId="72AA32AF" w14:textId="360D21AA" w:rsidR="00495A44" w:rsidRPr="008C36CD" w:rsidRDefault="00467CB8" w:rsidP="00495A44">
            <w:pPr>
              <w:rPr>
                <w:rFonts w:ascii="Times New Roman" w:hAnsi="Times New Roman" w:cs="Times New Roman"/>
                <w:sz w:val="20"/>
                <w:szCs w:val="20"/>
              </w:rPr>
            </w:pPr>
            <w:r>
              <w:rPr>
                <w:rFonts w:ascii="Times New Roman" w:hAnsi="Times New Roman" w:cs="Times New Roman"/>
                <w:sz w:val="20"/>
                <w:szCs w:val="20"/>
              </w:rPr>
              <w:t>Öğrencilerimize s</w:t>
            </w:r>
            <w:r w:rsidR="00495A44" w:rsidRPr="008C36CD">
              <w:rPr>
                <w:rFonts w:ascii="Times New Roman" w:hAnsi="Times New Roman" w:cs="Times New Roman"/>
                <w:sz w:val="20"/>
                <w:szCs w:val="20"/>
              </w:rPr>
              <w:t xml:space="preserve">unduğumuz </w:t>
            </w:r>
            <w:r w:rsidRPr="008C36CD">
              <w:rPr>
                <w:rFonts w:ascii="Times New Roman" w:hAnsi="Times New Roman" w:cs="Times New Roman"/>
                <w:sz w:val="20"/>
                <w:szCs w:val="20"/>
              </w:rPr>
              <w:t>imkânlar</w:t>
            </w:r>
            <w:r>
              <w:rPr>
                <w:rFonts w:ascii="Times New Roman" w:hAnsi="Times New Roman" w:cs="Times New Roman"/>
                <w:sz w:val="20"/>
                <w:szCs w:val="20"/>
              </w:rPr>
              <w:t>.</w:t>
            </w:r>
          </w:p>
          <w:p w14:paraId="77C4F5C4" w14:textId="2263D5C8" w:rsidR="00495A44" w:rsidRPr="008C36CD" w:rsidRDefault="00495A44" w:rsidP="0087247C">
            <w:pPr>
              <w:rPr>
                <w:rFonts w:ascii="Times New Roman" w:hAnsi="Times New Roman" w:cs="Times New Roman"/>
                <w:sz w:val="20"/>
                <w:szCs w:val="20"/>
              </w:rPr>
            </w:pPr>
          </w:p>
        </w:tc>
      </w:tr>
      <w:tr w:rsidR="00495A44" w14:paraId="77ECF600" w14:textId="77777777" w:rsidTr="00610B60">
        <w:tc>
          <w:tcPr>
            <w:tcW w:w="9062" w:type="dxa"/>
            <w:gridSpan w:val="2"/>
            <w:shd w:val="clear" w:color="auto" w:fill="124F1A" w:themeFill="accent3" w:themeFillShade="BF"/>
          </w:tcPr>
          <w:p w14:paraId="0020731E" w14:textId="77777777" w:rsidR="00495A44" w:rsidRPr="00333374" w:rsidRDefault="00495A44" w:rsidP="00610B60">
            <w:pPr>
              <w:pStyle w:val="ListeParagraf"/>
              <w:numPr>
                <w:ilvl w:val="0"/>
                <w:numId w:val="6"/>
              </w:numPr>
              <w:jc w:val="center"/>
              <w:rPr>
                <w:rFonts w:ascii="Times New Roman" w:hAnsi="Times New Roman" w:cs="Times New Roman"/>
                <w:sz w:val="28"/>
                <w:szCs w:val="28"/>
              </w:rPr>
            </w:pPr>
            <w:r>
              <w:rPr>
                <w:rFonts w:ascii="Times New Roman" w:hAnsi="Times New Roman" w:cs="Times New Roman"/>
                <w:sz w:val="28"/>
                <w:szCs w:val="28"/>
              </w:rPr>
              <w:t>ARAŞTIRMA VE GELİŞTİRME</w:t>
            </w:r>
          </w:p>
        </w:tc>
      </w:tr>
      <w:tr w:rsidR="00495A44" w14:paraId="4881C864" w14:textId="77777777" w:rsidTr="00610B60">
        <w:tc>
          <w:tcPr>
            <w:tcW w:w="4531" w:type="dxa"/>
          </w:tcPr>
          <w:p w14:paraId="58A64F5E"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Güçlü Yönler</w:t>
            </w:r>
          </w:p>
        </w:tc>
        <w:tc>
          <w:tcPr>
            <w:tcW w:w="4531" w:type="dxa"/>
          </w:tcPr>
          <w:p w14:paraId="7F3FAAA0"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Gelişmeye Açık Yönler</w:t>
            </w:r>
          </w:p>
        </w:tc>
      </w:tr>
      <w:tr w:rsidR="00495A44" w14:paraId="5D4A43BC" w14:textId="77777777" w:rsidTr="00610B60">
        <w:tc>
          <w:tcPr>
            <w:tcW w:w="4531" w:type="dxa"/>
          </w:tcPr>
          <w:p w14:paraId="35F17F5E" w14:textId="77777777" w:rsidR="00495A44" w:rsidRPr="008C36CD" w:rsidRDefault="00495A44" w:rsidP="00610B60">
            <w:pPr>
              <w:pStyle w:val="ListeParagraf"/>
              <w:rPr>
                <w:rFonts w:ascii="Times New Roman" w:hAnsi="Times New Roman" w:cs="Times New Roman"/>
                <w:sz w:val="20"/>
                <w:szCs w:val="20"/>
              </w:rPr>
            </w:pPr>
          </w:p>
          <w:p w14:paraId="0CB0073A" w14:textId="3D1B488F" w:rsidR="00495A44" w:rsidRPr="008C36CD" w:rsidRDefault="00495A44" w:rsidP="00610B60">
            <w:pPr>
              <w:rPr>
                <w:rFonts w:ascii="Times New Roman" w:hAnsi="Times New Roman" w:cs="Times New Roman"/>
                <w:sz w:val="20"/>
                <w:szCs w:val="20"/>
              </w:rPr>
            </w:pPr>
            <w:r w:rsidRPr="008C36CD">
              <w:rPr>
                <w:rFonts w:ascii="Times New Roman" w:hAnsi="Times New Roman" w:cs="Times New Roman"/>
                <w:sz w:val="20"/>
                <w:szCs w:val="20"/>
              </w:rPr>
              <w:t>TÜBİTAK, DPT ve FÜBAP projelerine sahip olmamız.</w:t>
            </w:r>
            <w:r w:rsidR="00A71D4F" w:rsidRPr="008C36CD">
              <w:rPr>
                <w:rFonts w:ascii="Times New Roman" w:hAnsi="Times New Roman" w:cs="Times New Roman"/>
                <w:sz w:val="20"/>
                <w:szCs w:val="20"/>
              </w:rPr>
              <w:t xml:space="preserve"> Üniversitemiz bünyesinde Merkezi Araştırma Laboratuvarının bulunması </w:t>
            </w:r>
            <w:r w:rsidR="007B079A" w:rsidRPr="008C36CD">
              <w:rPr>
                <w:rFonts w:ascii="Times New Roman" w:hAnsi="Times New Roman" w:cs="Times New Roman"/>
                <w:sz w:val="20"/>
                <w:szCs w:val="20"/>
              </w:rPr>
              <w:t xml:space="preserve">ve </w:t>
            </w:r>
            <w:r w:rsidR="007B079A">
              <w:rPr>
                <w:rFonts w:ascii="Times New Roman" w:hAnsi="Times New Roman" w:cs="Times New Roman"/>
                <w:sz w:val="20"/>
                <w:szCs w:val="20"/>
              </w:rPr>
              <w:t>Yüksekokulumuz</w:t>
            </w:r>
            <w:r w:rsidR="00A71D4F" w:rsidRPr="008C36CD">
              <w:rPr>
                <w:rFonts w:ascii="Times New Roman" w:hAnsi="Times New Roman" w:cs="Times New Roman"/>
                <w:sz w:val="20"/>
                <w:szCs w:val="20"/>
              </w:rPr>
              <w:t xml:space="preserve"> personelinin bu laboratuvardan istifade etmesi. </w:t>
            </w:r>
          </w:p>
          <w:p w14:paraId="44AC4DAF" w14:textId="77777777" w:rsidR="00495A44" w:rsidRPr="008C36CD" w:rsidRDefault="00495A44" w:rsidP="00610B60">
            <w:pPr>
              <w:pStyle w:val="ListeParagraf"/>
              <w:rPr>
                <w:rFonts w:ascii="Times New Roman" w:hAnsi="Times New Roman" w:cs="Times New Roman"/>
                <w:sz w:val="20"/>
                <w:szCs w:val="20"/>
              </w:rPr>
            </w:pPr>
          </w:p>
          <w:p w14:paraId="37E20F89" w14:textId="77777777" w:rsidR="00495A44" w:rsidRPr="008C36CD" w:rsidRDefault="00495A44" w:rsidP="00610B60">
            <w:pPr>
              <w:pStyle w:val="ListeParagraf"/>
              <w:rPr>
                <w:rFonts w:ascii="Times New Roman" w:hAnsi="Times New Roman" w:cs="Times New Roman"/>
                <w:sz w:val="20"/>
                <w:szCs w:val="20"/>
              </w:rPr>
            </w:pPr>
          </w:p>
        </w:tc>
        <w:tc>
          <w:tcPr>
            <w:tcW w:w="4531" w:type="dxa"/>
          </w:tcPr>
          <w:p w14:paraId="1679B556" w14:textId="77777777" w:rsidR="00495A44" w:rsidRPr="008C36CD" w:rsidRDefault="00495A44" w:rsidP="00610B60">
            <w:pPr>
              <w:pStyle w:val="ListeParagraf"/>
              <w:rPr>
                <w:rFonts w:ascii="Times New Roman" w:hAnsi="Times New Roman" w:cs="Times New Roman"/>
                <w:sz w:val="20"/>
                <w:szCs w:val="20"/>
              </w:rPr>
            </w:pPr>
          </w:p>
          <w:p w14:paraId="104ABEB1" w14:textId="77777777" w:rsidR="00495A44" w:rsidRPr="008C36CD" w:rsidRDefault="00495A44" w:rsidP="00495A44">
            <w:pPr>
              <w:rPr>
                <w:rFonts w:ascii="Times New Roman" w:hAnsi="Times New Roman" w:cs="Times New Roman"/>
                <w:sz w:val="20"/>
                <w:szCs w:val="20"/>
              </w:rPr>
            </w:pPr>
            <w:r w:rsidRPr="008C36CD">
              <w:rPr>
                <w:rFonts w:ascii="Times New Roman" w:hAnsi="Times New Roman" w:cs="Times New Roman"/>
                <w:sz w:val="20"/>
                <w:szCs w:val="20"/>
              </w:rPr>
              <w:t>Bilimsel etkinlik ve faaliyetlere daha fazla ödenek ayrılabilir.</w:t>
            </w:r>
          </w:p>
          <w:p w14:paraId="1E823B6F" w14:textId="77777777" w:rsidR="0087247C" w:rsidRPr="008C36CD" w:rsidRDefault="0087247C" w:rsidP="0087247C">
            <w:pPr>
              <w:rPr>
                <w:rFonts w:ascii="Times New Roman" w:hAnsi="Times New Roman" w:cs="Times New Roman"/>
                <w:sz w:val="20"/>
                <w:szCs w:val="20"/>
              </w:rPr>
            </w:pPr>
            <w:r w:rsidRPr="008C36CD">
              <w:rPr>
                <w:rFonts w:ascii="Times New Roman" w:hAnsi="Times New Roman" w:cs="Times New Roman"/>
                <w:sz w:val="20"/>
                <w:szCs w:val="20"/>
              </w:rPr>
              <w:t>Araştırma görevlisi ve laboratuvar problemlerini çözebilecek teknik personelin az olması</w:t>
            </w:r>
          </w:p>
          <w:p w14:paraId="767ABA4E" w14:textId="21DF5849" w:rsidR="0087247C" w:rsidRPr="008C36CD" w:rsidRDefault="0087247C" w:rsidP="00495A44">
            <w:pPr>
              <w:rPr>
                <w:rFonts w:ascii="Times New Roman" w:hAnsi="Times New Roman" w:cs="Times New Roman"/>
                <w:sz w:val="20"/>
                <w:szCs w:val="20"/>
              </w:rPr>
            </w:pPr>
          </w:p>
        </w:tc>
      </w:tr>
      <w:tr w:rsidR="00495A44" w14:paraId="23A22B59" w14:textId="77777777" w:rsidTr="00610B60">
        <w:tc>
          <w:tcPr>
            <w:tcW w:w="9062" w:type="dxa"/>
            <w:gridSpan w:val="2"/>
            <w:shd w:val="clear" w:color="auto" w:fill="D86DCB" w:themeFill="accent5" w:themeFillTint="99"/>
          </w:tcPr>
          <w:p w14:paraId="051577D0" w14:textId="77777777" w:rsidR="00495A44" w:rsidRPr="00620DFA" w:rsidRDefault="00495A44" w:rsidP="00610B60">
            <w:pPr>
              <w:pStyle w:val="ListeParagraf"/>
              <w:numPr>
                <w:ilvl w:val="0"/>
                <w:numId w:val="6"/>
              </w:numPr>
              <w:jc w:val="center"/>
              <w:rPr>
                <w:rFonts w:ascii="Times New Roman" w:hAnsi="Times New Roman" w:cs="Times New Roman"/>
                <w:sz w:val="28"/>
                <w:szCs w:val="28"/>
              </w:rPr>
            </w:pPr>
            <w:r>
              <w:rPr>
                <w:rFonts w:ascii="Times New Roman" w:hAnsi="Times New Roman" w:cs="Times New Roman"/>
                <w:sz w:val="28"/>
                <w:szCs w:val="28"/>
              </w:rPr>
              <w:t>TOPLUMSAL KATKI</w:t>
            </w:r>
          </w:p>
        </w:tc>
      </w:tr>
      <w:tr w:rsidR="00495A44" w14:paraId="14C9ECA3" w14:textId="77777777" w:rsidTr="00610B60">
        <w:tc>
          <w:tcPr>
            <w:tcW w:w="4531" w:type="dxa"/>
          </w:tcPr>
          <w:p w14:paraId="1F65C56F"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Güçlü Yönler</w:t>
            </w:r>
          </w:p>
        </w:tc>
        <w:tc>
          <w:tcPr>
            <w:tcW w:w="4531" w:type="dxa"/>
          </w:tcPr>
          <w:p w14:paraId="1E53ED79" w14:textId="77777777" w:rsidR="00495A44" w:rsidRDefault="00495A44" w:rsidP="00610B60">
            <w:pPr>
              <w:pStyle w:val="ListeParagraf"/>
              <w:rPr>
                <w:rFonts w:ascii="Times New Roman" w:hAnsi="Times New Roman" w:cs="Times New Roman"/>
                <w:sz w:val="28"/>
                <w:szCs w:val="28"/>
              </w:rPr>
            </w:pPr>
            <w:r w:rsidRPr="005B056B">
              <w:rPr>
                <w:rFonts w:ascii="Times New Roman" w:hAnsi="Times New Roman" w:cs="Times New Roman"/>
                <w:b/>
                <w:szCs w:val="28"/>
              </w:rPr>
              <w:t>Gelişmeye Açık Yönler</w:t>
            </w:r>
          </w:p>
        </w:tc>
      </w:tr>
      <w:tr w:rsidR="00495A44" w14:paraId="7B548CDF" w14:textId="77777777" w:rsidTr="00610B60">
        <w:tc>
          <w:tcPr>
            <w:tcW w:w="4531" w:type="dxa"/>
          </w:tcPr>
          <w:p w14:paraId="2187ED1A" w14:textId="77777777" w:rsidR="00495A44" w:rsidRPr="008C36CD" w:rsidRDefault="00495A44" w:rsidP="00610B60">
            <w:pPr>
              <w:pStyle w:val="ListeParagraf"/>
              <w:rPr>
                <w:rFonts w:ascii="Times New Roman" w:hAnsi="Times New Roman" w:cs="Times New Roman"/>
                <w:sz w:val="20"/>
                <w:szCs w:val="20"/>
              </w:rPr>
            </w:pPr>
          </w:p>
          <w:p w14:paraId="3AC864ED" w14:textId="78F5FED6" w:rsidR="00467CB8" w:rsidRPr="00467CB8" w:rsidRDefault="00467CB8" w:rsidP="00467CB8">
            <w:pPr>
              <w:rPr>
                <w:rFonts w:ascii="Times New Roman" w:hAnsi="Times New Roman" w:cs="Times New Roman"/>
                <w:sz w:val="20"/>
                <w:szCs w:val="20"/>
              </w:rPr>
            </w:pPr>
            <w:r w:rsidRPr="00467CB8">
              <w:rPr>
                <w:rFonts w:ascii="Times New Roman" w:hAnsi="Times New Roman" w:cs="Times New Roman"/>
                <w:sz w:val="20"/>
                <w:szCs w:val="20"/>
              </w:rPr>
              <w:t>Toplumsal sorum</w:t>
            </w:r>
            <w:r>
              <w:rPr>
                <w:rFonts w:ascii="Times New Roman" w:hAnsi="Times New Roman" w:cs="Times New Roman"/>
                <w:sz w:val="20"/>
                <w:szCs w:val="20"/>
              </w:rPr>
              <w:t>luluk projelerine aktif katılım.</w:t>
            </w:r>
          </w:p>
          <w:p w14:paraId="2CE3B686" w14:textId="624B2C79" w:rsidR="00495A44" w:rsidRPr="008C36CD" w:rsidRDefault="00467CB8" w:rsidP="00467CB8">
            <w:pPr>
              <w:rPr>
                <w:rFonts w:ascii="Times New Roman" w:hAnsi="Times New Roman" w:cs="Times New Roman"/>
                <w:sz w:val="20"/>
                <w:szCs w:val="20"/>
              </w:rPr>
            </w:pPr>
            <w:r w:rsidRPr="00467CB8">
              <w:rPr>
                <w:rFonts w:ascii="Times New Roman" w:hAnsi="Times New Roman" w:cs="Times New Roman"/>
                <w:sz w:val="20"/>
                <w:szCs w:val="20"/>
              </w:rPr>
              <w:t>Bölgesel kalkınmaya katkı</w:t>
            </w:r>
            <w:r>
              <w:rPr>
                <w:rFonts w:ascii="Times New Roman" w:hAnsi="Times New Roman" w:cs="Times New Roman"/>
                <w:sz w:val="20"/>
                <w:szCs w:val="20"/>
              </w:rPr>
              <w:t>.</w:t>
            </w:r>
          </w:p>
        </w:tc>
        <w:tc>
          <w:tcPr>
            <w:tcW w:w="4531" w:type="dxa"/>
          </w:tcPr>
          <w:p w14:paraId="1AD845F7" w14:textId="77777777" w:rsidR="00495A44" w:rsidRPr="008C36CD" w:rsidRDefault="00495A44" w:rsidP="008C36CD">
            <w:pPr>
              <w:rPr>
                <w:rFonts w:ascii="Times New Roman" w:hAnsi="Times New Roman" w:cs="Times New Roman"/>
                <w:sz w:val="20"/>
                <w:szCs w:val="20"/>
              </w:rPr>
            </w:pPr>
          </w:p>
          <w:p w14:paraId="36DDF032" w14:textId="49B81FA6" w:rsidR="008C36CD" w:rsidRPr="008C36CD" w:rsidRDefault="00467CB8" w:rsidP="008C36CD">
            <w:pPr>
              <w:rPr>
                <w:rFonts w:ascii="Times New Roman" w:hAnsi="Times New Roman" w:cs="Times New Roman"/>
                <w:sz w:val="20"/>
                <w:szCs w:val="20"/>
              </w:rPr>
            </w:pPr>
            <w:r w:rsidRPr="00467CB8">
              <w:rPr>
                <w:rFonts w:ascii="Times New Roman" w:hAnsi="Times New Roman" w:cs="Times New Roman"/>
                <w:sz w:val="20"/>
                <w:szCs w:val="20"/>
              </w:rPr>
              <w:t>Toplumsal farkındalık projelerinin artırılması</w:t>
            </w:r>
            <w:r>
              <w:rPr>
                <w:rFonts w:ascii="Times New Roman" w:hAnsi="Times New Roman" w:cs="Times New Roman"/>
                <w:sz w:val="20"/>
                <w:szCs w:val="20"/>
              </w:rPr>
              <w:t>.</w:t>
            </w:r>
          </w:p>
        </w:tc>
      </w:tr>
    </w:tbl>
    <w:p w14:paraId="75AD37A0" w14:textId="77777777" w:rsidR="00495A44" w:rsidRDefault="00495A44" w:rsidP="00495A44">
      <w:pPr>
        <w:jc w:val="both"/>
        <w:rPr>
          <w:rFonts w:ascii="Times New Roman" w:hAnsi="Times New Roman" w:cs="Times New Roman"/>
          <w:sz w:val="28"/>
          <w:szCs w:val="28"/>
        </w:rPr>
      </w:pPr>
    </w:p>
    <w:p w14:paraId="04DBAED7" w14:textId="77777777" w:rsidR="00467CB8" w:rsidRDefault="00467CB8" w:rsidP="00495A44">
      <w:pPr>
        <w:jc w:val="both"/>
        <w:rPr>
          <w:rFonts w:ascii="Times New Roman" w:hAnsi="Times New Roman" w:cs="Times New Roman"/>
          <w:b/>
          <w:sz w:val="20"/>
          <w:szCs w:val="20"/>
        </w:rPr>
      </w:pPr>
    </w:p>
    <w:p w14:paraId="754879D1" w14:textId="77777777" w:rsidR="00467CB8" w:rsidRDefault="00467CB8" w:rsidP="00495A44">
      <w:pPr>
        <w:jc w:val="both"/>
        <w:rPr>
          <w:rFonts w:ascii="Times New Roman" w:hAnsi="Times New Roman" w:cs="Times New Roman"/>
          <w:b/>
          <w:sz w:val="20"/>
          <w:szCs w:val="20"/>
        </w:rPr>
      </w:pPr>
    </w:p>
    <w:p w14:paraId="113BF5A1" w14:textId="7ACF143E" w:rsidR="00495A44" w:rsidRPr="008C36CD" w:rsidRDefault="00495A44" w:rsidP="00495A44">
      <w:pPr>
        <w:jc w:val="both"/>
        <w:rPr>
          <w:rFonts w:ascii="Times New Roman" w:hAnsi="Times New Roman" w:cs="Times New Roman"/>
          <w:b/>
          <w:sz w:val="20"/>
          <w:szCs w:val="20"/>
        </w:rPr>
      </w:pPr>
      <w:r w:rsidRPr="008C36CD">
        <w:rPr>
          <w:rFonts w:ascii="Times New Roman" w:hAnsi="Times New Roman" w:cs="Times New Roman"/>
          <w:b/>
          <w:sz w:val="20"/>
          <w:szCs w:val="20"/>
        </w:rPr>
        <w:lastRenderedPageBreak/>
        <w:t>ÖZET</w:t>
      </w:r>
    </w:p>
    <w:p w14:paraId="6B728EF6" w14:textId="56A1AA98" w:rsidR="0011094D" w:rsidRPr="0011094D" w:rsidRDefault="0011094D"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sidRPr="0011094D">
        <w:rPr>
          <w:rFonts w:ascii="Times New Roman" w:eastAsia="Times New Roman" w:hAnsi="Times New Roman" w:cs="Times New Roman"/>
          <w:kern w:val="0"/>
          <w:sz w:val="20"/>
          <w:szCs w:val="20"/>
          <w:lang w:eastAsia="tr-TR"/>
          <w14:ligatures w14:val="none"/>
        </w:rPr>
        <w:t xml:space="preserve">Fırat Üniversitesi </w:t>
      </w:r>
      <w:r w:rsidR="002F2704">
        <w:rPr>
          <w:rFonts w:ascii="Times New Roman" w:eastAsia="Times New Roman" w:hAnsi="Times New Roman" w:cs="Times New Roman"/>
          <w:kern w:val="0"/>
          <w:sz w:val="20"/>
          <w:szCs w:val="20"/>
          <w:lang w:eastAsia="tr-TR"/>
          <w14:ligatures w14:val="none"/>
        </w:rPr>
        <w:t>Keban Meslek Yüksekokulu</w:t>
      </w:r>
      <w:r w:rsidRPr="0011094D">
        <w:rPr>
          <w:rFonts w:ascii="Times New Roman" w:eastAsia="Times New Roman" w:hAnsi="Times New Roman" w:cs="Times New Roman"/>
          <w:kern w:val="0"/>
          <w:sz w:val="20"/>
          <w:szCs w:val="20"/>
          <w:lang w:eastAsia="tr-TR"/>
          <w14:ligatures w14:val="none"/>
        </w:rPr>
        <w:t xml:space="preserve">, akademik ve idari faaliyetlerini kalite güvencesi çerçevesinde yürütmektedir. Üniversitenin genel kalite politikalarıyla uyumlu olarak hazırlanan </w:t>
      </w:r>
      <w:r w:rsidRPr="008C36CD">
        <w:rPr>
          <w:rFonts w:ascii="Times New Roman" w:eastAsia="Times New Roman" w:hAnsi="Times New Roman" w:cs="Times New Roman"/>
          <w:b/>
          <w:bCs/>
          <w:kern w:val="0"/>
          <w:sz w:val="20"/>
          <w:szCs w:val="20"/>
          <w:lang w:eastAsia="tr-TR"/>
          <w14:ligatures w14:val="none"/>
        </w:rPr>
        <w:t>Birim İç Değerlendirme Raporu (BİDR)</w:t>
      </w:r>
      <w:r w:rsidRPr="0011094D">
        <w:rPr>
          <w:rFonts w:ascii="Times New Roman" w:eastAsia="Times New Roman" w:hAnsi="Times New Roman" w:cs="Times New Roman"/>
          <w:kern w:val="0"/>
          <w:sz w:val="20"/>
          <w:szCs w:val="20"/>
          <w:lang w:eastAsia="tr-TR"/>
          <w14:ligatures w14:val="none"/>
        </w:rPr>
        <w:t xml:space="preserve">, </w:t>
      </w:r>
      <w:r w:rsidR="002F2704">
        <w:rPr>
          <w:rFonts w:ascii="Times New Roman" w:eastAsia="Times New Roman" w:hAnsi="Times New Roman" w:cs="Times New Roman"/>
          <w:kern w:val="0"/>
          <w:sz w:val="20"/>
          <w:szCs w:val="20"/>
          <w:lang w:eastAsia="tr-TR"/>
          <w14:ligatures w14:val="none"/>
        </w:rPr>
        <w:t xml:space="preserve"> </w:t>
      </w:r>
      <w:r w:rsidR="007B079A">
        <w:rPr>
          <w:rFonts w:ascii="Times New Roman" w:eastAsia="Times New Roman" w:hAnsi="Times New Roman" w:cs="Times New Roman"/>
          <w:kern w:val="0"/>
          <w:sz w:val="20"/>
          <w:szCs w:val="20"/>
          <w:lang w:eastAsia="tr-TR"/>
          <w14:ligatures w14:val="none"/>
        </w:rPr>
        <w:t>Yüksekokul</w:t>
      </w:r>
      <w:r w:rsidR="007B079A" w:rsidRPr="0011094D">
        <w:rPr>
          <w:rFonts w:ascii="Times New Roman" w:eastAsia="Times New Roman" w:hAnsi="Times New Roman" w:cs="Times New Roman"/>
          <w:kern w:val="0"/>
          <w:sz w:val="20"/>
          <w:szCs w:val="20"/>
          <w:lang w:eastAsia="tr-TR"/>
          <w14:ligatures w14:val="none"/>
        </w:rPr>
        <w:t>unun</w:t>
      </w:r>
      <w:r w:rsidRPr="0011094D">
        <w:rPr>
          <w:rFonts w:ascii="Times New Roman" w:eastAsia="Times New Roman" w:hAnsi="Times New Roman" w:cs="Times New Roman"/>
          <w:kern w:val="0"/>
          <w:sz w:val="20"/>
          <w:szCs w:val="20"/>
          <w:lang w:eastAsia="tr-TR"/>
          <w14:ligatures w14:val="none"/>
        </w:rPr>
        <w:t xml:space="preserve"> güçlü yönlerini ve gelişim alanlarını kapsamlı bir şekilde analiz etmektedir. Bu rapor, </w:t>
      </w:r>
      <w:r w:rsidRPr="008C36CD">
        <w:rPr>
          <w:rFonts w:ascii="Times New Roman" w:eastAsia="Times New Roman" w:hAnsi="Times New Roman" w:cs="Times New Roman"/>
          <w:b/>
          <w:bCs/>
          <w:kern w:val="0"/>
          <w:sz w:val="20"/>
          <w:szCs w:val="20"/>
          <w:lang w:eastAsia="tr-TR"/>
          <w14:ligatures w14:val="none"/>
        </w:rPr>
        <w:t>yönetişim, eğitim-öğretim faaliyetleri, öğrenci iş yükü, akademik programlar, kalite süreçleri, paydaş katılımı ve uluslararası iş birlikleri</w:t>
      </w:r>
      <w:r w:rsidRPr="0011094D">
        <w:rPr>
          <w:rFonts w:ascii="Times New Roman" w:eastAsia="Times New Roman" w:hAnsi="Times New Roman" w:cs="Times New Roman"/>
          <w:kern w:val="0"/>
          <w:sz w:val="20"/>
          <w:szCs w:val="20"/>
          <w:lang w:eastAsia="tr-TR"/>
          <w14:ligatures w14:val="none"/>
        </w:rPr>
        <w:t xml:space="preserve"> gibi temel kriterler çerçevesinde değerlendirilmiştir.</w:t>
      </w:r>
    </w:p>
    <w:p w14:paraId="24E3578C" w14:textId="4A1BF9A4" w:rsidR="0011094D" w:rsidRPr="0011094D" w:rsidRDefault="002F2704"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 xml:space="preserve">Keban Meslek </w:t>
      </w:r>
      <w:r w:rsidR="007B079A">
        <w:rPr>
          <w:rFonts w:ascii="Times New Roman" w:eastAsia="Times New Roman" w:hAnsi="Times New Roman" w:cs="Times New Roman"/>
          <w:kern w:val="0"/>
          <w:sz w:val="20"/>
          <w:szCs w:val="20"/>
          <w:lang w:eastAsia="tr-TR"/>
          <w14:ligatures w14:val="none"/>
        </w:rPr>
        <w:t>Yüksekokulu</w:t>
      </w:r>
      <w:r w:rsidR="007B079A" w:rsidRPr="0011094D">
        <w:rPr>
          <w:rFonts w:ascii="Times New Roman" w:eastAsia="Times New Roman" w:hAnsi="Times New Roman" w:cs="Times New Roman"/>
          <w:kern w:val="0"/>
          <w:sz w:val="20"/>
          <w:szCs w:val="20"/>
          <w:lang w:eastAsia="tr-TR"/>
          <w14:ligatures w14:val="none"/>
        </w:rPr>
        <w:t>’nun</w:t>
      </w:r>
      <w:r w:rsidR="0011094D" w:rsidRPr="0011094D">
        <w:rPr>
          <w:rFonts w:ascii="Times New Roman" w:eastAsia="Times New Roman" w:hAnsi="Times New Roman" w:cs="Times New Roman"/>
          <w:kern w:val="0"/>
          <w:sz w:val="20"/>
          <w:szCs w:val="20"/>
          <w:lang w:eastAsia="tr-TR"/>
          <w14:ligatures w14:val="none"/>
        </w:rPr>
        <w:t xml:space="preserve"> </w:t>
      </w:r>
      <w:r w:rsidR="0011094D" w:rsidRPr="008C36CD">
        <w:rPr>
          <w:rFonts w:ascii="Times New Roman" w:eastAsia="Times New Roman" w:hAnsi="Times New Roman" w:cs="Times New Roman"/>
          <w:b/>
          <w:bCs/>
          <w:kern w:val="0"/>
          <w:sz w:val="20"/>
          <w:szCs w:val="20"/>
          <w:lang w:eastAsia="tr-TR"/>
          <w14:ligatures w14:val="none"/>
        </w:rPr>
        <w:t>yönetim yapısı ve organizasyon modeli</w:t>
      </w:r>
      <w:r w:rsidR="0011094D" w:rsidRPr="0011094D">
        <w:rPr>
          <w:rFonts w:ascii="Times New Roman" w:eastAsia="Times New Roman" w:hAnsi="Times New Roman" w:cs="Times New Roman"/>
          <w:kern w:val="0"/>
          <w:sz w:val="20"/>
          <w:szCs w:val="20"/>
          <w:lang w:eastAsia="tr-TR"/>
          <w14:ligatures w14:val="none"/>
        </w:rPr>
        <w:t xml:space="preserve">, akademik ve idari süreçlerin etkin ve şeffaf bir şekilde yürütülmesine olanak tanımaktadır. </w:t>
      </w:r>
      <w:r>
        <w:rPr>
          <w:rFonts w:ascii="Times New Roman" w:eastAsia="Times New Roman" w:hAnsi="Times New Roman" w:cs="Times New Roman"/>
          <w:kern w:val="0"/>
          <w:sz w:val="20"/>
          <w:szCs w:val="20"/>
          <w:lang w:eastAsia="tr-TR"/>
          <w14:ligatures w14:val="none"/>
        </w:rPr>
        <w:t xml:space="preserve"> Yüksekokul</w:t>
      </w:r>
      <w:r w:rsidR="0011094D" w:rsidRPr="0011094D">
        <w:rPr>
          <w:rFonts w:ascii="Times New Roman" w:eastAsia="Times New Roman" w:hAnsi="Times New Roman" w:cs="Times New Roman"/>
          <w:kern w:val="0"/>
          <w:sz w:val="20"/>
          <w:szCs w:val="20"/>
          <w:lang w:eastAsia="tr-TR"/>
          <w14:ligatures w14:val="none"/>
        </w:rPr>
        <w:t xml:space="preserve">, misyon ve vizyon doğrultusunda stratejik planlarını oluşturmuş, kalite güvence mekanizmalarını sistematik hale getirmiştir. </w:t>
      </w:r>
      <w:r w:rsidR="0011094D" w:rsidRPr="008C36CD">
        <w:rPr>
          <w:rFonts w:ascii="Times New Roman" w:eastAsia="Times New Roman" w:hAnsi="Times New Roman" w:cs="Times New Roman"/>
          <w:b/>
          <w:bCs/>
          <w:kern w:val="0"/>
          <w:sz w:val="20"/>
          <w:szCs w:val="20"/>
          <w:lang w:eastAsia="tr-TR"/>
          <w14:ligatures w14:val="none"/>
        </w:rPr>
        <w:t>Yönetim süreçleri</w:t>
      </w:r>
      <w:r w:rsidR="0011094D" w:rsidRPr="0011094D">
        <w:rPr>
          <w:rFonts w:ascii="Times New Roman" w:eastAsia="Times New Roman" w:hAnsi="Times New Roman" w:cs="Times New Roman"/>
          <w:kern w:val="0"/>
          <w:sz w:val="20"/>
          <w:szCs w:val="20"/>
          <w:lang w:eastAsia="tr-TR"/>
          <w14:ligatures w14:val="none"/>
        </w:rPr>
        <w:t xml:space="preserve">, kalite yönetimi ve paydaş iş birliği anlayışıyla desteklenmekte, sürdürülebilir gelişim odaklı bir yaklaşımla yürütülmektedir. </w:t>
      </w:r>
    </w:p>
    <w:p w14:paraId="40A26A27" w14:textId="7C68589A" w:rsidR="0011094D" w:rsidRPr="0011094D" w:rsidRDefault="007B079A"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Yüksekokul</w:t>
      </w:r>
      <w:r w:rsidRPr="0011094D">
        <w:rPr>
          <w:rFonts w:ascii="Times New Roman" w:eastAsia="Times New Roman" w:hAnsi="Times New Roman" w:cs="Times New Roman"/>
          <w:kern w:val="0"/>
          <w:sz w:val="20"/>
          <w:szCs w:val="20"/>
          <w:lang w:eastAsia="tr-TR"/>
          <w14:ligatures w14:val="none"/>
        </w:rPr>
        <w:t>da</w:t>
      </w:r>
      <w:r w:rsidR="0011094D" w:rsidRPr="0011094D">
        <w:rPr>
          <w:rFonts w:ascii="Times New Roman" w:eastAsia="Times New Roman" w:hAnsi="Times New Roman" w:cs="Times New Roman"/>
          <w:kern w:val="0"/>
          <w:sz w:val="20"/>
          <w:szCs w:val="20"/>
          <w:lang w:eastAsia="tr-TR"/>
          <w14:ligatures w14:val="none"/>
        </w:rPr>
        <w:t xml:space="preserve"> </w:t>
      </w:r>
      <w:r w:rsidR="003E6B3B" w:rsidRPr="003E6B3B">
        <w:rPr>
          <w:rFonts w:ascii="Times New Roman" w:eastAsia="Times New Roman" w:hAnsi="Times New Roman" w:cs="Times New Roman"/>
          <w:b/>
          <w:kern w:val="0"/>
          <w:sz w:val="20"/>
          <w:szCs w:val="20"/>
          <w:lang w:eastAsia="tr-TR"/>
          <w14:ligatures w14:val="none"/>
        </w:rPr>
        <w:t>ön lisans</w:t>
      </w:r>
      <w:r w:rsidR="0011094D" w:rsidRPr="003E6B3B">
        <w:rPr>
          <w:rFonts w:ascii="Times New Roman" w:eastAsia="Times New Roman" w:hAnsi="Times New Roman" w:cs="Times New Roman"/>
          <w:b/>
          <w:bCs/>
          <w:kern w:val="0"/>
          <w:sz w:val="20"/>
          <w:szCs w:val="20"/>
          <w:lang w:eastAsia="tr-TR"/>
          <w14:ligatures w14:val="none"/>
        </w:rPr>
        <w:t xml:space="preserve"> </w:t>
      </w:r>
      <w:r w:rsidR="0011094D" w:rsidRPr="008C36CD">
        <w:rPr>
          <w:rFonts w:ascii="Times New Roman" w:eastAsia="Times New Roman" w:hAnsi="Times New Roman" w:cs="Times New Roman"/>
          <w:b/>
          <w:bCs/>
          <w:kern w:val="0"/>
          <w:sz w:val="20"/>
          <w:szCs w:val="20"/>
          <w:lang w:eastAsia="tr-TR"/>
          <w14:ligatures w14:val="none"/>
        </w:rPr>
        <w:t>programlar</w:t>
      </w:r>
      <w:r w:rsidR="0011094D" w:rsidRPr="0011094D">
        <w:rPr>
          <w:rFonts w:ascii="Times New Roman" w:eastAsia="Times New Roman" w:hAnsi="Times New Roman" w:cs="Times New Roman"/>
          <w:kern w:val="0"/>
          <w:sz w:val="20"/>
          <w:szCs w:val="20"/>
          <w:lang w:eastAsia="tr-TR"/>
          <w14:ligatures w14:val="none"/>
        </w:rPr>
        <w:t xml:space="preserve">, Türkiye Yükseköğretim Yeterlilikler Çerçevesi (TYYÇ) ile uyumlu şekilde tasarlanmış olup, belirli aralıklarla güncellenmektedir. </w:t>
      </w:r>
      <w:r w:rsidR="0011094D" w:rsidRPr="008C36CD">
        <w:rPr>
          <w:rFonts w:ascii="Times New Roman" w:eastAsia="Times New Roman" w:hAnsi="Times New Roman" w:cs="Times New Roman"/>
          <w:b/>
          <w:bCs/>
          <w:kern w:val="0"/>
          <w:sz w:val="20"/>
          <w:szCs w:val="20"/>
          <w:lang w:eastAsia="tr-TR"/>
          <w14:ligatures w14:val="none"/>
        </w:rPr>
        <w:t>Öğrenme kazanımları ve program çıktıları</w:t>
      </w:r>
      <w:r w:rsidR="0011094D" w:rsidRPr="0011094D">
        <w:rPr>
          <w:rFonts w:ascii="Times New Roman" w:eastAsia="Times New Roman" w:hAnsi="Times New Roman" w:cs="Times New Roman"/>
          <w:kern w:val="0"/>
          <w:sz w:val="20"/>
          <w:szCs w:val="20"/>
          <w:lang w:eastAsia="tr-TR"/>
          <w14:ligatures w14:val="none"/>
        </w:rPr>
        <w:t xml:space="preserve">, periyodik olarak değerlendirilmekte, öğrenci iş yüküne dayalı kredi hesaplamaları özenle yapılmaktadır. </w:t>
      </w:r>
      <w:r w:rsidR="002F2704">
        <w:rPr>
          <w:rFonts w:ascii="Times New Roman" w:eastAsia="Times New Roman" w:hAnsi="Times New Roman" w:cs="Times New Roman"/>
          <w:kern w:val="0"/>
          <w:sz w:val="20"/>
          <w:szCs w:val="20"/>
          <w:lang w:eastAsia="tr-TR"/>
          <w14:ligatures w14:val="none"/>
        </w:rPr>
        <w:t xml:space="preserve"> Yüksekokul</w:t>
      </w:r>
      <w:r w:rsidR="0011094D" w:rsidRPr="0011094D">
        <w:rPr>
          <w:rFonts w:ascii="Times New Roman" w:eastAsia="Times New Roman" w:hAnsi="Times New Roman" w:cs="Times New Roman"/>
          <w:kern w:val="0"/>
          <w:sz w:val="20"/>
          <w:szCs w:val="20"/>
          <w:lang w:eastAsia="tr-TR"/>
          <w14:ligatures w14:val="none"/>
        </w:rPr>
        <w:t xml:space="preserve"> genelinde uygulanan akademik programlar, Bologna Süreci’ne uygun olarak yapılandırılmış olup, ulusal ve uluslararası akademik standartları karşılamaktadır.</w:t>
      </w:r>
    </w:p>
    <w:p w14:paraId="31CF4145" w14:textId="6ABE14B7" w:rsidR="0011094D" w:rsidRPr="0011094D" w:rsidRDefault="002F2704"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Keban Meslek Yüksekokulu</w:t>
      </w:r>
      <w:r w:rsidR="0011094D" w:rsidRPr="0011094D">
        <w:rPr>
          <w:rFonts w:ascii="Times New Roman" w:eastAsia="Times New Roman" w:hAnsi="Times New Roman" w:cs="Times New Roman"/>
          <w:kern w:val="0"/>
          <w:sz w:val="20"/>
          <w:szCs w:val="20"/>
          <w:lang w:eastAsia="tr-TR"/>
          <w14:ligatures w14:val="none"/>
        </w:rPr>
        <w:t xml:space="preserve">, </w:t>
      </w:r>
      <w:r w:rsidR="0011094D" w:rsidRPr="008C36CD">
        <w:rPr>
          <w:rFonts w:ascii="Times New Roman" w:eastAsia="Times New Roman" w:hAnsi="Times New Roman" w:cs="Times New Roman"/>
          <w:b/>
          <w:bCs/>
          <w:kern w:val="0"/>
          <w:sz w:val="20"/>
          <w:szCs w:val="20"/>
          <w:lang w:eastAsia="tr-TR"/>
          <w14:ligatures w14:val="none"/>
        </w:rPr>
        <w:t>öğrenci geri bildirim sistemleri</w:t>
      </w:r>
      <w:r w:rsidR="0011094D" w:rsidRPr="0011094D">
        <w:rPr>
          <w:rFonts w:ascii="Times New Roman" w:eastAsia="Times New Roman" w:hAnsi="Times New Roman" w:cs="Times New Roman"/>
          <w:kern w:val="0"/>
          <w:sz w:val="20"/>
          <w:szCs w:val="20"/>
          <w:lang w:eastAsia="tr-TR"/>
          <w14:ligatures w14:val="none"/>
        </w:rPr>
        <w:t xml:space="preserve"> aracılığıyla ders ve programların etkinliğini artırmayı amaçlamaktadır. </w:t>
      </w:r>
      <w:r w:rsidR="0011094D" w:rsidRPr="008C36CD">
        <w:rPr>
          <w:rFonts w:ascii="Times New Roman" w:eastAsia="Times New Roman" w:hAnsi="Times New Roman" w:cs="Times New Roman"/>
          <w:b/>
          <w:bCs/>
          <w:kern w:val="0"/>
          <w:sz w:val="20"/>
          <w:szCs w:val="20"/>
          <w:lang w:eastAsia="tr-TR"/>
          <w14:ligatures w14:val="none"/>
        </w:rPr>
        <w:t>Öğrenci memnuniyeti anketleri ve değerlendirme süreçleri</w:t>
      </w:r>
      <w:r w:rsidR="0011094D" w:rsidRPr="0011094D">
        <w:rPr>
          <w:rFonts w:ascii="Times New Roman" w:eastAsia="Times New Roman" w:hAnsi="Times New Roman" w:cs="Times New Roman"/>
          <w:kern w:val="0"/>
          <w:sz w:val="20"/>
          <w:szCs w:val="20"/>
          <w:lang w:eastAsia="tr-TR"/>
          <w14:ligatures w14:val="none"/>
        </w:rPr>
        <w:t xml:space="preserve"> düzenli olarak uygulan</w:t>
      </w:r>
      <w:r w:rsidR="00782992" w:rsidRPr="008C36CD">
        <w:rPr>
          <w:rFonts w:ascii="Times New Roman" w:eastAsia="Times New Roman" w:hAnsi="Times New Roman" w:cs="Times New Roman"/>
          <w:kern w:val="0"/>
          <w:sz w:val="20"/>
          <w:szCs w:val="20"/>
          <w:lang w:eastAsia="tr-TR"/>
          <w14:ligatures w14:val="none"/>
        </w:rPr>
        <w:t>acak</w:t>
      </w:r>
      <w:r w:rsidR="0011094D" w:rsidRPr="0011094D">
        <w:rPr>
          <w:rFonts w:ascii="Times New Roman" w:eastAsia="Times New Roman" w:hAnsi="Times New Roman" w:cs="Times New Roman"/>
          <w:kern w:val="0"/>
          <w:sz w:val="20"/>
          <w:szCs w:val="20"/>
          <w:lang w:eastAsia="tr-TR"/>
          <w14:ligatures w14:val="none"/>
        </w:rPr>
        <w:t>, ders içerikleri ve sınav yöntemleri konusunda şeffaf ve katılımcı bir anlayış benimsen</w:t>
      </w:r>
      <w:r w:rsidR="00782992" w:rsidRPr="008C36CD">
        <w:rPr>
          <w:rFonts w:ascii="Times New Roman" w:eastAsia="Times New Roman" w:hAnsi="Times New Roman" w:cs="Times New Roman"/>
          <w:kern w:val="0"/>
          <w:sz w:val="20"/>
          <w:szCs w:val="20"/>
          <w:lang w:eastAsia="tr-TR"/>
          <w14:ligatures w14:val="none"/>
        </w:rPr>
        <w:t>ecektir</w:t>
      </w:r>
      <w:r w:rsidR="0011094D" w:rsidRPr="0011094D">
        <w:rPr>
          <w:rFonts w:ascii="Times New Roman" w:eastAsia="Times New Roman" w:hAnsi="Times New Roman" w:cs="Times New Roman"/>
          <w:kern w:val="0"/>
          <w:sz w:val="20"/>
          <w:szCs w:val="20"/>
          <w:lang w:eastAsia="tr-TR"/>
          <w14:ligatures w14:val="none"/>
        </w:rPr>
        <w:t xml:space="preserve">. </w:t>
      </w:r>
      <w:r w:rsidR="0011094D" w:rsidRPr="008C36CD">
        <w:rPr>
          <w:rFonts w:ascii="Times New Roman" w:eastAsia="Times New Roman" w:hAnsi="Times New Roman" w:cs="Times New Roman"/>
          <w:b/>
          <w:bCs/>
          <w:kern w:val="0"/>
          <w:sz w:val="20"/>
          <w:szCs w:val="20"/>
          <w:lang w:eastAsia="tr-TR"/>
          <w14:ligatures w14:val="none"/>
        </w:rPr>
        <w:t>Staj ve saha uygulamaları</w:t>
      </w:r>
      <w:r w:rsidR="0011094D" w:rsidRPr="0011094D">
        <w:rPr>
          <w:rFonts w:ascii="Times New Roman" w:eastAsia="Times New Roman" w:hAnsi="Times New Roman" w:cs="Times New Roman"/>
          <w:kern w:val="0"/>
          <w:sz w:val="20"/>
          <w:szCs w:val="20"/>
          <w:lang w:eastAsia="tr-TR"/>
          <w14:ligatures w14:val="none"/>
        </w:rPr>
        <w:t>, öğrencilerin teorik bilgilerini pratiğe dökerek mesleki beceriler kazanmalarına katkı sağlamak amacıyla planlanmış ve belirli prosedürlere bağlanmıştır.</w:t>
      </w:r>
    </w:p>
    <w:p w14:paraId="7707CB81" w14:textId="443583C3" w:rsidR="0011094D" w:rsidRPr="0011094D" w:rsidRDefault="0011094D"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sidRPr="008C36CD">
        <w:rPr>
          <w:rFonts w:ascii="Times New Roman" w:eastAsia="Times New Roman" w:hAnsi="Times New Roman" w:cs="Times New Roman"/>
          <w:b/>
          <w:bCs/>
          <w:kern w:val="0"/>
          <w:sz w:val="20"/>
          <w:szCs w:val="20"/>
          <w:lang w:eastAsia="tr-TR"/>
          <w14:ligatures w14:val="none"/>
        </w:rPr>
        <w:t>Akademik ve idari personelin gelişimi</w:t>
      </w:r>
      <w:r w:rsidRPr="0011094D">
        <w:rPr>
          <w:rFonts w:ascii="Times New Roman" w:eastAsia="Times New Roman" w:hAnsi="Times New Roman" w:cs="Times New Roman"/>
          <w:kern w:val="0"/>
          <w:sz w:val="20"/>
          <w:szCs w:val="20"/>
          <w:lang w:eastAsia="tr-TR"/>
          <w14:ligatures w14:val="none"/>
        </w:rPr>
        <w:t xml:space="preserve">, </w:t>
      </w:r>
      <w:r w:rsidR="002F2704">
        <w:rPr>
          <w:rFonts w:ascii="Times New Roman" w:eastAsia="Times New Roman" w:hAnsi="Times New Roman" w:cs="Times New Roman"/>
          <w:kern w:val="0"/>
          <w:sz w:val="20"/>
          <w:szCs w:val="20"/>
          <w:lang w:eastAsia="tr-TR"/>
          <w14:ligatures w14:val="none"/>
        </w:rPr>
        <w:t xml:space="preserve">Keban Meslek </w:t>
      </w:r>
      <w:r w:rsidR="003E6B3B">
        <w:rPr>
          <w:rFonts w:ascii="Times New Roman" w:eastAsia="Times New Roman" w:hAnsi="Times New Roman" w:cs="Times New Roman"/>
          <w:kern w:val="0"/>
          <w:sz w:val="20"/>
          <w:szCs w:val="20"/>
          <w:lang w:eastAsia="tr-TR"/>
          <w14:ligatures w14:val="none"/>
        </w:rPr>
        <w:t>Yüksekokulu</w:t>
      </w:r>
      <w:r w:rsidR="003E6B3B" w:rsidRPr="0011094D">
        <w:rPr>
          <w:rFonts w:ascii="Times New Roman" w:eastAsia="Times New Roman" w:hAnsi="Times New Roman" w:cs="Times New Roman"/>
          <w:kern w:val="0"/>
          <w:sz w:val="20"/>
          <w:szCs w:val="20"/>
          <w:lang w:eastAsia="tr-TR"/>
          <w14:ligatures w14:val="none"/>
        </w:rPr>
        <w:t>’nun</w:t>
      </w:r>
      <w:r w:rsidRPr="0011094D">
        <w:rPr>
          <w:rFonts w:ascii="Times New Roman" w:eastAsia="Times New Roman" w:hAnsi="Times New Roman" w:cs="Times New Roman"/>
          <w:kern w:val="0"/>
          <w:sz w:val="20"/>
          <w:szCs w:val="20"/>
          <w:lang w:eastAsia="tr-TR"/>
          <w14:ligatures w14:val="none"/>
        </w:rPr>
        <w:t xml:space="preserve"> insan kaynakları yönetimi kapsamında önemli bir öncelik olarak ele alınmaktadır. Öğretim üyeleri için çeşitli </w:t>
      </w:r>
      <w:bookmarkStart w:id="0" w:name="_GoBack"/>
      <w:bookmarkEnd w:id="0"/>
      <w:r w:rsidRPr="0011094D">
        <w:rPr>
          <w:rFonts w:ascii="Times New Roman" w:eastAsia="Times New Roman" w:hAnsi="Times New Roman" w:cs="Times New Roman"/>
          <w:kern w:val="0"/>
          <w:sz w:val="20"/>
          <w:szCs w:val="20"/>
          <w:lang w:eastAsia="tr-TR"/>
          <w14:ligatures w14:val="none"/>
        </w:rPr>
        <w:t xml:space="preserve">seminerler ve eğitim faaliyetleri düzenlenerek akademik kadronun yetkinliği artırılmaktadır. </w:t>
      </w:r>
      <w:r w:rsidRPr="008C36CD">
        <w:rPr>
          <w:rFonts w:ascii="Times New Roman" w:eastAsia="Times New Roman" w:hAnsi="Times New Roman" w:cs="Times New Roman"/>
          <w:b/>
          <w:bCs/>
          <w:kern w:val="0"/>
          <w:sz w:val="20"/>
          <w:szCs w:val="20"/>
          <w:lang w:eastAsia="tr-TR"/>
          <w14:ligatures w14:val="none"/>
        </w:rPr>
        <w:t>Mali kaynakların yönetimi</w:t>
      </w:r>
      <w:r w:rsidRPr="0011094D">
        <w:rPr>
          <w:rFonts w:ascii="Times New Roman" w:eastAsia="Times New Roman" w:hAnsi="Times New Roman" w:cs="Times New Roman"/>
          <w:kern w:val="0"/>
          <w:sz w:val="20"/>
          <w:szCs w:val="20"/>
          <w:lang w:eastAsia="tr-TR"/>
          <w14:ligatures w14:val="none"/>
        </w:rPr>
        <w:t xml:space="preserve">, </w:t>
      </w:r>
      <w:r w:rsidR="002F2704">
        <w:rPr>
          <w:rFonts w:ascii="Times New Roman" w:eastAsia="Times New Roman" w:hAnsi="Times New Roman" w:cs="Times New Roman"/>
          <w:kern w:val="0"/>
          <w:sz w:val="20"/>
          <w:szCs w:val="20"/>
          <w:lang w:eastAsia="tr-TR"/>
          <w14:ligatures w14:val="none"/>
        </w:rPr>
        <w:t xml:space="preserve"> Yüksekokul</w:t>
      </w:r>
      <w:r w:rsidRPr="0011094D">
        <w:rPr>
          <w:rFonts w:ascii="Times New Roman" w:eastAsia="Times New Roman" w:hAnsi="Times New Roman" w:cs="Times New Roman"/>
          <w:kern w:val="0"/>
          <w:sz w:val="20"/>
          <w:szCs w:val="20"/>
          <w:lang w:eastAsia="tr-TR"/>
          <w14:ligatures w14:val="none"/>
        </w:rPr>
        <w:t xml:space="preserve"> </w:t>
      </w:r>
      <w:r w:rsidR="0052622E">
        <w:rPr>
          <w:rFonts w:ascii="Times New Roman" w:eastAsia="Times New Roman" w:hAnsi="Times New Roman" w:cs="Times New Roman"/>
          <w:kern w:val="0"/>
          <w:sz w:val="20"/>
          <w:szCs w:val="20"/>
          <w:lang w:eastAsia="tr-TR"/>
          <w14:ligatures w14:val="none"/>
        </w:rPr>
        <w:t>Müdürlüğü</w:t>
      </w:r>
      <w:r w:rsidRPr="0011094D">
        <w:rPr>
          <w:rFonts w:ascii="Times New Roman" w:eastAsia="Times New Roman" w:hAnsi="Times New Roman" w:cs="Times New Roman"/>
          <w:kern w:val="0"/>
          <w:sz w:val="20"/>
          <w:szCs w:val="20"/>
          <w:lang w:eastAsia="tr-TR"/>
          <w14:ligatures w14:val="none"/>
        </w:rPr>
        <w:t xml:space="preserve"> tarafından stratejik planlamalar doğrultusunda gerçekleştirilmektedir.</w:t>
      </w:r>
    </w:p>
    <w:p w14:paraId="01171318" w14:textId="5F44F529" w:rsidR="0011094D" w:rsidRPr="0011094D" w:rsidRDefault="002F2704"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Keban Meslek Yüksekokulu</w:t>
      </w:r>
      <w:r w:rsidR="0011094D" w:rsidRPr="0011094D">
        <w:rPr>
          <w:rFonts w:ascii="Times New Roman" w:eastAsia="Times New Roman" w:hAnsi="Times New Roman" w:cs="Times New Roman"/>
          <w:kern w:val="0"/>
          <w:sz w:val="20"/>
          <w:szCs w:val="20"/>
          <w:lang w:eastAsia="tr-TR"/>
          <w14:ligatures w14:val="none"/>
        </w:rPr>
        <w:t xml:space="preserve">, </w:t>
      </w:r>
      <w:r w:rsidR="0011094D" w:rsidRPr="008C36CD">
        <w:rPr>
          <w:rFonts w:ascii="Times New Roman" w:eastAsia="Times New Roman" w:hAnsi="Times New Roman" w:cs="Times New Roman"/>
          <w:b/>
          <w:bCs/>
          <w:kern w:val="0"/>
          <w:sz w:val="20"/>
          <w:szCs w:val="20"/>
          <w:lang w:eastAsia="tr-TR"/>
          <w14:ligatures w14:val="none"/>
        </w:rPr>
        <w:t>mezun izleme sistemi</w:t>
      </w:r>
      <w:r w:rsidR="0011094D" w:rsidRPr="0011094D">
        <w:rPr>
          <w:rFonts w:ascii="Times New Roman" w:eastAsia="Times New Roman" w:hAnsi="Times New Roman" w:cs="Times New Roman"/>
          <w:kern w:val="0"/>
          <w:sz w:val="20"/>
          <w:szCs w:val="20"/>
          <w:lang w:eastAsia="tr-TR"/>
          <w14:ligatures w14:val="none"/>
        </w:rPr>
        <w:t xml:space="preserve"> aracılığıyla mezunların kariyer süreçleri takip edil</w:t>
      </w:r>
      <w:r w:rsidR="00067D71" w:rsidRPr="008C36CD">
        <w:rPr>
          <w:rFonts w:ascii="Times New Roman" w:eastAsia="Times New Roman" w:hAnsi="Times New Roman" w:cs="Times New Roman"/>
          <w:kern w:val="0"/>
          <w:sz w:val="20"/>
          <w:szCs w:val="20"/>
          <w:lang w:eastAsia="tr-TR"/>
          <w14:ligatures w14:val="none"/>
        </w:rPr>
        <w:t>ecek</w:t>
      </w:r>
      <w:r w:rsidR="0011094D" w:rsidRPr="0011094D">
        <w:rPr>
          <w:rFonts w:ascii="Times New Roman" w:eastAsia="Times New Roman" w:hAnsi="Times New Roman" w:cs="Times New Roman"/>
          <w:kern w:val="0"/>
          <w:sz w:val="20"/>
          <w:szCs w:val="20"/>
          <w:lang w:eastAsia="tr-TR"/>
          <w14:ligatures w14:val="none"/>
        </w:rPr>
        <w:t xml:space="preserve"> ve akademik programların sektörel gereksinimlerle ne ölçüde örtüştüğü değerlendiril</w:t>
      </w:r>
      <w:r w:rsidR="00067D71" w:rsidRPr="008C36CD">
        <w:rPr>
          <w:rFonts w:ascii="Times New Roman" w:eastAsia="Times New Roman" w:hAnsi="Times New Roman" w:cs="Times New Roman"/>
          <w:kern w:val="0"/>
          <w:sz w:val="20"/>
          <w:szCs w:val="20"/>
          <w:lang w:eastAsia="tr-TR"/>
          <w14:ligatures w14:val="none"/>
        </w:rPr>
        <w:t>ecektir.</w:t>
      </w:r>
    </w:p>
    <w:p w14:paraId="6D4443AD" w14:textId="45E2D8E5" w:rsidR="0011094D" w:rsidRPr="0011094D" w:rsidRDefault="0011094D" w:rsidP="0011094D">
      <w:pPr>
        <w:spacing w:before="100" w:beforeAutospacing="1" w:after="100" w:afterAutospacing="1" w:line="240" w:lineRule="auto"/>
        <w:jc w:val="both"/>
        <w:rPr>
          <w:rFonts w:ascii="Times New Roman" w:eastAsia="Times New Roman" w:hAnsi="Times New Roman" w:cs="Times New Roman"/>
          <w:kern w:val="0"/>
          <w:sz w:val="20"/>
          <w:szCs w:val="20"/>
          <w:lang w:eastAsia="tr-TR"/>
          <w14:ligatures w14:val="none"/>
        </w:rPr>
      </w:pPr>
      <w:r w:rsidRPr="0011094D">
        <w:rPr>
          <w:rFonts w:ascii="Times New Roman" w:eastAsia="Times New Roman" w:hAnsi="Times New Roman" w:cs="Times New Roman"/>
          <w:kern w:val="0"/>
          <w:sz w:val="20"/>
          <w:szCs w:val="20"/>
          <w:lang w:eastAsia="tr-TR"/>
          <w14:ligatures w14:val="none"/>
        </w:rPr>
        <w:t xml:space="preserve">Sonuç olarak, </w:t>
      </w:r>
      <w:r w:rsidR="002F2704">
        <w:rPr>
          <w:rFonts w:ascii="Times New Roman" w:eastAsia="Times New Roman" w:hAnsi="Times New Roman" w:cs="Times New Roman"/>
          <w:kern w:val="0"/>
          <w:sz w:val="20"/>
          <w:szCs w:val="20"/>
          <w:lang w:eastAsia="tr-TR"/>
          <w14:ligatures w14:val="none"/>
        </w:rPr>
        <w:t>Keban Meslek Yüksekokulu</w:t>
      </w:r>
      <w:r w:rsidRPr="0011094D">
        <w:rPr>
          <w:rFonts w:ascii="Times New Roman" w:eastAsia="Times New Roman" w:hAnsi="Times New Roman" w:cs="Times New Roman"/>
          <w:kern w:val="0"/>
          <w:sz w:val="20"/>
          <w:szCs w:val="20"/>
          <w:lang w:eastAsia="tr-TR"/>
          <w14:ligatures w14:val="none"/>
        </w:rPr>
        <w:t xml:space="preserve"> </w:t>
      </w:r>
      <w:r w:rsidRPr="008C36CD">
        <w:rPr>
          <w:rFonts w:ascii="Times New Roman" w:eastAsia="Times New Roman" w:hAnsi="Times New Roman" w:cs="Times New Roman"/>
          <w:b/>
          <w:bCs/>
          <w:kern w:val="0"/>
          <w:sz w:val="20"/>
          <w:szCs w:val="20"/>
          <w:lang w:eastAsia="tr-TR"/>
          <w14:ligatures w14:val="none"/>
        </w:rPr>
        <w:t>sürekli gelişim anlayışıyla kalite süreçlerini güçlendirmekte, eğitim-öğretimde öğrenci merkezli yaklaşımlar benimsemekte ve iç-dış paydaşlarla güçlü iş birlikleri kurarak akademik süreçlerini iyileştirmeye devam etmektedir</w:t>
      </w:r>
      <w:r w:rsidRPr="0011094D">
        <w:rPr>
          <w:rFonts w:ascii="Times New Roman" w:eastAsia="Times New Roman" w:hAnsi="Times New Roman" w:cs="Times New Roman"/>
          <w:kern w:val="0"/>
          <w:sz w:val="20"/>
          <w:szCs w:val="20"/>
          <w:lang w:eastAsia="tr-TR"/>
          <w14:ligatures w14:val="none"/>
        </w:rPr>
        <w:t>. Önümüzdeki dönemde, öğrenci geri bildirim sistemlerinin daha etkili hale getirilmesi, program içeriklerinin iş dünyası ile daha f</w:t>
      </w:r>
      <w:r w:rsidR="003E6B3B">
        <w:rPr>
          <w:rFonts w:ascii="Times New Roman" w:eastAsia="Times New Roman" w:hAnsi="Times New Roman" w:cs="Times New Roman"/>
          <w:kern w:val="0"/>
          <w:sz w:val="20"/>
          <w:szCs w:val="20"/>
          <w:lang w:eastAsia="tr-TR"/>
          <w14:ligatures w14:val="none"/>
        </w:rPr>
        <w:t xml:space="preserve">azla entegre edilmesi, ulusal ve </w:t>
      </w:r>
      <w:r w:rsidRPr="0011094D">
        <w:rPr>
          <w:rFonts w:ascii="Times New Roman" w:eastAsia="Times New Roman" w:hAnsi="Times New Roman" w:cs="Times New Roman"/>
          <w:kern w:val="0"/>
          <w:sz w:val="20"/>
          <w:szCs w:val="20"/>
          <w:lang w:eastAsia="tr-TR"/>
          <w14:ligatures w14:val="none"/>
        </w:rPr>
        <w:t>uluslararası iş birliklerinin genişletilmesi öncelikli hedefler arasındadır.</w:t>
      </w:r>
    </w:p>
    <w:p w14:paraId="442CFC81" w14:textId="77777777" w:rsidR="0011094D" w:rsidRDefault="0011094D" w:rsidP="00495A44">
      <w:pPr>
        <w:jc w:val="both"/>
        <w:rPr>
          <w:rFonts w:ascii="Times New Roman" w:hAnsi="Times New Roman" w:cs="Times New Roman"/>
          <w:b/>
          <w:sz w:val="28"/>
          <w:szCs w:val="28"/>
        </w:rPr>
      </w:pPr>
    </w:p>
    <w:p w14:paraId="444AE8BF" w14:textId="77777777" w:rsidR="00495A44" w:rsidRPr="00F40EA5" w:rsidRDefault="00495A44" w:rsidP="00495A44">
      <w:pPr>
        <w:jc w:val="both"/>
        <w:rPr>
          <w:rFonts w:ascii="Times New Roman" w:hAnsi="Times New Roman" w:cs="Times New Roman"/>
          <w:sz w:val="20"/>
          <w:szCs w:val="28"/>
        </w:rPr>
      </w:pPr>
    </w:p>
    <w:p w14:paraId="1E3CB553" w14:textId="77777777" w:rsidR="00F40EA5" w:rsidRPr="00F40EA5" w:rsidRDefault="00F40EA5" w:rsidP="00495A44">
      <w:pPr>
        <w:jc w:val="both"/>
        <w:rPr>
          <w:rFonts w:ascii="Times New Roman" w:hAnsi="Times New Roman" w:cs="Times New Roman"/>
          <w:sz w:val="20"/>
          <w:szCs w:val="28"/>
        </w:rPr>
      </w:pPr>
    </w:p>
    <w:sectPr w:rsidR="00F40EA5" w:rsidRPr="00F40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Source Sans Pro">
    <w:altName w:val="Cambria Math"/>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0C19"/>
    <w:multiLevelType w:val="hybridMultilevel"/>
    <w:tmpl w:val="3C1A21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9A3D83"/>
    <w:multiLevelType w:val="hybridMultilevel"/>
    <w:tmpl w:val="1CFA259A"/>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44A06FE1"/>
    <w:multiLevelType w:val="hybridMultilevel"/>
    <w:tmpl w:val="00FE53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9E7E11"/>
    <w:multiLevelType w:val="hybridMultilevel"/>
    <w:tmpl w:val="984E63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DF6F55"/>
    <w:multiLevelType w:val="hybridMultilevel"/>
    <w:tmpl w:val="C64CF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D0"/>
    <w:rsid w:val="000005E6"/>
    <w:rsid w:val="00000C8F"/>
    <w:rsid w:val="00003235"/>
    <w:rsid w:val="000132DC"/>
    <w:rsid w:val="000156E9"/>
    <w:rsid w:val="000161AF"/>
    <w:rsid w:val="00021B74"/>
    <w:rsid w:val="00023D1A"/>
    <w:rsid w:val="00040C3F"/>
    <w:rsid w:val="00045626"/>
    <w:rsid w:val="00046547"/>
    <w:rsid w:val="00046B60"/>
    <w:rsid w:val="00050A0B"/>
    <w:rsid w:val="000626F6"/>
    <w:rsid w:val="000633C7"/>
    <w:rsid w:val="00066127"/>
    <w:rsid w:val="00067D71"/>
    <w:rsid w:val="0007647E"/>
    <w:rsid w:val="00082A6D"/>
    <w:rsid w:val="00085A05"/>
    <w:rsid w:val="000A6D7B"/>
    <w:rsid w:val="000B3B4D"/>
    <w:rsid w:val="000D03A7"/>
    <w:rsid w:val="000D1D6E"/>
    <w:rsid w:val="000F708E"/>
    <w:rsid w:val="00110857"/>
    <w:rsid w:val="0011094D"/>
    <w:rsid w:val="00115D2B"/>
    <w:rsid w:val="00134F1F"/>
    <w:rsid w:val="00140F9D"/>
    <w:rsid w:val="0014723D"/>
    <w:rsid w:val="00147D46"/>
    <w:rsid w:val="0015287D"/>
    <w:rsid w:val="00155E41"/>
    <w:rsid w:val="00157CEA"/>
    <w:rsid w:val="00162704"/>
    <w:rsid w:val="001765CE"/>
    <w:rsid w:val="00180184"/>
    <w:rsid w:val="001A0278"/>
    <w:rsid w:val="001A0D76"/>
    <w:rsid w:val="001A6831"/>
    <w:rsid w:val="001B1DCB"/>
    <w:rsid w:val="001B70F4"/>
    <w:rsid w:val="001C0748"/>
    <w:rsid w:val="001E5224"/>
    <w:rsid w:val="001F518E"/>
    <w:rsid w:val="001F5CA8"/>
    <w:rsid w:val="002078E1"/>
    <w:rsid w:val="00222C8A"/>
    <w:rsid w:val="00230A37"/>
    <w:rsid w:val="00233781"/>
    <w:rsid w:val="0024019D"/>
    <w:rsid w:val="00274AC2"/>
    <w:rsid w:val="002837B6"/>
    <w:rsid w:val="002907F9"/>
    <w:rsid w:val="00291632"/>
    <w:rsid w:val="00294EF2"/>
    <w:rsid w:val="002B263D"/>
    <w:rsid w:val="002E0A98"/>
    <w:rsid w:val="002F2704"/>
    <w:rsid w:val="00311568"/>
    <w:rsid w:val="0031540E"/>
    <w:rsid w:val="003331FD"/>
    <w:rsid w:val="00333374"/>
    <w:rsid w:val="00341E0D"/>
    <w:rsid w:val="00344FC2"/>
    <w:rsid w:val="003474CF"/>
    <w:rsid w:val="00356541"/>
    <w:rsid w:val="00357221"/>
    <w:rsid w:val="00357552"/>
    <w:rsid w:val="00357914"/>
    <w:rsid w:val="0036429E"/>
    <w:rsid w:val="00370E3C"/>
    <w:rsid w:val="003711E1"/>
    <w:rsid w:val="003866E4"/>
    <w:rsid w:val="003B0241"/>
    <w:rsid w:val="003C2E07"/>
    <w:rsid w:val="003C3C61"/>
    <w:rsid w:val="003C4195"/>
    <w:rsid w:val="003D27A1"/>
    <w:rsid w:val="003D4C0F"/>
    <w:rsid w:val="003E5014"/>
    <w:rsid w:val="003E58A5"/>
    <w:rsid w:val="003E6B3B"/>
    <w:rsid w:val="003F17C4"/>
    <w:rsid w:val="00413CC5"/>
    <w:rsid w:val="00430E44"/>
    <w:rsid w:val="00436536"/>
    <w:rsid w:val="00443086"/>
    <w:rsid w:val="004664E4"/>
    <w:rsid w:val="004670DA"/>
    <w:rsid w:val="00467CB8"/>
    <w:rsid w:val="00480D09"/>
    <w:rsid w:val="00485B5A"/>
    <w:rsid w:val="00485FA1"/>
    <w:rsid w:val="00486210"/>
    <w:rsid w:val="00490F76"/>
    <w:rsid w:val="00495A44"/>
    <w:rsid w:val="004A069E"/>
    <w:rsid w:val="004A36B6"/>
    <w:rsid w:val="004D3733"/>
    <w:rsid w:val="004E5CAA"/>
    <w:rsid w:val="00506BC0"/>
    <w:rsid w:val="00510A3E"/>
    <w:rsid w:val="005247C0"/>
    <w:rsid w:val="00525556"/>
    <w:rsid w:val="0052622E"/>
    <w:rsid w:val="00545269"/>
    <w:rsid w:val="005477EE"/>
    <w:rsid w:val="0055012E"/>
    <w:rsid w:val="005653EA"/>
    <w:rsid w:val="0056695A"/>
    <w:rsid w:val="0057609F"/>
    <w:rsid w:val="00591A6D"/>
    <w:rsid w:val="00596124"/>
    <w:rsid w:val="00596EB4"/>
    <w:rsid w:val="005B056B"/>
    <w:rsid w:val="005B22B4"/>
    <w:rsid w:val="005B4F4C"/>
    <w:rsid w:val="005C06B3"/>
    <w:rsid w:val="005C2FB9"/>
    <w:rsid w:val="005D171E"/>
    <w:rsid w:val="005E393E"/>
    <w:rsid w:val="005E5E2E"/>
    <w:rsid w:val="005E673C"/>
    <w:rsid w:val="00610B60"/>
    <w:rsid w:val="00614C97"/>
    <w:rsid w:val="0061791F"/>
    <w:rsid w:val="00620DFA"/>
    <w:rsid w:val="006266B8"/>
    <w:rsid w:val="006355F6"/>
    <w:rsid w:val="00651208"/>
    <w:rsid w:val="00653933"/>
    <w:rsid w:val="00661360"/>
    <w:rsid w:val="00661C5A"/>
    <w:rsid w:val="006654B5"/>
    <w:rsid w:val="00674848"/>
    <w:rsid w:val="0069276F"/>
    <w:rsid w:val="00695737"/>
    <w:rsid w:val="006B4EA6"/>
    <w:rsid w:val="006C3BA6"/>
    <w:rsid w:val="006D01ED"/>
    <w:rsid w:val="006D7754"/>
    <w:rsid w:val="006E5E2F"/>
    <w:rsid w:val="006F4D0C"/>
    <w:rsid w:val="0070137F"/>
    <w:rsid w:val="00702C3A"/>
    <w:rsid w:val="00706522"/>
    <w:rsid w:val="00712441"/>
    <w:rsid w:val="00727220"/>
    <w:rsid w:val="00732C3E"/>
    <w:rsid w:val="00744F4A"/>
    <w:rsid w:val="0077087B"/>
    <w:rsid w:val="00782992"/>
    <w:rsid w:val="00784990"/>
    <w:rsid w:val="00791F91"/>
    <w:rsid w:val="00796725"/>
    <w:rsid w:val="007A0ED0"/>
    <w:rsid w:val="007A7855"/>
    <w:rsid w:val="007B079A"/>
    <w:rsid w:val="007B199D"/>
    <w:rsid w:val="007B2EC0"/>
    <w:rsid w:val="007B31DB"/>
    <w:rsid w:val="007B4335"/>
    <w:rsid w:val="007C48EA"/>
    <w:rsid w:val="007D4B92"/>
    <w:rsid w:val="007D7648"/>
    <w:rsid w:val="007E6021"/>
    <w:rsid w:val="007E6244"/>
    <w:rsid w:val="007F0558"/>
    <w:rsid w:val="007F1146"/>
    <w:rsid w:val="00811E5B"/>
    <w:rsid w:val="00815D1A"/>
    <w:rsid w:val="00817429"/>
    <w:rsid w:val="0082067D"/>
    <w:rsid w:val="008245B2"/>
    <w:rsid w:val="00830711"/>
    <w:rsid w:val="0084451F"/>
    <w:rsid w:val="00847247"/>
    <w:rsid w:val="008707FA"/>
    <w:rsid w:val="0087247C"/>
    <w:rsid w:val="00875213"/>
    <w:rsid w:val="00875EB9"/>
    <w:rsid w:val="00876DE9"/>
    <w:rsid w:val="00893A82"/>
    <w:rsid w:val="008A297E"/>
    <w:rsid w:val="008A375B"/>
    <w:rsid w:val="008A4CD3"/>
    <w:rsid w:val="008A739D"/>
    <w:rsid w:val="008C1F10"/>
    <w:rsid w:val="008C36CD"/>
    <w:rsid w:val="008D506D"/>
    <w:rsid w:val="008F2F73"/>
    <w:rsid w:val="009105F1"/>
    <w:rsid w:val="00911CB1"/>
    <w:rsid w:val="00954A46"/>
    <w:rsid w:val="00956A25"/>
    <w:rsid w:val="009663F8"/>
    <w:rsid w:val="00972203"/>
    <w:rsid w:val="00972B57"/>
    <w:rsid w:val="00977D43"/>
    <w:rsid w:val="00980139"/>
    <w:rsid w:val="0098193B"/>
    <w:rsid w:val="00996358"/>
    <w:rsid w:val="009964BA"/>
    <w:rsid w:val="009A11E4"/>
    <w:rsid w:val="009A1661"/>
    <w:rsid w:val="009A2FCF"/>
    <w:rsid w:val="009A7687"/>
    <w:rsid w:val="009B5654"/>
    <w:rsid w:val="009B6333"/>
    <w:rsid w:val="009C328A"/>
    <w:rsid w:val="009C7443"/>
    <w:rsid w:val="009D534D"/>
    <w:rsid w:val="009D5F18"/>
    <w:rsid w:val="009E0668"/>
    <w:rsid w:val="009E56E7"/>
    <w:rsid w:val="009F5790"/>
    <w:rsid w:val="009F7B3A"/>
    <w:rsid w:val="00A01284"/>
    <w:rsid w:val="00A250B0"/>
    <w:rsid w:val="00A2515E"/>
    <w:rsid w:val="00A311F7"/>
    <w:rsid w:val="00A315CB"/>
    <w:rsid w:val="00A33BAE"/>
    <w:rsid w:val="00A42CE2"/>
    <w:rsid w:val="00A44491"/>
    <w:rsid w:val="00A540B0"/>
    <w:rsid w:val="00A55F73"/>
    <w:rsid w:val="00A6644F"/>
    <w:rsid w:val="00A70451"/>
    <w:rsid w:val="00A71919"/>
    <w:rsid w:val="00A71D4F"/>
    <w:rsid w:val="00A71FC6"/>
    <w:rsid w:val="00A81B31"/>
    <w:rsid w:val="00A81D19"/>
    <w:rsid w:val="00A85499"/>
    <w:rsid w:val="00A9329B"/>
    <w:rsid w:val="00AA2442"/>
    <w:rsid w:val="00AB78D2"/>
    <w:rsid w:val="00AC2D6E"/>
    <w:rsid w:val="00AC2EB4"/>
    <w:rsid w:val="00AC42B9"/>
    <w:rsid w:val="00AD4527"/>
    <w:rsid w:val="00AD5DB7"/>
    <w:rsid w:val="00AD78D8"/>
    <w:rsid w:val="00AE0488"/>
    <w:rsid w:val="00AE1006"/>
    <w:rsid w:val="00AE3039"/>
    <w:rsid w:val="00AE76CD"/>
    <w:rsid w:val="00AF0105"/>
    <w:rsid w:val="00AF093E"/>
    <w:rsid w:val="00AF558C"/>
    <w:rsid w:val="00B07195"/>
    <w:rsid w:val="00B10100"/>
    <w:rsid w:val="00B20428"/>
    <w:rsid w:val="00B25009"/>
    <w:rsid w:val="00B44533"/>
    <w:rsid w:val="00B57BEF"/>
    <w:rsid w:val="00B63A2D"/>
    <w:rsid w:val="00B66A88"/>
    <w:rsid w:val="00B708B3"/>
    <w:rsid w:val="00B7229B"/>
    <w:rsid w:val="00B82317"/>
    <w:rsid w:val="00B96DA7"/>
    <w:rsid w:val="00BA0FCC"/>
    <w:rsid w:val="00BA1B90"/>
    <w:rsid w:val="00BA4111"/>
    <w:rsid w:val="00BA4401"/>
    <w:rsid w:val="00BA7D32"/>
    <w:rsid w:val="00BB0A52"/>
    <w:rsid w:val="00BB235D"/>
    <w:rsid w:val="00BC1D75"/>
    <w:rsid w:val="00BC72B1"/>
    <w:rsid w:val="00C12B0A"/>
    <w:rsid w:val="00C14DF7"/>
    <w:rsid w:val="00C22C85"/>
    <w:rsid w:val="00C27622"/>
    <w:rsid w:val="00C30F64"/>
    <w:rsid w:val="00C3173E"/>
    <w:rsid w:val="00C31938"/>
    <w:rsid w:val="00C32A17"/>
    <w:rsid w:val="00C53638"/>
    <w:rsid w:val="00C54E59"/>
    <w:rsid w:val="00C66917"/>
    <w:rsid w:val="00C727EC"/>
    <w:rsid w:val="00C87C54"/>
    <w:rsid w:val="00C96046"/>
    <w:rsid w:val="00C9698E"/>
    <w:rsid w:val="00CA071D"/>
    <w:rsid w:val="00CA1302"/>
    <w:rsid w:val="00CA1975"/>
    <w:rsid w:val="00CA214B"/>
    <w:rsid w:val="00CB572E"/>
    <w:rsid w:val="00CC1967"/>
    <w:rsid w:val="00CC1C1B"/>
    <w:rsid w:val="00CC7757"/>
    <w:rsid w:val="00CD3189"/>
    <w:rsid w:val="00CF70C8"/>
    <w:rsid w:val="00D0142F"/>
    <w:rsid w:val="00D10381"/>
    <w:rsid w:val="00D10FF6"/>
    <w:rsid w:val="00D1307B"/>
    <w:rsid w:val="00D15E2A"/>
    <w:rsid w:val="00D25F5E"/>
    <w:rsid w:val="00D42E04"/>
    <w:rsid w:val="00D45D19"/>
    <w:rsid w:val="00D45ED4"/>
    <w:rsid w:val="00D468E3"/>
    <w:rsid w:val="00D601A7"/>
    <w:rsid w:val="00D714E9"/>
    <w:rsid w:val="00D72649"/>
    <w:rsid w:val="00D806B0"/>
    <w:rsid w:val="00D82F7D"/>
    <w:rsid w:val="00D90434"/>
    <w:rsid w:val="00D9538B"/>
    <w:rsid w:val="00DC0819"/>
    <w:rsid w:val="00DC1023"/>
    <w:rsid w:val="00DC3054"/>
    <w:rsid w:val="00DC3F17"/>
    <w:rsid w:val="00DC5E6F"/>
    <w:rsid w:val="00DD26AC"/>
    <w:rsid w:val="00DD6FAC"/>
    <w:rsid w:val="00E21900"/>
    <w:rsid w:val="00E24355"/>
    <w:rsid w:val="00E24ED4"/>
    <w:rsid w:val="00E25209"/>
    <w:rsid w:val="00E25746"/>
    <w:rsid w:val="00E356A0"/>
    <w:rsid w:val="00E35D9C"/>
    <w:rsid w:val="00E4555C"/>
    <w:rsid w:val="00E46052"/>
    <w:rsid w:val="00E474BF"/>
    <w:rsid w:val="00E621E6"/>
    <w:rsid w:val="00E72CAD"/>
    <w:rsid w:val="00E7317D"/>
    <w:rsid w:val="00E74E32"/>
    <w:rsid w:val="00E765E1"/>
    <w:rsid w:val="00E82A59"/>
    <w:rsid w:val="00E860FB"/>
    <w:rsid w:val="00E9430D"/>
    <w:rsid w:val="00E96616"/>
    <w:rsid w:val="00EA6EBB"/>
    <w:rsid w:val="00EA7D55"/>
    <w:rsid w:val="00EB37E3"/>
    <w:rsid w:val="00EB508C"/>
    <w:rsid w:val="00EB6515"/>
    <w:rsid w:val="00EC6E10"/>
    <w:rsid w:val="00EE2143"/>
    <w:rsid w:val="00EE4589"/>
    <w:rsid w:val="00EE5676"/>
    <w:rsid w:val="00EF4B43"/>
    <w:rsid w:val="00F011F4"/>
    <w:rsid w:val="00F03B72"/>
    <w:rsid w:val="00F15942"/>
    <w:rsid w:val="00F17D86"/>
    <w:rsid w:val="00F22535"/>
    <w:rsid w:val="00F2486B"/>
    <w:rsid w:val="00F27040"/>
    <w:rsid w:val="00F40EA5"/>
    <w:rsid w:val="00F4167D"/>
    <w:rsid w:val="00F522E4"/>
    <w:rsid w:val="00F528A8"/>
    <w:rsid w:val="00F566C4"/>
    <w:rsid w:val="00F72B0C"/>
    <w:rsid w:val="00F75941"/>
    <w:rsid w:val="00F764C5"/>
    <w:rsid w:val="00F77A48"/>
    <w:rsid w:val="00F81A74"/>
    <w:rsid w:val="00F8466D"/>
    <w:rsid w:val="00FA0120"/>
    <w:rsid w:val="00FA5073"/>
    <w:rsid w:val="00FB4815"/>
    <w:rsid w:val="00FC6A89"/>
    <w:rsid w:val="00FD1DCF"/>
    <w:rsid w:val="00FD1E98"/>
    <w:rsid w:val="00FD22AB"/>
    <w:rsid w:val="00FD2E03"/>
    <w:rsid w:val="00FD57C7"/>
    <w:rsid w:val="00FE38D8"/>
    <w:rsid w:val="00FE491D"/>
    <w:rsid w:val="00FF56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686B4"/>
  <w15:docId w15:val="{85262F26-AEE3-469B-9426-6949583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E3"/>
  </w:style>
  <w:style w:type="paragraph" w:styleId="Balk1">
    <w:name w:val="heading 1"/>
    <w:basedOn w:val="Normal"/>
    <w:next w:val="Normal"/>
    <w:link w:val="Balk1Char"/>
    <w:uiPriority w:val="9"/>
    <w:qFormat/>
    <w:rsid w:val="007A0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A0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0E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0E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A0E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0E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0E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0E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0E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0E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A0E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0E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0E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A0E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0E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0E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0E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0ED0"/>
    <w:rPr>
      <w:rFonts w:eastAsiaTheme="majorEastAsia" w:cstheme="majorBidi"/>
      <w:color w:val="272727" w:themeColor="text1" w:themeTint="D8"/>
    </w:rPr>
  </w:style>
  <w:style w:type="paragraph" w:styleId="KonuBal">
    <w:name w:val="Title"/>
    <w:basedOn w:val="Normal"/>
    <w:next w:val="Normal"/>
    <w:link w:val="KonuBalChar"/>
    <w:uiPriority w:val="10"/>
    <w:qFormat/>
    <w:rsid w:val="007A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0E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0E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0E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0E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0ED0"/>
    <w:rPr>
      <w:i/>
      <w:iCs/>
      <w:color w:val="404040" w:themeColor="text1" w:themeTint="BF"/>
    </w:rPr>
  </w:style>
  <w:style w:type="paragraph" w:styleId="ListeParagraf">
    <w:name w:val="List Paragraph"/>
    <w:basedOn w:val="Normal"/>
    <w:uiPriority w:val="34"/>
    <w:qFormat/>
    <w:rsid w:val="007A0ED0"/>
    <w:pPr>
      <w:ind w:left="720"/>
      <w:contextualSpacing/>
    </w:pPr>
  </w:style>
  <w:style w:type="character" w:styleId="GlVurgulama">
    <w:name w:val="Intense Emphasis"/>
    <w:basedOn w:val="VarsaylanParagrafYazTipi"/>
    <w:uiPriority w:val="21"/>
    <w:qFormat/>
    <w:rsid w:val="007A0ED0"/>
    <w:rPr>
      <w:i/>
      <w:iCs/>
      <w:color w:val="0F4761" w:themeColor="accent1" w:themeShade="BF"/>
    </w:rPr>
  </w:style>
  <w:style w:type="paragraph" w:styleId="GlAlnt">
    <w:name w:val="Intense Quote"/>
    <w:basedOn w:val="Normal"/>
    <w:next w:val="Normal"/>
    <w:link w:val="GlAlntChar"/>
    <w:uiPriority w:val="30"/>
    <w:qFormat/>
    <w:rsid w:val="007A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0ED0"/>
    <w:rPr>
      <w:i/>
      <w:iCs/>
      <w:color w:val="0F4761" w:themeColor="accent1" w:themeShade="BF"/>
    </w:rPr>
  </w:style>
  <w:style w:type="character" w:styleId="GlBavuru">
    <w:name w:val="Intense Reference"/>
    <w:basedOn w:val="VarsaylanParagrafYazTipi"/>
    <w:uiPriority w:val="32"/>
    <w:qFormat/>
    <w:rsid w:val="007A0ED0"/>
    <w:rPr>
      <w:b/>
      <w:bCs/>
      <w:smallCaps/>
      <w:color w:val="0F4761" w:themeColor="accent1" w:themeShade="BF"/>
      <w:spacing w:val="5"/>
    </w:rPr>
  </w:style>
  <w:style w:type="paragraph" w:styleId="NormalWeb">
    <w:name w:val="Normal (Web)"/>
    <w:basedOn w:val="Normal"/>
    <w:uiPriority w:val="99"/>
    <w:unhideWhenUsed/>
    <w:rsid w:val="0014723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C3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5E2A"/>
    <w:pPr>
      <w:widowControl w:val="0"/>
      <w:autoSpaceDE w:val="0"/>
      <w:autoSpaceDN w:val="0"/>
      <w:spacing w:after="0" w:line="240" w:lineRule="auto"/>
    </w:pPr>
    <w:rPr>
      <w:rFonts w:ascii="Calibri" w:eastAsia="Calibri" w:hAnsi="Calibri" w:cs="Calibri"/>
      <w:kern w:val="0"/>
      <w:sz w:val="22"/>
      <w:szCs w:val="22"/>
      <w14:ligatures w14:val="none"/>
    </w:rPr>
  </w:style>
  <w:style w:type="table" w:customStyle="1" w:styleId="KlavuzTablo1Ak-Vurgu21">
    <w:name w:val="Kılavuz Tablo 1 Açık - Vurgu 21"/>
    <w:basedOn w:val="NormalTablo"/>
    <w:uiPriority w:val="46"/>
    <w:rsid w:val="00D15E2A"/>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D1038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AD5DB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D468E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
    <w:name w:val="Kılavuz Tablo 1 Açık - Vurgu 231"/>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1">
    <w:name w:val="Kılavuz Tablo 1 Açık - Vurgu 2311"/>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
    <w:name w:val="Kılavuz Tablo 1 Açık - Vurgu 2312"/>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
    <w:name w:val="Kılavuz Tablo 1 Açık - Vurgu 23121"/>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1">
    <w:name w:val="Kılavuz Tablo 1 Açık - Vurgu 231211"/>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2">
    <w:name w:val="Kılavuz Tablo 1 Açık - Vurgu 231212"/>
    <w:basedOn w:val="NormalTablo"/>
    <w:next w:val="KlavuzTablo1Ak-Vurgu21"/>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7317D"/>
    <w:rPr>
      <w:color w:val="467886" w:themeColor="hyperlink"/>
      <w:u w:val="single"/>
    </w:rPr>
  </w:style>
  <w:style w:type="character" w:styleId="zlenenKpr">
    <w:name w:val="FollowedHyperlink"/>
    <w:basedOn w:val="VarsaylanParagrafYazTipi"/>
    <w:uiPriority w:val="99"/>
    <w:semiHidden/>
    <w:unhideWhenUsed/>
    <w:rsid w:val="00E7317D"/>
    <w:rPr>
      <w:color w:val="96607D" w:themeColor="followedHyperlink"/>
      <w:u w:val="single"/>
    </w:rPr>
  </w:style>
  <w:style w:type="paragraph" w:styleId="BalonMetni">
    <w:name w:val="Balloon Text"/>
    <w:basedOn w:val="Normal"/>
    <w:link w:val="BalonMetniChar"/>
    <w:uiPriority w:val="99"/>
    <w:semiHidden/>
    <w:unhideWhenUsed/>
    <w:rsid w:val="007C48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8EA"/>
    <w:rPr>
      <w:rFonts w:ascii="Tahoma" w:hAnsi="Tahoma" w:cs="Tahoma"/>
      <w:sz w:val="16"/>
      <w:szCs w:val="16"/>
    </w:rPr>
  </w:style>
  <w:style w:type="character" w:styleId="Gl">
    <w:name w:val="Strong"/>
    <w:basedOn w:val="VarsaylanParagrafYazTipi"/>
    <w:uiPriority w:val="22"/>
    <w:qFormat/>
    <w:rsid w:val="0011094D"/>
    <w:rPr>
      <w:b/>
      <w:bCs/>
    </w:rPr>
  </w:style>
  <w:style w:type="table" w:customStyle="1" w:styleId="TabloKlavuzu1">
    <w:name w:val="Tablo Kılavuzu1"/>
    <w:basedOn w:val="NormalTablo"/>
    <w:next w:val="TabloKlavuzu"/>
    <w:uiPriority w:val="59"/>
    <w:rsid w:val="006927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10100"/>
    <w:rPr>
      <w:color w:val="605E5C"/>
      <w:shd w:val="clear" w:color="auto" w:fill="E1DFDD"/>
    </w:rPr>
  </w:style>
  <w:style w:type="paragraph" w:customStyle="1" w:styleId="Default">
    <w:name w:val="Default"/>
    <w:rsid w:val="00784990"/>
    <w:pPr>
      <w:autoSpaceDE w:val="0"/>
      <w:autoSpaceDN w:val="0"/>
      <w:adjustRightInd w:val="0"/>
      <w:spacing w:after="0" w:line="240" w:lineRule="auto"/>
    </w:pPr>
    <w:rPr>
      <w:rFonts w:ascii="Times New Roman" w:hAnsi="Times New Roman" w:cs="Times New Roman"/>
      <w:color w:val="000000"/>
      <w:kern w:val="0"/>
    </w:rPr>
  </w:style>
  <w:style w:type="character" w:customStyle="1" w:styleId="UnresolvedMention">
    <w:name w:val="Unresolved Mention"/>
    <w:basedOn w:val="VarsaylanParagrafYazTipi"/>
    <w:uiPriority w:val="99"/>
    <w:semiHidden/>
    <w:unhideWhenUsed/>
    <w:rsid w:val="00510A3E"/>
    <w:rPr>
      <w:color w:val="605E5C"/>
      <w:shd w:val="clear" w:color="auto" w:fill="E1DFDD"/>
    </w:rPr>
  </w:style>
  <w:style w:type="character" w:styleId="AklamaBavurusu">
    <w:name w:val="annotation reference"/>
    <w:basedOn w:val="VarsaylanParagrafYazTipi"/>
    <w:uiPriority w:val="99"/>
    <w:semiHidden/>
    <w:unhideWhenUsed/>
    <w:rsid w:val="00E24ED4"/>
    <w:rPr>
      <w:sz w:val="16"/>
      <w:szCs w:val="16"/>
    </w:rPr>
  </w:style>
  <w:style w:type="paragraph" w:styleId="AklamaMetni">
    <w:name w:val="annotation text"/>
    <w:basedOn w:val="Normal"/>
    <w:link w:val="AklamaMetniChar"/>
    <w:uiPriority w:val="99"/>
    <w:semiHidden/>
    <w:unhideWhenUsed/>
    <w:rsid w:val="00E24ED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4ED4"/>
    <w:rPr>
      <w:sz w:val="20"/>
      <w:szCs w:val="20"/>
    </w:rPr>
  </w:style>
  <w:style w:type="paragraph" w:styleId="AklamaKonusu">
    <w:name w:val="annotation subject"/>
    <w:basedOn w:val="AklamaMetni"/>
    <w:next w:val="AklamaMetni"/>
    <w:link w:val="AklamaKonusuChar"/>
    <w:uiPriority w:val="99"/>
    <w:semiHidden/>
    <w:unhideWhenUsed/>
    <w:rsid w:val="00E24ED4"/>
    <w:rPr>
      <w:b/>
      <w:bCs/>
    </w:rPr>
  </w:style>
  <w:style w:type="character" w:customStyle="1" w:styleId="AklamaKonusuChar">
    <w:name w:val="Açıklama Konusu Char"/>
    <w:basedOn w:val="AklamaMetniChar"/>
    <w:link w:val="AklamaKonusu"/>
    <w:uiPriority w:val="99"/>
    <w:semiHidden/>
    <w:rsid w:val="00E24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6070">
      <w:bodyDiv w:val="1"/>
      <w:marLeft w:val="0"/>
      <w:marRight w:val="0"/>
      <w:marTop w:val="0"/>
      <w:marBottom w:val="0"/>
      <w:divBdr>
        <w:top w:val="none" w:sz="0" w:space="0" w:color="auto"/>
        <w:left w:val="none" w:sz="0" w:space="0" w:color="auto"/>
        <w:bottom w:val="none" w:sz="0" w:space="0" w:color="auto"/>
        <w:right w:val="none" w:sz="0" w:space="0" w:color="auto"/>
      </w:divBdr>
    </w:div>
    <w:div w:id="140732303">
      <w:bodyDiv w:val="1"/>
      <w:marLeft w:val="0"/>
      <w:marRight w:val="0"/>
      <w:marTop w:val="0"/>
      <w:marBottom w:val="0"/>
      <w:divBdr>
        <w:top w:val="none" w:sz="0" w:space="0" w:color="auto"/>
        <w:left w:val="none" w:sz="0" w:space="0" w:color="auto"/>
        <w:bottom w:val="none" w:sz="0" w:space="0" w:color="auto"/>
        <w:right w:val="none" w:sz="0" w:space="0" w:color="auto"/>
      </w:divBdr>
    </w:div>
    <w:div w:id="218174633">
      <w:bodyDiv w:val="1"/>
      <w:marLeft w:val="0"/>
      <w:marRight w:val="0"/>
      <w:marTop w:val="0"/>
      <w:marBottom w:val="0"/>
      <w:divBdr>
        <w:top w:val="none" w:sz="0" w:space="0" w:color="auto"/>
        <w:left w:val="none" w:sz="0" w:space="0" w:color="auto"/>
        <w:bottom w:val="none" w:sz="0" w:space="0" w:color="auto"/>
        <w:right w:val="none" w:sz="0" w:space="0" w:color="auto"/>
      </w:divBdr>
    </w:div>
    <w:div w:id="344092143">
      <w:bodyDiv w:val="1"/>
      <w:marLeft w:val="0"/>
      <w:marRight w:val="0"/>
      <w:marTop w:val="0"/>
      <w:marBottom w:val="0"/>
      <w:divBdr>
        <w:top w:val="none" w:sz="0" w:space="0" w:color="auto"/>
        <w:left w:val="none" w:sz="0" w:space="0" w:color="auto"/>
        <w:bottom w:val="none" w:sz="0" w:space="0" w:color="auto"/>
        <w:right w:val="none" w:sz="0" w:space="0" w:color="auto"/>
      </w:divBdr>
    </w:div>
    <w:div w:id="351149631">
      <w:bodyDiv w:val="1"/>
      <w:marLeft w:val="0"/>
      <w:marRight w:val="0"/>
      <w:marTop w:val="0"/>
      <w:marBottom w:val="0"/>
      <w:divBdr>
        <w:top w:val="none" w:sz="0" w:space="0" w:color="auto"/>
        <w:left w:val="none" w:sz="0" w:space="0" w:color="auto"/>
        <w:bottom w:val="none" w:sz="0" w:space="0" w:color="auto"/>
        <w:right w:val="none" w:sz="0" w:space="0" w:color="auto"/>
      </w:divBdr>
    </w:div>
    <w:div w:id="361903669">
      <w:bodyDiv w:val="1"/>
      <w:marLeft w:val="0"/>
      <w:marRight w:val="0"/>
      <w:marTop w:val="0"/>
      <w:marBottom w:val="0"/>
      <w:divBdr>
        <w:top w:val="none" w:sz="0" w:space="0" w:color="auto"/>
        <w:left w:val="none" w:sz="0" w:space="0" w:color="auto"/>
        <w:bottom w:val="none" w:sz="0" w:space="0" w:color="auto"/>
        <w:right w:val="none" w:sz="0" w:space="0" w:color="auto"/>
      </w:divBdr>
    </w:div>
    <w:div w:id="399717986">
      <w:bodyDiv w:val="1"/>
      <w:marLeft w:val="0"/>
      <w:marRight w:val="0"/>
      <w:marTop w:val="0"/>
      <w:marBottom w:val="0"/>
      <w:divBdr>
        <w:top w:val="none" w:sz="0" w:space="0" w:color="auto"/>
        <w:left w:val="none" w:sz="0" w:space="0" w:color="auto"/>
        <w:bottom w:val="none" w:sz="0" w:space="0" w:color="auto"/>
        <w:right w:val="none" w:sz="0" w:space="0" w:color="auto"/>
      </w:divBdr>
    </w:div>
    <w:div w:id="423115793">
      <w:bodyDiv w:val="1"/>
      <w:marLeft w:val="0"/>
      <w:marRight w:val="0"/>
      <w:marTop w:val="0"/>
      <w:marBottom w:val="0"/>
      <w:divBdr>
        <w:top w:val="none" w:sz="0" w:space="0" w:color="auto"/>
        <w:left w:val="none" w:sz="0" w:space="0" w:color="auto"/>
        <w:bottom w:val="none" w:sz="0" w:space="0" w:color="auto"/>
        <w:right w:val="none" w:sz="0" w:space="0" w:color="auto"/>
      </w:divBdr>
    </w:div>
    <w:div w:id="434985560">
      <w:bodyDiv w:val="1"/>
      <w:marLeft w:val="0"/>
      <w:marRight w:val="0"/>
      <w:marTop w:val="0"/>
      <w:marBottom w:val="0"/>
      <w:divBdr>
        <w:top w:val="none" w:sz="0" w:space="0" w:color="auto"/>
        <w:left w:val="none" w:sz="0" w:space="0" w:color="auto"/>
        <w:bottom w:val="none" w:sz="0" w:space="0" w:color="auto"/>
        <w:right w:val="none" w:sz="0" w:space="0" w:color="auto"/>
      </w:divBdr>
    </w:div>
    <w:div w:id="772214567">
      <w:bodyDiv w:val="1"/>
      <w:marLeft w:val="0"/>
      <w:marRight w:val="0"/>
      <w:marTop w:val="0"/>
      <w:marBottom w:val="0"/>
      <w:divBdr>
        <w:top w:val="none" w:sz="0" w:space="0" w:color="auto"/>
        <w:left w:val="none" w:sz="0" w:space="0" w:color="auto"/>
        <w:bottom w:val="none" w:sz="0" w:space="0" w:color="auto"/>
        <w:right w:val="none" w:sz="0" w:space="0" w:color="auto"/>
      </w:divBdr>
    </w:div>
    <w:div w:id="859589207">
      <w:bodyDiv w:val="1"/>
      <w:marLeft w:val="0"/>
      <w:marRight w:val="0"/>
      <w:marTop w:val="0"/>
      <w:marBottom w:val="0"/>
      <w:divBdr>
        <w:top w:val="none" w:sz="0" w:space="0" w:color="auto"/>
        <w:left w:val="none" w:sz="0" w:space="0" w:color="auto"/>
        <w:bottom w:val="none" w:sz="0" w:space="0" w:color="auto"/>
        <w:right w:val="none" w:sz="0" w:space="0" w:color="auto"/>
      </w:divBdr>
    </w:div>
    <w:div w:id="888997821">
      <w:bodyDiv w:val="1"/>
      <w:marLeft w:val="0"/>
      <w:marRight w:val="0"/>
      <w:marTop w:val="0"/>
      <w:marBottom w:val="0"/>
      <w:divBdr>
        <w:top w:val="none" w:sz="0" w:space="0" w:color="auto"/>
        <w:left w:val="none" w:sz="0" w:space="0" w:color="auto"/>
        <w:bottom w:val="none" w:sz="0" w:space="0" w:color="auto"/>
        <w:right w:val="none" w:sz="0" w:space="0" w:color="auto"/>
      </w:divBdr>
    </w:div>
    <w:div w:id="1103115046">
      <w:bodyDiv w:val="1"/>
      <w:marLeft w:val="0"/>
      <w:marRight w:val="0"/>
      <w:marTop w:val="0"/>
      <w:marBottom w:val="0"/>
      <w:divBdr>
        <w:top w:val="none" w:sz="0" w:space="0" w:color="auto"/>
        <w:left w:val="none" w:sz="0" w:space="0" w:color="auto"/>
        <w:bottom w:val="none" w:sz="0" w:space="0" w:color="auto"/>
        <w:right w:val="none" w:sz="0" w:space="0" w:color="auto"/>
      </w:divBdr>
    </w:div>
    <w:div w:id="1351297808">
      <w:bodyDiv w:val="1"/>
      <w:marLeft w:val="0"/>
      <w:marRight w:val="0"/>
      <w:marTop w:val="0"/>
      <w:marBottom w:val="0"/>
      <w:divBdr>
        <w:top w:val="none" w:sz="0" w:space="0" w:color="auto"/>
        <w:left w:val="none" w:sz="0" w:space="0" w:color="auto"/>
        <w:bottom w:val="none" w:sz="0" w:space="0" w:color="auto"/>
        <w:right w:val="none" w:sz="0" w:space="0" w:color="auto"/>
      </w:divBdr>
    </w:div>
    <w:div w:id="1413626034">
      <w:bodyDiv w:val="1"/>
      <w:marLeft w:val="0"/>
      <w:marRight w:val="0"/>
      <w:marTop w:val="0"/>
      <w:marBottom w:val="0"/>
      <w:divBdr>
        <w:top w:val="none" w:sz="0" w:space="0" w:color="auto"/>
        <w:left w:val="none" w:sz="0" w:space="0" w:color="auto"/>
        <w:bottom w:val="none" w:sz="0" w:space="0" w:color="auto"/>
        <w:right w:val="none" w:sz="0" w:space="0" w:color="auto"/>
      </w:divBdr>
    </w:div>
    <w:div w:id="1576014490">
      <w:bodyDiv w:val="1"/>
      <w:marLeft w:val="0"/>
      <w:marRight w:val="0"/>
      <w:marTop w:val="0"/>
      <w:marBottom w:val="0"/>
      <w:divBdr>
        <w:top w:val="none" w:sz="0" w:space="0" w:color="auto"/>
        <w:left w:val="none" w:sz="0" w:space="0" w:color="auto"/>
        <w:bottom w:val="none" w:sz="0" w:space="0" w:color="auto"/>
        <w:right w:val="none" w:sz="0" w:space="0" w:color="auto"/>
      </w:divBdr>
    </w:div>
    <w:div w:id="1597983909">
      <w:bodyDiv w:val="1"/>
      <w:marLeft w:val="0"/>
      <w:marRight w:val="0"/>
      <w:marTop w:val="0"/>
      <w:marBottom w:val="0"/>
      <w:divBdr>
        <w:top w:val="none" w:sz="0" w:space="0" w:color="auto"/>
        <w:left w:val="none" w:sz="0" w:space="0" w:color="auto"/>
        <w:bottom w:val="none" w:sz="0" w:space="0" w:color="auto"/>
        <w:right w:val="none" w:sz="0" w:space="0" w:color="auto"/>
      </w:divBdr>
    </w:div>
    <w:div w:id="1664822428">
      <w:bodyDiv w:val="1"/>
      <w:marLeft w:val="0"/>
      <w:marRight w:val="0"/>
      <w:marTop w:val="0"/>
      <w:marBottom w:val="0"/>
      <w:divBdr>
        <w:top w:val="none" w:sz="0" w:space="0" w:color="auto"/>
        <w:left w:val="none" w:sz="0" w:space="0" w:color="auto"/>
        <w:bottom w:val="none" w:sz="0" w:space="0" w:color="auto"/>
        <w:right w:val="none" w:sz="0" w:space="0" w:color="auto"/>
      </w:divBdr>
    </w:div>
    <w:div w:id="1669794786">
      <w:bodyDiv w:val="1"/>
      <w:marLeft w:val="0"/>
      <w:marRight w:val="0"/>
      <w:marTop w:val="0"/>
      <w:marBottom w:val="0"/>
      <w:divBdr>
        <w:top w:val="none" w:sz="0" w:space="0" w:color="auto"/>
        <w:left w:val="none" w:sz="0" w:space="0" w:color="auto"/>
        <w:bottom w:val="none" w:sz="0" w:space="0" w:color="auto"/>
        <w:right w:val="none" w:sz="0" w:space="0" w:color="auto"/>
      </w:divBdr>
    </w:div>
    <w:div w:id="1690255173">
      <w:bodyDiv w:val="1"/>
      <w:marLeft w:val="0"/>
      <w:marRight w:val="0"/>
      <w:marTop w:val="0"/>
      <w:marBottom w:val="0"/>
      <w:divBdr>
        <w:top w:val="none" w:sz="0" w:space="0" w:color="auto"/>
        <w:left w:val="none" w:sz="0" w:space="0" w:color="auto"/>
        <w:bottom w:val="none" w:sz="0" w:space="0" w:color="auto"/>
        <w:right w:val="none" w:sz="0" w:space="0" w:color="auto"/>
      </w:divBdr>
    </w:div>
    <w:div w:id="1906254495">
      <w:bodyDiv w:val="1"/>
      <w:marLeft w:val="0"/>
      <w:marRight w:val="0"/>
      <w:marTop w:val="0"/>
      <w:marBottom w:val="0"/>
      <w:divBdr>
        <w:top w:val="none" w:sz="0" w:space="0" w:color="auto"/>
        <w:left w:val="none" w:sz="0" w:space="0" w:color="auto"/>
        <w:bottom w:val="none" w:sz="0" w:space="0" w:color="auto"/>
        <w:right w:val="none" w:sz="0" w:space="0" w:color="auto"/>
      </w:divBdr>
    </w:div>
    <w:div w:id="1966621204">
      <w:bodyDiv w:val="1"/>
      <w:marLeft w:val="0"/>
      <w:marRight w:val="0"/>
      <w:marTop w:val="0"/>
      <w:marBottom w:val="0"/>
      <w:divBdr>
        <w:top w:val="none" w:sz="0" w:space="0" w:color="auto"/>
        <w:left w:val="none" w:sz="0" w:space="0" w:color="auto"/>
        <w:bottom w:val="none" w:sz="0" w:space="0" w:color="auto"/>
        <w:right w:val="none" w:sz="0" w:space="0" w:color="auto"/>
      </w:divBdr>
    </w:div>
    <w:div w:id="1989507198">
      <w:bodyDiv w:val="1"/>
      <w:marLeft w:val="0"/>
      <w:marRight w:val="0"/>
      <w:marTop w:val="0"/>
      <w:marBottom w:val="0"/>
      <w:divBdr>
        <w:top w:val="none" w:sz="0" w:space="0" w:color="auto"/>
        <w:left w:val="none" w:sz="0" w:space="0" w:color="auto"/>
        <w:bottom w:val="none" w:sz="0" w:space="0" w:color="auto"/>
        <w:right w:val="none" w:sz="0" w:space="0" w:color="auto"/>
      </w:divBdr>
    </w:div>
    <w:div w:id="2042129351">
      <w:bodyDiv w:val="1"/>
      <w:marLeft w:val="0"/>
      <w:marRight w:val="0"/>
      <w:marTop w:val="0"/>
      <w:marBottom w:val="0"/>
      <w:divBdr>
        <w:top w:val="none" w:sz="0" w:space="0" w:color="auto"/>
        <w:left w:val="none" w:sz="0" w:space="0" w:color="auto"/>
        <w:bottom w:val="none" w:sz="0" w:space="0" w:color="auto"/>
        <w:right w:val="none" w:sz="0" w:space="0" w:color="auto"/>
      </w:divBdr>
    </w:div>
    <w:div w:id="20734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ban.firat.edu.tr/tr/page/1891" TargetMode="External"/><Relationship Id="rId21" Type="http://schemas.openxmlformats.org/officeDocument/2006/relationships/hyperlink" Target="https://atanma.firat.edu.tr/" TargetMode="External"/><Relationship Id="rId42" Type="http://schemas.openxmlformats.org/officeDocument/2006/relationships/hyperlink" Target="https://keban.firat.edu.tr/page/7322" TargetMode="External"/><Relationship Id="rId47" Type="http://schemas.openxmlformats.org/officeDocument/2006/relationships/hyperlink" Target="http://www.firat.edu.tr/tr/document?file_category_id=2" TargetMode="External"/><Relationship Id="rId63" Type="http://schemas.openxmlformats.org/officeDocument/2006/relationships/hyperlink" Target="https://sksdab.firat.edu.tr/page/9689" TargetMode="External"/><Relationship Id="rId68" Type="http://schemas.openxmlformats.org/officeDocument/2006/relationships/hyperlink" Target="https://sksdab.firat.edu.tr/page/9207" TargetMode="External"/><Relationship Id="rId84" Type="http://schemas.openxmlformats.org/officeDocument/2006/relationships/hyperlink" Target="https://keban.firat.edu.tr/news-detail/24414" TargetMode="External"/><Relationship Id="rId89" Type="http://schemas.openxmlformats.org/officeDocument/2006/relationships/hyperlink" Target="https://keban.firat.edu.tr/news-detail/23457" TargetMode="External"/><Relationship Id="rId16" Type="http://schemas.openxmlformats.org/officeDocument/2006/relationships/hyperlink" Target="https://keban.firat.edu.tr/tr" TargetMode="External"/><Relationship Id="rId11" Type="http://schemas.openxmlformats.org/officeDocument/2006/relationships/hyperlink" Target="https://keban.firat.edu.tr/page/1885" TargetMode="External"/><Relationship Id="rId32" Type="http://schemas.openxmlformats.org/officeDocument/2006/relationships/hyperlink" Target="https://obs.firat.edu.tr/oibs/bologna/index.aspx?lang=tr&amp;curOp=showPac&amp;curUnit=16&amp;curSunit=1184" TargetMode="External"/><Relationship Id="rId37" Type="http://schemas.openxmlformats.org/officeDocument/2006/relationships/hyperlink" Target="https://keban.firat.edu.tr/page/34470" TargetMode="External"/><Relationship Id="rId53" Type="http://schemas.openxmlformats.org/officeDocument/2006/relationships/hyperlink" Target="https://keban.firat.edu.tr/tr/announcements-detail/49314" TargetMode="External"/><Relationship Id="rId58" Type="http://schemas.openxmlformats.org/officeDocument/2006/relationships/hyperlink" Target="https://kariyermer.firat.edu.tr/" TargetMode="External"/><Relationship Id="rId74" Type="http://schemas.openxmlformats.org/officeDocument/2006/relationships/hyperlink" Target="https://bap.firat.edu.tr/" TargetMode="External"/><Relationship Id="rId79" Type="http://schemas.openxmlformats.org/officeDocument/2006/relationships/hyperlink" Target="https://keban.firat.edu.tr/tr/news-detail/1796" TargetMode="External"/><Relationship Id="rId5" Type="http://schemas.openxmlformats.org/officeDocument/2006/relationships/image" Target="media/image1.png"/><Relationship Id="rId90" Type="http://schemas.openxmlformats.org/officeDocument/2006/relationships/hyperlink" Target="https://keban.firat.edu.tr/news-detail/11778" TargetMode="External"/><Relationship Id="rId14" Type="http://schemas.openxmlformats.org/officeDocument/2006/relationships/hyperlink" Target="https://keban.firat.edu.tr/tr/page/30626" TargetMode="External"/><Relationship Id="rId22" Type="http://schemas.openxmlformats.org/officeDocument/2006/relationships/hyperlink" Target="https://keban.firat.edu.tr/subdomain_files/keban.firat.edu.tr/files/shares/&#304;&#231;%20Kontrol/Mali%20Isler-Sat&#305;nalma.pdf" TargetMode="External"/><Relationship Id="rId27" Type="http://schemas.openxmlformats.org/officeDocument/2006/relationships/hyperlink" Target="https://keban.firat.edu.tr/tr/page/1890" TargetMode="External"/><Relationship Id="rId30" Type="http://schemas.openxmlformats.org/officeDocument/2006/relationships/hyperlink" Target="https://kariyermer.firat.edu.tr/" TargetMode="External"/><Relationship Id="rId35" Type="http://schemas.openxmlformats.org/officeDocument/2006/relationships/hyperlink" Target="file:///C:\Users\AKIN\Downloads\(14144477)Kurul%20Karari%2012.pdf" TargetMode="External"/><Relationship Id="rId43" Type="http://schemas.openxmlformats.org/officeDocument/2006/relationships/hyperlink" Target="https://keban.firat.edu.tr/page/7472" TargetMode="External"/><Relationship Id="rId48" Type="http://schemas.openxmlformats.org/officeDocument/2006/relationships/hyperlink" Target="https://keban.firat.edu.tr/tr/page/34440" TargetMode="External"/><Relationship Id="rId56" Type="http://schemas.openxmlformats.org/officeDocument/2006/relationships/hyperlink" Target="https://www.firat.edu.tr/documents/1733993859.pdf" TargetMode="External"/><Relationship Id="rId64" Type="http://schemas.openxmlformats.org/officeDocument/2006/relationships/hyperlink" Target="https://www.firat.edu.tr/tr/page/menu/ulasim-servisler-4065" TargetMode="External"/><Relationship Id="rId69" Type="http://schemas.openxmlformats.org/officeDocument/2006/relationships/hyperlink" Target="https://keban.firat.edu.tr/tr/page/34440" TargetMode="External"/><Relationship Id="rId77" Type="http://schemas.openxmlformats.org/officeDocument/2006/relationships/hyperlink" Target="https://matematik.firat.edu.tr/news-detail/23449" TargetMode="External"/><Relationship Id="rId8" Type="http://schemas.openxmlformats.org/officeDocument/2006/relationships/hyperlink" Target="https://keban.firat.edu.tr/page/1890" TargetMode="External"/><Relationship Id="rId51" Type="http://schemas.openxmlformats.org/officeDocument/2006/relationships/hyperlink" Target="https://www.firat.edu.tr/documents/1720427028.pdf" TargetMode="External"/><Relationship Id="rId72" Type="http://schemas.openxmlformats.org/officeDocument/2006/relationships/hyperlink" Target="https://kutuphanedb.firat.edu.tr/databases" TargetMode="External"/><Relationship Id="rId80" Type="http://schemas.openxmlformats.org/officeDocument/2006/relationships/hyperlink" Target="https://keban.firat.edu.tr/tr/page/33577" TargetMode="External"/><Relationship Id="rId85" Type="http://schemas.openxmlformats.org/officeDocument/2006/relationships/hyperlink" Target="https://keban.firat.edu.tr/news-detail/25432" TargetMode="External"/><Relationship Id="rId3" Type="http://schemas.openxmlformats.org/officeDocument/2006/relationships/settings" Target="settings.xml"/><Relationship Id="rId12" Type="http://schemas.openxmlformats.org/officeDocument/2006/relationships/hyperlink" Target="https://keban.firat.edu.tr/news-detail/23039" TargetMode="External"/><Relationship Id="rId17" Type="http://schemas.openxmlformats.org/officeDocument/2006/relationships/hyperlink" Target="https://keban.firat.edu.tr/news-detail/23039" TargetMode="External"/><Relationship Id="rId25" Type="http://schemas.openxmlformats.org/officeDocument/2006/relationships/hyperlink" Target="https://keban.firat.edu.tr/tr/page/33578" TargetMode="External"/><Relationship Id="rId33" Type="http://schemas.openxmlformats.org/officeDocument/2006/relationships/hyperlink" Target="https://www.firat.edu.tr/tr/administration?commission_id=4" TargetMode="External"/><Relationship Id="rId38" Type="http://schemas.openxmlformats.org/officeDocument/2006/relationships/hyperlink" Target="https://keban.firat.edu.tr/page/7323" TargetMode="External"/><Relationship Id="rId46" Type="http://schemas.openxmlformats.org/officeDocument/2006/relationships/hyperlink" Target="&#199;evre%20D&#305;&#351;%20Payda&#351;%202025.pdf" TargetMode="External"/><Relationship Id="rId59" Type="http://schemas.openxmlformats.org/officeDocument/2006/relationships/hyperlink" Target="https://ogrencidekanligi.firat.edu.tr/" TargetMode="External"/><Relationship Id="rId67" Type="http://schemas.openxmlformats.org/officeDocument/2006/relationships/hyperlink" Target="https://keban.firat.edu.tr/tr/news-detail/24299" TargetMode="External"/><Relationship Id="rId20" Type="http://schemas.openxmlformats.org/officeDocument/2006/relationships/hyperlink" Target="https://keban.firat.edu.tr/tr/page/33577" TargetMode="External"/><Relationship Id="rId41" Type="http://schemas.openxmlformats.org/officeDocument/2006/relationships/hyperlink" Target="https://keban.firat.edu.tr/page/7343" TargetMode="External"/><Relationship Id="rId54" Type="http://schemas.openxmlformats.org/officeDocument/2006/relationships/hyperlink" Target="https://www.firat.edu.tr/documents/1735287294.pdf" TargetMode="External"/><Relationship Id="rId62" Type="http://schemas.openxmlformats.org/officeDocument/2006/relationships/hyperlink" Target="https://unievi.firat.edu.tr/" TargetMode="External"/><Relationship Id="rId70" Type="http://schemas.openxmlformats.org/officeDocument/2006/relationships/hyperlink" Target="https://keban.firat.edu.tr/tr/page/34318" TargetMode="External"/><Relationship Id="rId75" Type="http://schemas.openxmlformats.org/officeDocument/2006/relationships/hyperlink" Target="https://www.firat.edu.tr/tr/page/news/universitemizde-proje-etkinligi-gerceklestirildi-7116" TargetMode="External"/><Relationship Id="rId83" Type="http://schemas.openxmlformats.org/officeDocument/2006/relationships/hyperlink" Target="https://keban.firat.edu.tr/news-detail/1794" TargetMode="External"/><Relationship Id="rId88" Type="http://schemas.openxmlformats.org/officeDocument/2006/relationships/hyperlink" Target="https://keban.firat.edu.tr/news-detail/25922"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eban.firat.edu.tr/page/1885" TargetMode="External"/><Relationship Id="rId15" Type="http://schemas.openxmlformats.org/officeDocument/2006/relationships/hyperlink" Target="https://keban.firat.edu.tr/news-detail/23039" TargetMode="External"/><Relationship Id="rId23" Type="http://schemas.openxmlformats.org/officeDocument/2006/relationships/hyperlink" Target="https://keban.firat.edu.tr/tr/news-detail/27510" TargetMode="External"/><Relationship Id="rId28" Type="http://schemas.openxmlformats.org/officeDocument/2006/relationships/hyperlink" Target="https://obs.firat.edu.tr/oibs/kariyer/" TargetMode="External"/><Relationship Id="rId36" Type="http://schemas.openxmlformats.org/officeDocument/2006/relationships/hyperlink" Target="chrome-extension://efaidnbmnnnibpcajpcglclefindmkaj/https:/keban.firat.edu.tr/subdomain_files/keban.firat.edu.tr/files/shares/%C4%B0%C3%A7%20Kontrol/Rekt%C3%B6rl%C3%BCk%20Makam%C4%B1na%20Yaz%C4%B1lan%20Talep%20Yaz%C4%B1s%C4%B1.pdf" TargetMode="External"/><Relationship Id="rId49" Type="http://schemas.openxmlformats.org/officeDocument/2006/relationships/hyperlink" Target="https://keban.firat.edu.tr/tr/page/34317" TargetMode="External"/><Relationship Id="rId57" Type="http://schemas.openxmlformats.org/officeDocument/2006/relationships/hyperlink" Target="https://kutuphanedb.firat.edu.tr/" TargetMode="External"/><Relationship Id="rId10" Type="http://schemas.openxmlformats.org/officeDocument/2006/relationships/image" Target="media/image2.jpeg"/><Relationship Id="rId31" Type="http://schemas.openxmlformats.org/officeDocument/2006/relationships/hyperlink" Target="https://obs.firat.edu.tr/oibs/kariyer/" TargetMode="External"/><Relationship Id="rId44" Type="http://schemas.openxmlformats.org/officeDocument/2006/relationships/hyperlink" Target="https://obs.firat.edu.tr/oibs/kariyer/login.aspx" TargetMode="External"/><Relationship Id="rId52" Type="http://schemas.openxmlformats.org/officeDocument/2006/relationships/hyperlink" Target="https://keban.firat.edu.tr/tr/announcements-detail/49507" TargetMode="External"/><Relationship Id="rId60" Type="http://schemas.openxmlformats.org/officeDocument/2006/relationships/hyperlink" Target="https://sksdab.firat.edu.tr/" TargetMode="External"/><Relationship Id="rId65" Type="http://schemas.openxmlformats.org/officeDocument/2006/relationships/hyperlink" Target="https://www.kykyurtlar.com/elazig-firat-erkek-yurdu-54546-kyk-yurdu/" TargetMode="External"/><Relationship Id="rId73" Type="http://schemas.openxmlformats.org/officeDocument/2006/relationships/hyperlink" Target="https://projekoord.firat.edu.tr/" TargetMode="External"/><Relationship Id="rId78" Type="http://schemas.openxmlformats.org/officeDocument/2006/relationships/hyperlink" Target="https://disiliskilerkoord.firat.edu.tr/" TargetMode="External"/><Relationship Id="rId81" Type="http://schemas.openxmlformats.org/officeDocument/2006/relationships/hyperlink" Target="https://keban.firat.edu.tr/tr/page/33577" TargetMode="External"/><Relationship Id="rId86" Type="http://schemas.openxmlformats.org/officeDocument/2006/relationships/hyperlink" Target="https://keban.firat.edu.tr/news-detail/27288" TargetMode="External"/><Relationship Id="rId4" Type="http://schemas.openxmlformats.org/officeDocument/2006/relationships/webSettings" Target="webSettings.xml"/><Relationship Id="rId9" Type="http://schemas.openxmlformats.org/officeDocument/2006/relationships/hyperlink" Target="https://keban.firat.edu.tr/news-detail/23039" TargetMode="External"/><Relationship Id="rId13" Type="http://schemas.openxmlformats.org/officeDocument/2006/relationships/hyperlink" Target="https://kalitekoord.firat.edu.tr/news-detail/25139" TargetMode="External"/><Relationship Id="rId18" Type="http://schemas.openxmlformats.org/officeDocument/2006/relationships/hyperlink" Target="https://keban.firat.edu.tr/tr/page/1882" TargetMode="External"/><Relationship Id="rId39" Type="http://schemas.openxmlformats.org/officeDocument/2006/relationships/hyperlink" Target="https://keban.firat.edu.tr/page/7300" TargetMode="External"/><Relationship Id="rId34" Type="http://schemas.openxmlformats.org/officeDocument/2006/relationships/hyperlink" Target="https://www.firat.edu.tr/tr/administration?commission_id=40" TargetMode="External"/><Relationship Id="rId50" Type="http://schemas.openxmlformats.org/officeDocument/2006/relationships/hyperlink" Target="https://keban.firat.edu.tr/tr/page/34318" TargetMode="External"/><Relationship Id="rId55" Type="http://schemas.openxmlformats.org/officeDocument/2006/relationships/hyperlink" Target="https://www.firat.edu.tr/documents/1720427028.pdf" TargetMode="External"/><Relationship Id="rId76" Type="http://schemas.openxmlformats.org/officeDocument/2006/relationships/hyperlink" Target="https://www.firat.edu.tr/tr/page/news/universitemizde-tubitak-2237-a-proje-acilisi-gerceklestirildi-6828" TargetMode="External"/><Relationship Id="rId7" Type="http://schemas.openxmlformats.org/officeDocument/2006/relationships/hyperlink" Target="https://keban.firat.edu.tr/page/1891" TargetMode="External"/><Relationship Id="rId71" Type="http://schemas.openxmlformats.org/officeDocument/2006/relationships/hyperlink" Target="https://keban.firat.edu.tr/tr/page/34317"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kariyermer.firat.edu.tr/" TargetMode="External"/><Relationship Id="rId24" Type="http://schemas.openxmlformats.org/officeDocument/2006/relationships/hyperlink" Target="https://keban.firat.edu.tr/news-all" TargetMode="External"/><Relationship Id="rId40" Type="http://schemas.openxmlformats.org/officeDocument/2006/relationships/hyperlink" Target="https://keban.firat.edu.tr/page/6990" TargetMode="External"/><Relationship Id="rId45" Type="http://schemas.openxmlformats.org/officeDocument/2006/relationships/hyperlink" Target="https://obs.firat.edu.tr/oibs/bologna/index.aspx?lang=tr&amp;curOp=showPac&amp;curUnit=16&amp;curSunit=1184" TargetMode="External"/><Relationship Id="rId66" Type="http://schemas.openxmlformats.org/officeDocument/2006/relationships/hyperlink" Target="https://engellimer.firat.edu.tr/" TargetMode="External"/><Relationship Id="rId87" Type="http://schemas.openxmlformats.org/officeDocument/2006/relationships/hyperlink" Target="https://keban.firat.edu.tr/news-detail/27287" TargetMode="External"/><Relationship Id="rId61" Type="http://schemas.openxmlformats.org/officeDocument/2006/relationships/hyperlink" Target="https://sksdab.firat.edu.tr/page/9301" TargetMode="External"/><Relationship Id="rId82" Type="http://schemas.openxmlformats.org/officeDocument/2006/relationships/hyperlink" Target="https://keban.firat.edu.tr/tr/news-detail/25432" TargetMode="External"/><Relationship Id="rId19" Type="http://schemas.openxmlformats.org/officeDocument/2006/relationships/hyperlink" Target="https://keban.firat.edu.tr/tr/page/3506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661</TotalTime>
  <Pages>51</Pages>
  <Words>13199</Words>
  <Characters>110026</Characters>
  <Application>Microsoft Office Word</Application>
  <DocSecurity>0</DocSecurity>
  <Lines>916</Lines>
  <Paragraphs>245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Dikmen</dc:creator>
  <cp:keywords/>
  <dc:description/>
  <cp:lastModifiedBy>AKIN</cp:lastModifiedBy>
  <cp:revision>64</cp:revision>
  <dcterms:created xsi:type="dcterms:W3CDTF">2025-02-14T09:09:00Z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87bb90f8-7ba0-4abb-9618-574e501e9169</vt:lpwstr>
  </property>
</Properties>
</file>